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7A9F" w:rsidRDefault="007A4750" w:rsidP="00FC5C48">
      <w:pPr>
        <w:spacing w:line="600" w:lineRule="exact"/>
        <w:jc w:val="center"/>
        <w:outlineLvl w:val="0"/>
        <w:rPr>
          <w:rFonts w:ascii="方正小标宋简体" w:eastAsia="方正小标宋简体"/>
          <w:sz w:val="44"/>
          <w:szCs w:val="44"/>
        </w:rPr>
      </w:pPr>
      <w:r>
        <w:rPr>
          <w:rFonts w:ascii="方正小标宋简体" w:eastAsia="方正小标宋简体" w:hint="eastAsia"/>
          <w:sz w:val="44"/>
          <w:szCs w:val="44"/>
        </w:rPr>
        <w:t>关于峨眉山市</w:t>
      </w:r>
      <w:r w:rsidR="004B0A56">
        <w:rPr>
          <w:rFonts w:ascii="方正小标宋简体" w:eastAsia="方正小标宋简体" w:hint="eastAsia"/>
          <w:sz w:val="44"/>
          <w:szCs w:val="44"/>
        </w:rPr>
        <w:t>沙溪乡中心小学校</w:t>
      </w:r>
      <w:r>
        <w:rPr>
          <w:rFonts w:ascii="方正小标宋简体" w:eastAsia="方正小标宋简体"/>
          <w:sz w:val="44"/>
          <w:szCs w:val="44"/>
        </w:rPr>
        <w:br/>
      </w:r>
      <w:r>
        <w:rPr>
          <w:rFonts w:ascii="方正小标宋简体" w:eastAsia="方正小标宋简体" w:hint="eastAsia"/>
          <w:sz w:val="44"/>
          <w:szCs w:val="44"/>
        </w:rPr>
        <w:t>20</w:t>
      </w:r>
      <w:r>
        <w:rPr>
          <w:rFonts w:ascii="方正小标宋简体" w:eastAsia="方正小标宋简体"/>
          <w:sz w:val="44"/>
          <w:szCs w:val="44"/>
        </w:rPr>
        <w:t>2</w:t>
      </w:r>
      <w:r>
        <w:rPr>
          <w:rFonts w:ascii="方正小标宋简体" w:eastAsia="方正小标宋简体" w:hint="eastAsia"/>
          <w:sz w:val="44"/>
          <w:szCs w:val="44"/>
        </w:rPr>
        <w:t>2年预算编制的说明</w:t>
      </w:r>
    </w:p>
    <w:p w:rsidR="006A7A9F" w:rsidRDefault="006A7A9F">
      <w:pPr>
        <w:spacing w:line="600" w:lineRule="exact"/>
        <w:ind w:firstLineChars="200" w:firstLine="640"/>
        <w:rPr>
          <w:rFonts w:ascii="仿宋_GB2312" w:eastAsia="仿宋_GB2312"/>
          <w:sz w:val="32"/>
          <w:szCs w:val="32"/>
        </w:rPr>
      </w:pPr>
    </w:p>
    <w:p w:rsidR="006A7A9F" w:rsidRDefault="007A4750">
      <w:pPr>
        <w:spacing w:line="600" w:lineRule="exact"/>
        <w:ind w:firstLineChars="200" w:firstLine="640"/>
        <w:rPr>
          <w:rFonts w:ascii="仿宋_GB2312" w:eastAsia="仿宋_GB2312"/>
          <w:sz w:val="32"/>
          <w:szCs w:val="32"/>
        </w:rPr>
      </w:pPr>
      <w:r>
        <w:rPr>
          <w:rFonts w:ascii="仿宋_GB2312" w:eastAsia="仿宋_GB2312" w:hint="eastAsia"/>
          <w:sz w:val="32"/>
          <w:szCs w:val="32"/>
        </w:rPr>
        <w:t>按照预算管理有关规定，目前部门及单位预算编制实行综合预算制度，即全部收入和支出都反映在预算中。</w:t>
      </w:r>
    </w:p>
    <w:p w:rsidR="006A7A9F" w:rsidRDefault="007A4750">
      <w:pPr>
        <w:spacing w:line="600" w:lineRule="exact"/>
        <w:ind w:firstLineChars="200" w:firstLine="640"/>
        <w:outlineLvl w:val="1"/>
        <w:rPr>
          <w:rFonts w:ascii="黑体" w:eastAsia="黑体"/>
          <w:sz w:val="32"/>
          <w:szCs w:val="32"/>
        </w:rPr>
      </w:pPr>
      <w:r>
        <w:rPr>
          <w:rFonts w:ascii="黑体" w:eastAsia="黑体" w:hint="eastAsia"/>
          <w:sz w:val="32"/>
          <w:szCs w:val="32"/>
        </w:rPr>
        <w:t>一、基本职能及主要工作</w:t>
      </w:r>
    </w:p>
    <w:p w:rsidR="006A7A9F" w:rsidRDefault="007A4750">
      <w:pPr>
        <w:spacing w:line="600" w:lineRule="exact"/>
        <w:ind w:firstLineChars="200" w:firstLine="640"/>
        <w:rPr>
          <w:rFonts w:ascii="仿宋_GB2312" w:eastAsia="仿宋_GB2312"/>
          <w:sz w:val="32"/>
          <w:szCs w:val="32"/>
        </w:rPr>
      </w:pPr>
      <w:r>
        <w:rPr>
          <w:rFonts w:ascii="仿宋_GB2312" w:eastAsia="仿宋_GB2312" w:hint="eastAsia"/>
          <w:sz w:val="32"/>
          <w:szCs w:val="32"/>
        </w:rPr>
        <w:t>（一）主要职能</w:t>
      </w:r>
    </w:p>
    <w:p w:rsidR="004B0A56" w:rsidRDefault="004B0A56" w:rsidP="004B0A56">
      <w:pPr>
        <w:spacing w:line="600" w:lineRule="exact"/>
        <w:ind w:firstLineChars="168" w:firstLine="538"/>
        <w:outlineLvl w:val="1"/>
        <w:rPr>
          <w:rFonts w:ascii="仿宋_GB2312" w:eastAsia="仿宋_GB2312" w:hAnsi="宋体"/>
          <w:sz w:val="32"/>
          <w:szCs w:val="32"/>
        </w:rPr>
      </w:pPr>
      <w:r>
        <w:rPr>
          <w:rFonts w:ascii="仿宋_GB2312" w:eastAsia="仿宋_GB2312" w:hAnsi="宋体" w:hint="eastAsia"/>
          <w:sz w:val="32"/>
          <w:szCs w:val="32"/>
        </w:rPr>
        <w:t>实施小学义务教育，促进基础教育发展，从事小学学历教育。</w:t>
      </w:r>
    </w:p>
    <w:p w:rsidR="006A7A9F" w:rsidRDefault="007A4750">
      <w:pPr>
        <w:spacing w:line="600" w:lineRule="exact"/>
        <w:ind w:firstLineChars="200" w:firstLine="640"/>
        <w:rPr>
          <w:rFonts w:ascii="仿宋_GB2312" w:eastAsia="仿宋_GB2312"/>
          <w:sz w:val="32"/>
          <w:szCs w:val="32"/>
        </w:rPr>
      </w:pPr>
      <w:r>
        <w:rPr>
          <w:rFonts w:ascii="仿宋_GB2312" w:eastAsia="仿宋_GB2312" w:hint="eastAsia"/>
          <w:sz w:val="32"/>
          <w:szCs w:val="32"/>
        </w:rPr>
        <w:t>（二）20</w:t>
      </w:r>
      <w:r>
        <w:rPr>
          <w:rFonts w:ascii="仿宋_GB2312" w:eastAsia="仿宋_GB2312"/>
          <w:sz w:val="32"/>
          <w:szCs w:val="32"/>
        </w:rPr>
        <w:t>2</w:t>
      </w:r>
      <w:r>
        <w:rPr>
          <w:rFonts w:ascii="仿宋_GB2312" w:eastAsia="仿宋_GB2312" w:hint="eastAsia"/>
          <w:sz w:val="32"/>
          <w:szCs w:val="32"/>
        </w:rPr>
        <w:t>2年重点工作任务</w:t>
      </w:r>
    </w:p>
    <w:p w:rsidR="004B0A56" w:rsidRDefault="004B0A56" w:rsidP="004B0A56">
      <w:pPr>
        <w:spacing w:line="600" w:lineRule="exact"/>
        <w:ind w:firstLineChars="200" w:firstLine="640"/>
        <w:rPr>
          <w:rFonts w:ascii="仿宋_GB2312" w:eastAsia="仿宋_GB2312" w:hAnsi="宋体"/>
          <w:sz w:val="32"/>
          <w:szCs w:val="32"/>
        </w:rPr>
      </w:pPr>
      <w:r>
        <w:rPr>
          <w:rFonts w:ascii="仿宋_GB2312" w:eastAsia="仿宋_GB2312" w:hAnsi="宋体"/>
          <w:sz w:val="32"/>
          <w:szCs w:val="32"/>
        </w:rPr>
        <w:t>1.</w:t>
      </w:r>
      <w:r>
        <w:rPr>
          <w:rFonts w:ascii="仿宋_GB2312" w:eastAsia="仿宋_GB2312" w:hAnsi="宋体" w:hint="eastAsia"/>
          <w:sz w:val="32"/>
          <w:szCs w:val="32"/>
        </w:rPr>
        <w:t>加强教师队伍建设，组织开展各项培训，开发符合学校的特色课、地方课程。</w:t>
      </w:r>
    </w:p>
    <w:p w:rsidR="004B0A56" w:rsidRDefault="004B0A56" w:rsidP="004B0A56">
      <w:pPr>
        <w:spacing w:line="600" w:lineRule="exact"/>
        <w:ind w:firstLineChars="200" w:firstLine="640"/>
        <w:rPr>
          <w:rFonts w:ascii="仿宋_GB2312" w:eastAsia="仿宋_GB2312" w:hAnsi="宋体"/>
          <w:sz w:val="32"/>
          <w:szCs w:val="32"/>
        </w:rPr>
      </w:pPr>
      <w:r>
        <w:rPr>
          <w:rFonts w:ascii="仿宋_GB2312" w:eastAsia="仿宋_GB2312" w:hAnsi="宋体" w:hint="eastAsia"/>
          <w:sz w:val="32"/>
          <w:szCs w:val="32"/>
        </w:rPr>
        <w:t>2</w:t>
      </w:r>
      <w:r>
        <w:rPr>
          <w:rFonts w:ascii="仿宋_GB2312" w:eastAsia="仿宋_GB2312" w:hAnsi="宋体"/>
          <w:sz w:val="32"/>
          <w:szCs w:val="32"/>
        </w:rPr>
        <w:t>.</w:t>
      </w:r>
      <w:r>
        <w:rPr>
          <w:rFonts w:ascii="仿宋_GB2312" w:eastAsia="仿宋_GB2312" w:hAnsi="宋体" w:hint="eastAsia"/>
          <w:sz w:val="32"/>
          <w:szCs w:val="32"/>
        </w:rPr>
        <w:t>研训结合，以研促训，采取“走出去，请进来”的方式促进教师素质能力提升。积极参与联盟内的同课异构、微型课题等活动。</w:t>
      </w:r>
    </w:p>
    <w:p w:rsidR="004B0A56" w:rsidRDefault="004B0A56" w:rsidP="004B0A56">
      <w:pPr>
        <w:spacing w:line="600" w:lineRule="exact"/>
        <w:ind w:firstLineChars="200" w:firstLine="640"/>
        <w:rPr>
          <w:rFonts w:ascii="仿宋_GB2312" w:eastAsia="仿宋_GB2312" w:hAnsi="宋体"/>
          <w:sz w:val="32"/>
          <w:szCs w:val="32"/>
        </w:rPr>
      </w:pPr>
      <w:r>
        <w:rPr>
          <w:rFonts w:ascii="仿宋_GB2312" w:eastAsia="仿宋_GB2312" w:hAnsi="宋体" w:hint="eastAsia"/>
          <w:sz w:val="32"/>
          <w:szCs w:val="32"/>
        </w:rPr>
        <w:t>3</w:t>
      </w:r>
      <w:r>
        <w:rPr>
          <w:rFonts w:ascii="仿宋_GB2312" w:eastAsia="仿宋_GB2312" w:hAnsi="宋体"/>
          <w:sz w:val="32"/>
          <w:szCs w:val="32"/>
        </w:rPr>
        <w:t>.</w:t>
      </w:r>
      <w:r>
        <w:rPr>
          <w:rFonts w:ascii="仿宋_GB2312" w:eastAsia="仿宋_GB2312" w:hAnsi="宋体" w:hint="eastAsia"/>
          <w:sz w:val="32"/>
          <w:szCs w:val="32"/>
        </w:rPr>
        <w:t>积极开展各项有意义的活动，促进学生形成良好品质。</w:t>
      </w:r>
    </w:p>
    <w:p w:rsidR="004B0A56" w:rsidRDefault="004B0A56" w:rsidP="004B0A56">
      <w:pPr>
        <w:spacing w:line="600" w:lineRule="exact"/>
        <w:ind w:firstLineChars="200" w:firstLine="640"/>
        <w:rPr>
          <w:rFonts w:ascii="仿宋_GB2312" w:eastAsia="仿宋_GB2312" w:hAnsi="宋体"/>
          <w:sz w:val="32"/>
          <w:szCs w:val="32"/>
        </w:rPr>
      </w:pPr>
      <w:r>
        <w:rPr>
          <w:rFonts w:ascii="仿宋_GB2312" w:eastAsia="仿宋_GB2312" w:hAnsi="宋体" w:hint="eastAsia"/>
          <w:sz w:val="32"/>
          <w:szCs w:val="32"/>
        </w:rPr>
        <w:t>4</w:t>
      </w:r>
      <w:r>
        <w:rPr>
          <w:rFonts w:ascii="仿宋_GB2312" w:eastAsia="仿宋_GB2312" w:hAnsi="宋体"/>
          <w:sz w:val="32"/>
          <w:szCs w:val="32"/>
        </w:rPr>
        <w:t>.</w:t>
      </w:r>
      <w:r>
        <w:rPr>
          <w:rFonts w:ascii="仿宋_GB2312" w:eastAsia="仿宋_GB2312" w:hAnsi="宋体" w:hint="eastAsia"/>
          <w:sz w:val="32"/>
          <w:szCs w:val="32"/>
        </w:rPr>
        <w:t>定期组织工会活动，慰问困难教师。</w:t>
      </w:r>
    </w:p>
    <w:p w:rsidR="004B0A56" w:rsidRDefault="004B0A56" w:rsidP="004B0A56">
      <w:pPr>
        <w:spacing w:line="600" w:lineRule="exact"/>
        <w:ind w:firstLineChars="200" w:firstLine="640"/>
        <w:rPr>
          <w:rFonts w:ascii="仿宋_GB2312" w:eastAsia="仿宋_GB2312" w:hAnsi="宋体"/>
          <w:sz w:val="32"/>
          <w:szCs w:val="32"/>
        </w:rPr>
      </w:pPr>
      <w:r>
        <w:rPr>
          <w:rFonts w:ascii="仿宋_GB2312" w:eastAsia="仿宋_GB2312" w:hAnsi="宋体" w:hint="eastAsia"/>
          <w:sz w:val="32"/>
          <w:szCs w:val="32"/>
        </w:rPr>
        <w:t>5</w:t>
      </w:r>
      <w:r>
        <w:rPr>
          <w:rFonts w:ascii="仿宋_GB2312" w:eastAsia="仿宋_GB2312" w:hAnsi="宋体"/>
          <w:sz w:val="32"/>
          <w:szCs w:val="32"/>
        </w:rPr>
        <w:t>.</w:t>
      </w:r>
      <w:r>
        <w:rPr>
          <w:rFonts w:ascii="仿宋_GB2312" w:eastAsia="仿宋_GB2312" w:hAnsi="宋体" w:hint="eastAsia"/>
          <w:sz w:val="32"/>
          <w:szCs w:val="32"/>
        </w:rPr>
        <w:t>增强校园文化建设。</w:t>
      </w:r>
    </w:p>
    <w:p w:rsidR="004B0A56" w:rsidRPr="00231C29" w:rsidRDefault="004B0A56" w:rsidP="004B0A56">
      <w:pPr>
        <w:spacing w:line="600" w:lineRule="exact"/>
        <w:ind w:firstLineChars="200" w:firstLine="640"/>
        <w:rPr>
          <w:rFonts w:ascii="仿宋_GB2312" w:eastAsia="仿宋_GB2312"/>
          <w:sz w:val="32"/>
          <w:szCs w:val="32"/>
        </w:rPr>
      </w:pPr>
      <w:r>
        <w:rPr>
          <w:rFonts w:ascii="仿宋_GB2312" w:eastAsia="仿宋_GB2312" w:hAnsi="宋体" w:hint="eastAsia"/>
          <w:sz w:val="32"/>
          <w:szCs w:val="32"/>
        </w:rPr>
        <w:t>6</w:t>
      </w:r>
      <w:r>
        <w:rPr>
          <w:rFonts w:ascii="仿宋_GB2312" w:eastAsia="仿宋_GB2312" w:hAnsi="宋体"/>
          <w:sz w:val="32"/>
          <w:szCs w:val="32"/>
        </w:rPr>
        <w:t>.</w:t>
      </w:r>
      <w:r>
        <w:rPr>
          <w:rFonts w:ascii="仿宋_GB2312" w:eastAsia="仿宋_GB2312" w:hAnsi="宋体" w:hint="eastAsia"/>
          <w:sz w:val="32"/>
          <w:szCs w:val="32"/>
        </w:rPr>
        <w:t>关爱留守儿童。</w:t>
      </w:r>
    </w:p>
    <w:p w:rsidR="006A7A9F" w:rsidRDefault="004B0A56">
      <w:pPr>
        <w:spacing w:line="600" w:lineRule="exact"/>
        <w:ind w:firstLineChars="200" w:firstLine="640"/>
        <w:outlineLvl w:val="1"/>
        <w:rPr>
          <w:rFonts w:ascii="黑体" w:eastAsia="黑体"/>
          <w:sz w:val="32"/>
          <w:szCs w:val="32"/>
        </w:rPr>
      </w:pPr>
      <w:r>
        <w:rPr>
          <w:rFonts w:ascii="黑体" w:eastAsia="黑体" w:hint="eastAsia"/>
          <w:sz w:val="32"/>
          <w:szCs w:val="32"/>
        </w:rPr>
        <w:t>二</w:t>
      </w:r>
      <w:r w:rsidR="007A4750">
        <w:rPr>
          <w:rFonts w:ascii="黑体" w:eastAsia="黑体" w:hint="eastAsia"/>
          <w:sz w:val="32"/>
          <w:szCs w:val="32"/>
        </w:rPr>
        <w:t>、收支预算总体情况</w:t>
      </w:r>
    </w:p>
    <w:p w:rsidR="004B0A56" w:rsidRDefault="004B0A56" w:rsidP="004B0A56">
      <w:pPr>
        <w:spacing w:line="600" w:lineRule="exact"/>
        <w:ind w:firstLineChars="200" w:firstLine="640"/>
        <w:rPr>
          <w:rFonts w:ascii="仿宋_GB2312" w:eastAsia="仿宋_GB2312"/>
          <w:sz w:val="32"/>
          <w:szCs w:val="32"/>
        </w:rPr>
      </w:pPr>
      <w:r>
        <w:rPr>
          <w:rFonts w:ascii="仿宋_GB2312" w:eastAsia="仿宋_GB2312" w:hint="eastAsia"/>
          <w:sz w:val="32"/>
          <w:szCs w:val="32"/>
        </w:rPr>
        <w:t>按照综合预算的原则，峨眉山市沙溪乡中心小学校所有收入和支出均纳入预算管理。20</w:t>
      </w:r>
      <w:r>
        <w:rPr>
          <w:rFonts w:ascii="仿宋_GB2312" w:eastAsia="仿宋_GB2312"/>
          <w:sz w:val="32"/>
          <w:szCs w:val="32"/>
        </w:rPr>
        <w:t>2</w:t>
      </w:r>
      <w:r>
        <w:rPr>
          <w:rFonts w:ascii="仿宋_GB2312" w:eastAsia="仿宋_GB2312" w:hint="eastAsia"/>
          <w:sz w:val="32"/>
          <w:szCs w:val="32"/>
        </w:rPr>
        <w:t>2年教育部门收入预算总额为62.95</w:t>
      </w:r>
      <w:r>
        <w:rPr>
          <w:rFonts w:ascii="仿宋_GB2312" w:eastAsia="仿宋_GB2312" w:hint="eastAsia"/>
          <w:sz w:val="32"/>
          <w:szCs w:val="32"/>
        </w:rPr>
        <w:lastRenderedPageBreak/>
        <w:t>万元，较上年预算数减少3.4万元。其中：当年财政拨款收入62.95万元，上级补助收入0万元，事业收入0万元，其他收入0万元。相应安排支出预算62.95万元，其中：人员支出59.79万元，日常公用支出</w:t>
      </w:r>
      <w:r w:rsidR="00A2770A">
        <w:rPr>
          <w:rFonts w:ascii="仿宋_GB2312" w:eastAsia="仿宋_GB2312" w:hint="eastAsia"/>
          <w:sz w:val="32"/>
          <w:szCs w:val="32"/>
        </w:rPr>
        <w:t>3.16</w:t>
      </w:r>
      <w:r>
        <w:rPr>
          <w:rFonts w:ascii="仿宋_GB2312" w:eastAsia="仿宋_GB2312" w:hint="eastAsia"/>
          <w:sz w:val="32"/>
          <w:szCs w:val="32"/>
        </w:rPr>
        <w:t>万元，对个人和家庭的补助支出0.7</w:t>
      </w:r>
      <w:r w:rsidR="00A2770A">
        <w:rPr>
          <w:rFonts w:ascii="仿宋_GB2312" w:eastAsia="仿宋_GB2312" w:hint="eastAsia"/>
          <w:sz w:val="32"/>
          <w:szCs w:val="32"/>
        </w:rPr>
        <w:t>8</w:t>
      </w:r>
      <w:r>
        <w:rPr>
          <w:rFonts w:ascii="仿宋_GB2312" w:eastAsia="仿宋_GB2312" w:hint="eastAsia"/>
          <w:sz w:val="32"/>
          <w:szCs w:val="32"/>
        </w:rPr>
        <w:t>万元，专项支出0万元。</w:t>
      </w:r>
    </w:p>
    <w:p w:rsidR="006A7A9F" w:rsidRDefault="00A2770A" w:rsidP="00A2770A">
      <w:pPr>
        <w:spacing w:line="600" w:lineRule="exact"/>
        <w:ind w:firstLineChars="200" w:firstLine="640"/>
        <w:outlineLvl w:val="1"/>
        <w:rPr>
          <w:rFonts w:ascii="黑体" w:eastAsia="黑体"/>
          <w:sz w:val="32"/>
          <w:szCs w:val="32"/>
        </w:rPr>
      </w:pPr>
      <w:r>
        <w:rPr>
          <w:rFonts w:ascii="黑体" w:eastAsia="黑体" w:hint="eastAsia"/>
          <w:sz w:val="32"/>
          <w:szCs w:val="32"/>
        </w:rPr>
        <w:t>三</w:t>
      </w:r>
      <w:r w:rsidR="007A4750">
        <w:rPr>
          <w:rFonts w:ascii="黑体" w:eastAsia="黑体" w:hint="eastAsia"/>
          <w:sz w:val="32"/>
          <w:szCs w:val="32"/>
        </w:rPr>
        <w:t>、财政拨款支出预算安排情况</w:t>
      </w:r>
    </w:p>
    <w:p w:rsidR="00A2770A" w:rsidRDefault="00A2770A" w:rsidP="00A2770A">
      <w:pPr>
        <w:spacing w:line="600" w:lineRule="exact"/>
        <w:ind w:firstLineChars="200" w:firstLine="640"/>
        <w:rPr>
          <w:rFonts w:ascii="仿宋_GB2312" w:eastAsia="仿宋_GB2312"/>
          <w:sz w:val="32"/>
          <w:szCs w:val="32"/>
        </w:rPr>
      </w:pPr>
      <w:r>
        <w:rPr>
          <w:rFonts w:ascii="仿宋_GB2312" w:eastAsia="仿宋_GB2312" w:hint="eastAsia"/>
          <w:sz w:val="32"/>
          <w:szCs w:val="32"/>
        </w:rPr>
        <w:t>峨眉山市沙溪乡中心小学校2022年财政拨款收支总预算62.95万元，主要用于保障峨眉山市沙溪乡中心小学校正常运转、完成日常工作任务以及承担教育事业发展相关工作。其中：</w:t>
      </w:r>
    </w:p>
    <w:p w:rsidR="00A2770A" w:rsidRDefault="00A2770A" w:rsidP="00A2770A">
      <w:pPr>
        <w:spacing w:line="600" w:lineRule="exact"/>
        <w:ind w:firstLineChars="200" w:firstLine="640"/>
        <w:rPr>
          <w:rFonts w:ascii="仿宋_GB2312" w:eastAsia="仿宋_GB2312"/>
          <w:sz w:val="32"/>
          <w:szCs w:val="32"/>
        </w:rPr>
      </w:pPr>
      <w:r>
        <w:rPr>
          <w:rFonts w:ascii="仿宋_GB2312" w:eastAsia="仿宋_GB2312" w:hint="eastAsia"/>
          <w:sz w:val="32"/>
          <w:szCs w:val="32"/>
        </w:rPr>
        <w:t>基本支出62.95万元，是用于保障峨眉山市沙溪乡中心小学校正常运转支出，包括基本工资、津贴补贴等人员经费以及办公费、印刷费、水电费、办公设备购置等日常公用经费。</w:t>
      </w:r>
    </w:p>
    <w:p w:rsidR="006A7A9F" w:rsidRDefault="00A2770A" w:rsidP="00A2770A">
      <w:pPr>
        <w:spacing w:line="600" w:lineRule="exact"/>
        <w:ind w:firstLineChars="200" w:firstLine="640"/>
        <w:rPr>
          <w:rFonts w:ascii="仿宋_GB2312" w:eastAsia="仿宋_GB2312"/>
          <w:sz w:val="32"/>
          <w:szCs w:val="32"/>
        </w:rPr>
      </w:pPr>
      <w:r>
        <w:rPr>
          <w:rFonts w:ascii="仿宋_GB2312" w:eastAsia="仿宋_GB2312" w:hint="eastAsia"/>
          <w:sz w:val="32"/>
          <w:szCs w:val="32"/>
        </w:rPr>
        <w:t>项目支出0万元.</w:t>
      </w:r>
    </w:p>
    <w:p w:rsidR="006A7A9F" w:rsidRDefault="00A2770A">
      <w:pPr>
        <w:spacing w:line="600" w:lineRule="exact"/>
        <w:ind w:firstLineChars="200" w:firstLine="640"/>
        <w:outlineLvl w:val="1"/>
        <w:rPr>
          <w:rFonts w:ascii="黑体" w:eastAsia="黑体"/>
          <w:sz w:val="32"/>
          <w:szCs w:val="32"/>
        </w:rPr>
      </w:pPr>
      <w:r>
        <w:rPr>
          <w:rFonts w:ascii="黑体" w:eastAsia="黑体" w:hint="eastAsia"/>
          <w:sz w:val="32"/>
          <w:szCs w:val="32"/>
        </w:rPr>
        <w:t>四</w:t>
      </w:r>
      <w:r w:rsidR="007A4750">
        <w:rPr>
          <w:rFonts w:ascii="黑体" w:eastAsia="黑体" w:hint="eastAsia"/>
          <w:sz w:val="32"/>
          <w:szCs w:val="32"/>
        </w:rPr>
        <w:t>、一般公共预算当年拨款情况说明</w:t>
      </w:r>
    </w:p>
    <w:p w:rsidR="006A7A9F" w:rsidRDefault="007A4750">
      <w:pPr>
        <w:spacing w:line="600" w:lineRule="exact"/>
        <w:ind w:firstLineChars="200" w:firstLine="640"/>
        <w:rPr>
          <w:rFonts w:ascii="仿宋_GB2312" w:eastAsia="仿宋_GB2312"/>
          <w:sz w:val="32"/>
          <w:szCs w:val="32"/>
        </w:rPr>
      </w:pPr>
      <w:r>
        <w:rPr>
          <w:rFonts w:ascii="仿宋_GB2312" w:eastAsia="仿宋_GB2312" w:hint="eastAsia"/>
          <w:sz w:val="32"/>
          <w:szCs w:val="32"/>
        </w:rPr>
        <w:t>（一）一般公共预算当年拨款规模及变化情况</w:t>
      </w:r>
    </w:p>
    <w:p w:rsidR="006A7A9F" w:rsidRDefault="00A2770A" w:rsidP="00335109">
      <w:pPr>
        <w:spacing w:line="600" w:lineRule="exact"/>
        <w:ind w:firstLineChars="200" w:firstLine="640"/>
        <w:rPr>
          <w:rFonts w:ascii="仿宋_GB2312" w:eastAsia="仿宋_GB2312"/>
          <w:sz w:val="32"/>
          <w:szCs w:val="32"/>
        </w:rPr>
      </w:pPr>
      <w:r>
        <w:rPr>
          <w:rFonts w:ascii="仿宋_GB2312" w:eastAsia="仿宋_GB2312" w:hint="eastAsia"/>
          <w:sz w:val="32"/>
          <w:szCs w:val="32"/>
        </w:rPr>
        <w:t>峨眉山市沙溪乡中心小学校2022年一般公共预算当年拨款62.95万元，较上年预算数减少3.4万元。主要原因是：</w:t>
      </w:r>
      <w:r w:rsidR="00335109">
        <w:rPr>
          <w:rFonts w:ascii="仿宋_GB2312" w:eastAsia="仿宋_GB2312" w:hint="eastAsia"/>
          <w:sz w:val="32"/>
          <w:szCs w:val="32"/>
        </w:rPr>
        <w:t>教育支出</w:t>
      </w:r>
      <w:r>
        <w:rPr>
          <w:rFonts w:ascii="仿宋_GB2312" w:eastAsia="仿宋_GB2312" w:hint="eastAsia"/>
          <w:sz w:val="32"/>
          <w:szCs w:val="32"/>
        </w:rPr>
        <w:t>减少。</w:t>
      </w:r>
    </w:p>
    <w:p w:rsidR="006A7A9F" w:rsidRDefault="007A4750">
      <w:pPr>
        <w:spacing w:line="600" w:lineRule="exact"/>
        <w:ind w:firstLineChars="200" w:firstLine="640"/>
        <w:rPr>
          <w:rFonts w:ascii="仿宋_GB2312" w:eastAsia="仿宋_GB2312"/>
          <w:sz w:val="32"/>
          <w:szCs w:val="32"/>
        </w:rPr>
      </w:pPr>
      <w:r>
        <w:rPr>
          <w:rFonts w:ascii="仿宋_GB2312" w:eastAsia="仿宋_GB2312" w:hint="eastAsia"/>
          <w:sz w:val="32"/>
          <w:szCs w:val="32"/>
        </w:rPr>
        <w:t>（二）一般公共预算当年拨款结构情况。</w:t>
      </w:r>
    </w:p>
    <w:p w:rsidR="006A7A9F" w:rsidRPr="00D3714C" w:rsidRDefault="00335109" w:rsidP="00D3714C">
      <w:pPr>
        <w:spacing w:line="600" w:lineRule="exact"/>
        <w:ind w:firstLineChars="200" w:firstLine="640"/>
        <w:rPr>
          <w:rFonts w:ascii="仿宋_GB2312" w:eastAsia="仿宋_GB2312"/>
          <w:sz w:val="32"/>
          <w:szCs w:val="32"/>
        </w:rPr>
      </w:pPr>
      <w:r>
        <w:rPr>
          <w:rFonts w:ascii="仿宋_GB2312" w:eastAsia="仿宋_GB2312" w:hint="eastAsia"/>
          <w:sz w:val="32"/>
          <w:szCs w:val="32"/>
        </w:rPr>
        <w:t>教育支出</w:t>
      </w:r>
      <w:r w:rsidR="00D3714C">
        <w:rPr>
          <w:rFonts w:ascii="仿宋_GB2312" w:eastAsia="仿宋_GB2312" w:hint="eastAsia"/>
          <w:sz w:val="32"/>
          <w:szCs w:val="32"/>
        </w:rPr>
        <w:t>40.92</w:t>
      </w:r>
      <w:r>
        <w:rPr>
          <w:rFonts w:ascii="仿宋_GB2312" w:eastAsia="仿宋_GB2312" w:hint="eastAsia"/>
          <w:sz w:val="32"/>
          <w:szCs w:val="32"/>
        </w:rPr>
        <w:t>万元，占</w:t>
      </w:r>
      <w:r w:rsidR="00D3714C">
        <w:rPr>
          <w:rFonts w:ascii="仿宋_GB2312" w:eastAsia="仿宋_GB2312" w:hint="eastAsia"/>
          <w:sz w:val="32"/>
          <w:szCs w:val="32"/>
        </w:rPr>
        <w:t>65</w:t>
      </w:r>
      <w:r>
        <w:rPr>
          <w:rFonts w:ascii="仿宋_GB2312" w:eastAsia="仿宋_GB2312" w:hint="eastAsia"/>
          <w:sz w:val="32"/>
          <w:szCs w:val="32"/>
        </w:rPr>
        <w:t>%；社会保障和就业支出</w:t>
      </w:r>
      <w:r w:rsidR="00D3714C">
        <w:rPr>
          <w:rFonts w:ascii="仿宋_GB2312" w:eastAsia="仿宋_GB2312" w:hint="eastAsia"/>
          <w:sz w:val="32"/>
          <w:szCs w:val="32"/>
        </w:rPr>
        <w:t>11.69</w:t>
      </w:r>
      <w:r>
        <w:rPr>
          <w:rFonts w:ascii="仿宋_GB2312" w:eastAsia="仿宋_GB2312" w:hint="eastAsia"/>
          <w:sz w:val="32"/>
          <w:szCs w:val="32"/>
        </w:rPr>
        <w:t>万元，占</w:t>
      </w:r>
      <w:r w:rsidR="00D3714C">
        <w:rPr>
          <w:rFonts w:ascii="仿宋_GB2312" w:eastAsia="仿宋_GB2312" w:hint="eastAsia"/>
          <w:sz w:val="32"/>
          <w:szCs w:val="32"/>
        </w:rPr>
        <w:t>18.57</w:t>
      </w:r>
      <w:r>
        <w:rPr>
          <w:rFonts w:ascii="仿宋_GB2312" w:eastAsia="仿宋_GB2312" w:hint="eastAsia"/>
          <w:sz w:val="32"/>
          <w:szCs w:val="32"/>
        </w:rPr>
        <w:t>%；卫生健康支出</w:t>
      </w:r>
      <w:r w:rsidR="00D3714C">
        <w:rPr>
          <w:rFonts w:ascii="仿宋_GB2312" w:eastAsia="仿宋_GB2312" w:hint="eastAsia"/>
          <w:sz w:val="32"/>
          <w:szCs w:val="32"/>
        </w:rPr>
        <w:t>2.8</w:t>
      </w:r>
      <w:r>
        <w:rPr>
          <w:rFonts w:ascii="仿宋_GB2312" w:eastAsia="仿宋_GB2312" w:hint="eastAsia"/>
          <w:sz w:val="32"/>
          <w:szCs w:val="32"/>
        </w:rPr>
        <w:t>万元，占4.4</w:t>
      </w:r>
      <w:r w:rsidR="00D3714C">
        <w:rPr>
          <w:rFonts w:ascii="仿宋_GB2312" w:eastAsia="仿宋_GB2312" w:hint="eastAsia"/>
          <w:sz w:val="32"/>
          <w:szCs w:val="32"/>
        </w:rPr>
        <w:t>5</w:t>
      </w:r>
      <w:r>
        <w:rPr>
          <w:rFonts w:ascii="仿宋_GB2312" w:eastAsia="仿宋_GB2312" w:hint="eastAsia"/>
          <w:sz w:val="32"/>
          <w:szCs w:val="32"/>
        </w:rPr>
        <w:t>%；住房保障</w:t>
      </w:r>
      <w:r>
        <w:rPr>
          <w:rFonts w:ascii="仿宋_GB2312" w:eastAsia="仿宋_GB2312" w:hint="eastAsia"/>
          <w:sz w:val="32"/>
          <w:szCs w:val="32"/>
        </w:rPr>
        <w:lastRenderedPageBreak/>
        <w:t>支出</w:t>
      </w:r>
      <w:r w:rsidR="00D3714C">
        <w:rPr>
          <w:rFonts w:ascii="仿宋_GB2312" w:eastAsia="仿宋_GB2312" w:hint="eastAsia"/>
          <w:sz w:val="32"/>
          <w:szCs w:val="32"/>
        </w:rPr>
        <w:t>7.54</w:t>
      </w:r>
      <w:r>
        <w:rPr>
          <w:rFonts w:ascii="仿宋_GB2312" w:eastAsia="仿宋_GB2312" w:hint="eastAsia"/>
          <w:sz w:val="32"/>
          <w:szCs w:val="32"/>
        </w:rPr>
        <w:t>万元，占</w:t>
      </w:r>
      <w:r w:rsidR="00D3714C">
        <w:rPr>
          <w:rFonts w:ascii="仿宋_GB2312" w:eastAsia="仿宋_GB2312" w:hint="eastAsia"/>
          <w:sz w:val="32"/>
          <w:szCs w:val="32"/>
        </w:rPr>
        <w:t>11.98</w:t>
      </w:r>
      <w:r>
        <w:rPr>
          <w:rFonts w:ascii="仿宋_GB2312" w:eastAsia="仿宋_GB2312"/>
          <w:sz w:val="32"/>
          <w:szCs w:val="32"/>
        </w:rPr>
        <w:t>%</w:t>
      </w:r>
      <w:r>
        <w:rPr>
          <w:rFonts w:ascii="仿宋_GB2312" w:eastAsia="仿宋_GB2312" w:hint="eastAsia"/>
          <w:sz w:val="32"/>
          <w:szCs w:val="32"/>
        </w:rPr>
        <w:t>。</w:t>
      </w:r>
    </w:p>
    <w:p w:rsidR="006A7A9F" w:rsidRDefault="007A4750">
      <w:pPr>
        <w:spacing w:line="600" w:lineRule="exact"/>
        <w:ind w:firstLineChars="200" w:firstLine="640"/>
        <w:rPr>
          <w:rFonts w:ascii="仿宋_GB2312" w:eastAsia="仿宋_GB2312"/>
          <w:sz w:val="32"/>
          <w:szCs w:val="32"/>
        </w:rPr>
      </w:pPr>
      <w:r>
        <w:rPr>
          <w:rFonts w:ascii="仿宋_GB2312" w:eastAsia="仿宋_GB2312" w:hint="eastAsia"/>
          <w:sz w:val="32"/>
          <w:szCs w:val="32"/>
        </w:rPr>
        <w:t>（三）一般公共预算当年拨款具体使用情况。</w:t>
      </w:r>
    </w:p>
    <w:p w:rsidR="00D3714C" w:rsidRDefault="00D3714C" w:rsidP="00D3714C">
      <w:pPr>
        <w:spacing w:line="60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1</w:t>
      </w:r>
      <w:r>
        <w:rPr>
          <w:rFonts w:ascii="仿宋_GB2312" w:eastAsia="仿宋_GB2312"/>
          <w:color w:val="000000"/>
          <w:sz w:val="32"/>
          <w:szCs w:val="32"/>
        </w:rPr>
        <w:t>.2050202</w:t>
      </w:r>
      <w:r>
        <w:rPr>
          <w:rFonts w:ascii="仿宋_GB2312" w:eastAsia="仿宋_GB2312" w:hint="eastAsia"/>
          <w:color w:val="000000"/>
          <w:sz w:val="32"/>
          <w:szCs w:val="32"/>
        </w:rPr>
        <w:t>小学教育，</w:t>
      </w:r>
      <w:r>
        <w:rPr>
          <w:rFonts w:ascii="仿宋_GB2312" w:eastAsia="仿宋_GB2312"/>
          <w:color w:val="000000"/>
          <w:sz w:val="32"/>
          <w:szCs w:val="32"/>
        </w:rPr>
        <w:t>20</w:t>
      </w:r>
      <w:r>
        <w:rPr>
          <w:rFonts w:ascii="仿宋_GB2312" w:eastAsia="仿宋_GB2312" w:hint="eastAsia"/>
          <w:color w:val="000000"/>
          <w:sz w:val="32"/>
          <w:szCs w:val="32"/>
        </w:rPr>
        <w:t>22年预算数为40.92万元，主要用于：小学教育运转的基本支出，包括基本工资、津贴补贴、绩效工资等人员经费。</w:t>
      </w:r>
      <w:r>
        <w:rPr>
          <w:rFonts w:ascii="仿宋_GB2312" w:eastAsia="仿宋_GB2312"/>
          <w:color w:val="000000"/>
          <w:sz w:val="32"/>
          <w:szCs w:val="32"/>
        </w:rPr>
        <w:t xml:space="preserve"> </w:t>
      </w:r>
    </w:p>
    <w:p w:rsidR="00D3714C" w:rsidRDefault="00D3714C" w:rsidP="00D3714C">
      <w:pPr>
        <w:spacing w:line="60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2</w:t>
      </w:r>
      <w:r>
        <w:rPr>
          <w:rFonts w:ascii="仿宋_GB2312" w:eastAsia="仿宋_GB2312"/>
          <w:color w:val="000000"/>
          <w:sz w:val="32"/>
          <w:szCs w:val="32"/>
        </w:rPr>
        <w:t>.2080505</w:t>
      </w:r>
      <w:r>
        <w:rPr>
          <w:rFonts w:ascii="仿宋_GB2312" w:eastAsia="仿宋_GB2312" w:hint="eastAsia"/>
          <w:color w:val="000000"/>
          <w:sz w:val="32"/>
          <w:szCs w:val="32"/>
        </w:rPr>
        <w:t>机关事业单位基本养老保险缴费支出</w:t>
      </w:r>
      <w:r>
        <w:rPr>
          <w:rFonts w:ascii="仿宋_GB2312" w:eastAsia="仿宋_GB2312"/>
          <w:color w:val="000000"/>
          <w:sz w:val="32"/>
          <w:szCs w:val="32"/>
        </w:rPr>
        <w:t>, 20</w:t>
      </w:r>
      <w:r>
        <w:rPr>
          <w:rFonts w:ascii="仿宋_GB2312" w:eastAsia="仿宋_GB2312" w:hint="eastAsia"/>
          <w:color w:val="000000"/>
          <w:sz w:val="32"/>
          <w:szCs w:val="32"/>
        </w:rPr>
        <w:t>22年预算数为7.01万元，主要用于：机关事业单位实施养老保险制度由单位缴纳的基本养老保险费支出。</w:t>
      </w:r>
    </w:p>
    <w:p w:rsidR="00D3714C" w:rsidRDefault="00D3714C" w:rsidP="00D3714C">
      <w:pPr>
        <w:spacing w:line="60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3</w:t>
      </w:r>
      <w:r>
        <w:rPr>
          <w:rFonts w:ascii="仿宋_GB2312" w:eastAsia="仿宋_GB2312"/>
          <w:color w:val="000000"/>
          <w:sz w:val="32"/>
          <w:szCs w:val="32"/>
        </w:rPr>
        <w:t>.2080506</w:t>
      </w:r>
      <w:r>
        <w:rPr>
          <w:rFonts w:ascii="仿宋_GB2312" w:eastAsia="仿宋_GB2312" w:hint="eastAsia"/>
          <w:color w:val="000000"/>
          <w:sz w:val="32"/>
          <w:szCs w:val="32"/>
        </w:rPr>
        <w:t>机关事业单位职业年金缴费支出</w:t>
      </w:r>
      <w:r>
        <w:rPr>
          <w:rFonts w:ascii="仿宋_GB2312" w:eastAsia="仿宋_GB2312"/>
          <w:color w:val="000000"/>
          <w:sz w:val="32"/>
          <w:szCs w:val="32"/>
        </w:rPr>
        <w:t>, 20</w:t>
      </w:r>
      <w:r>
        <w:rPr>
          <w:rFonts w:ascii="仿宋_GB2312" w:eastAsia="仿宋_GB2312" w:hint="eastAsia"/>
          <w:color w:val="000000"/>
          <w:sz w:val="32"/>
          <w:szCs w:val="32"/>
        </w:rPr>
        <w:t>22年预算数为3.51万元</w:t>
      </w:r>
      <w:r>
        <w:rPr>
          <w:rFonts w:ascii="仿宋_GB2312" w:eastAsia="仿宋_GB2312"/>
          <w:color w:val="000000"/>
          <w:sz w:val="32"/>
          <w:szCs w:val="32"/>
        </w:rPr>
        <w:t>,</w:t>
      </w:r>
      <w:r>
        <w:rPr>
          <w:rFonts w:ascii="仿宋_GB2312" w:eastAsia="仿宋_GB2312" w:hint="eastAsia"/>
          <w:color w:val="000000"/>
          <w:sz w:val="32"/>
          <w:szCs w:val="32"/>
        </w:rPr>
        <w:t>主要用于：机关事业单位实施养老保险制度由单位实际缴纳的职业年金支出。</w:t>
      </w:r>
    </w:p>
    <w:p w:rsidR="00D3714C" w:rsidRDefault="00D3714C" w:rsidP="00D3714C">
      <w:pPr>
        <w:spacing w:line="60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4</w:t>
      </w:r>
      <w:r>
        <w:rPr>
          <w:rFonts w:ascii="仿宋_GB2312" w:eastAsia="仿宋_GB2312"/>
          <w:color w:val="000000"/>
          <w:sz w:val="32"/>
          <w:szCs w:val="32"/>
        </w:rPr>
        <w:t xml:space="preserve">.2080899 </w:t>
      </w:r>
      <w:r>
        <w:rPr>
          <w:rFonts w:ascii="仿宋_GB2312" w:eastAsia="仿宋_GB2312" w:hint="eastAsia"/>
          <w:color w:val="000000"/>
          <w:sz w:val="32"/>
          <w:szCs w:val="32"/>
        </w:rPr>
        <w:t>其他优抚支出，</w:t>
      </w:r>
      <w:r>
        <w:rPr>
          <w:rFonts w:ascii="仿宋_GB2312" w:eastAsia="仿宋_GB2312"/>
          <w:color w:val="000000"/>
          <w:sz w:val="32"/>
          <w:szCs w:val="32"/>
        </w:rPr>
        <w:t>20</w:t>
      </w:r>
      <w:r>
        <w:rPr>
          <w:rFonts w:ascii="仿宋_GB2312" w:eastAsia="仿宋_GB2312" w:hint="eastAsia"/>
          <w:color w:val="000000"/>
          <w:sz w:val="32"/>
          <w:szCs w:val="32"/>
        </w:rPr>
        <w:t>22年预算数为0.76万元</w:t>
      </w:r>
      <w:r>
        <w:rPr>
          <w:rFonts w:ascii="仿宋_GB2312" w:eastAsia="仿宋_GB2312"/>
          <w:color w:val="000000"/>
          <w:sz w:val="32"/>
          <w:szCs w:val="32"/>
        </w:rPr>
        <w:t>,</w:t>
      </w:r>
      <w:r>
        <w:rPr>
          <w:rFonts w:ascii="仿宋_GB2312" w:eastAsia="仿宋_GB2312" w:hint="eastAsia"/>
          <w:color w:val="000000"/>
          <w:sz w:val="32"/>
          <w:szCs w:val="32"/>
        </w:rPr>
        <w:t>主要用于：遗属补助人员支出。</w:t>
      </w:r>
    </w:p>
    <w:p w:rsidR="00D3714C" w:rsidRDefault="00D3714C" w:rsidP="00D3714C">
      <w:pPr>
        <w:spacing w:line="60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5.2089999其他社会保障和就业支出，2022年预算数为0.41万元，主要用于：工伤保险方面的支出。</w:t>
      </w:r>
    </w:p>
    <w:p w:rsidR="00D3714C" w:rsidRDefault="00D3714C" w:rsidP="00D3714C">
      <w:pPr>
        <w:spacing w:line="60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6</w:t>
      </w:r>
      <w:r>
        <w:rPr>
          <w:rFonts w:ascii="仿宋_GB2312" w:eastAsia="仿宋_GB2312"/>
          <w:color w:val="000000"/>
          <w:sz w:val="32"/>
          <w:szCs w:val="32"/>
        </w:rPr>
        <w:t>.2101102</w:t>
      </w:r>
      <w:r>
        <w:rPr>
          <w:rFonts w:ascii="仿宋_GB2312" w:eastAsia="仿宋_GB2312" w:hint="eastAsia"/>
          <w:color w:val="000000"/>
          <w:sz w:val="32"/>
          <w:szCs w:val="32"/>
        </w:rPr>
        <w:t>事业单位医疗</w:t>
      </w:r>
      <w:r>
        <w:rPr>
          <w:rFonts w:ascii="仿宋_GB2312" w:eastAsia="仿宋_GB2312"/>
          <w:color w:val="000000"/>
          <w:sz w:val="32"/>
          <w:szCs w:val="32"/>
        </w:rPr>
        <w:t>,20</w:t>
      </w:r>
      <w:r>
        <w:rPr>
          <w:rFonts w:ascii="仿宋_GB2312" w:eastAsia="仿宋_GB2312" w:hint="eastAsia"/>
          <w:color w:val="000000"/>
          <w:sz w:val="32"/>
          <w:szCs w:val="32"/>
        </w:rPr>
        <w:t>22年预算数为2.8万元，主要用于：财政部门安排的事业单位基本医疗保险缴费经费支出。</w:t>
      </w:r>
    </w:p>
    <w:p w:rsidR="006A7A9F" w:rsidRPr="00D3714C" w:rsidRDefault="00D3714C" w:rsidP="00D3714C">
      <w:pPr>
        <w:spacing w:line="600" w:lineRule="exact"/>
        <w:ind w:firstLineChars="200" w:firstLine="640"/>
        <w:rPr>
          <w:rFonts w:ascii="仿宋_GB2312" w:eastAsia="仿宋_GB2312"/>
          <w:sz w:val="32"/>
          <w:szCs w:val="32"/>
        </w:rPr>
      </w:pPr>
      <w:r>
        <w:rPr>
          <w:rFonts w:ascii="仿宋_GB2312" w:eastAsia="仿宋_GB2312" w:hint="eastAsia"/>
          <w:sz w:val="32"/>
          <w:szCs w:val="32"/>
        </w:rPr>
        <w:t>7</w:t>
      </w:r>
      <w:r>
        <w:rPr>
          <w:rFonts w:ascii="仿宋_GB2312" w:eastAsia="仿宋_GB2312"/>
          <w:sz w:val="32"/>
          <w:szCs w:val="32"/>
        </w:rPr>
        <w:t xml:space="preserve">.2210201 </w:t>
      </w:r>
      <w:r>
        <w:rPr>
          <w:rFonts w:ascii="仿宋_GB2312" w:eastAsia="仿宋_GB2312" w:hint="eastAsia"/>
          <w:sz w:val="32"/>
          <w:szCs w:val="32"/>
        </w:rPr>
        <w:t>住房公积金，</w:t>
      </w:r>
      <w:r>
        <w:rPr>
          <w:rFonts w:ascii="仿宋_GB2312" w:eastAsia="仿宋_GB2312"/>
          <w:sz w:val="32"/>
          <w:szCs w:val="32"/>
        </w:rPr>
        <w:t>20</w:t>
      </w:r>
      <w:r>
        <w:rPr>
          <w:rFonts w:ascii="仿宋_GB2312" w:eastAsia="仿宋_GB2312" w:hint="eastAsia"/>
          <w:sz w:val="32"/>
          <w:szCs w:val="32"/>
        </w:rPr>
        <w:t>2</w:t>
      </w:r>
      <w:r w:rsidR="00563121">
        <w:rPr>
          <w:rFonts w:ascii="仿宋_GB2312" w:eastAsia="仿宋_GB2312" w:hint="eastAsia"/>
          <w:sz w:val="32"/>
          <w:szCs w:val="32"/>
        </w:rPr>
        <w:t>2</w:t>
      </w:r>
      <w:r>
        <w:rPr>
          <w:rFonts w:ascii="仿宋_GB2312" w:eastAsia="仿宋_GB2312" w:hint="eastAsia"/>
          <w:sz w:val="32"/>
          <w:szCs w:val="32"/>
        </w:rPr>
        <w:t>年预算数为7.54万元，主要用于：行政事业单位按人力资源和社会保障部、财政部规定的基本工资和津贴补贴以及规定比例为职工缴纳的住房公积金支出。</w:t>
      </w:r>
    </w:p>
    <w:p w:rsidR="006A7A9F" w:rsidRDefault="00D3714C">
      <w:pPr>
        <w:spacing w:line="600" w:lineRule="exact"/>
        <w:ind w:firstLineChars="200" w:firstLine="640"/>
        <w:outlineLvl w:val="1"/>
        <w:rPr>
          <w:rFonts w:ascii="黑体" w:eastAsia="黑体"/>
          <w:sz w:val="32"/>
          <w:szCs w:val="32"/>
        </w:rPr>
      </w:pPr>
      <w:r>
        <w:rPr>
          <w:rFonts w:ascii="黑体" w:eastAsia="黑体" w:hint="eastAsia"/>
          <w:sz w:val="32"/>
          <w:szCs w:val="32"/>
        </w:rPr>
        <w:t>五</w:t>
      </w:r>
      <w:r w:rsidR="007A4750">
        <w:rPr>
          <w:rFonts w:ascii="黑体" w:eastAsia="黑体" w:hint="eastAsia"/>
          <w:sz w:val="32"/>
          <w:szCs w:val="32"/>
        </w:rPr>
        <w:t>、一般公共预算基本支出情况说明</w:t>
      </w:r>
    </w:p>
    <w:p w:rsidR="00D3714C" w:rsidRDefault="00D3714C" w:rsidP="00D3714C">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lastRenderedPageBreak/>
        <w:t>峨眉山市沙溪乡中心小学校2022年一般公共预算基本支出62.95万元，其中：</w:t>
      </w:r>
    </w:p>
    <w:p w:rsidR="00D3714C" w:rsidRDefault="00D3714C" w:rsidP="00D3714C">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人员经费59.79万元，主要包括：基本工资、津贴补贴、奖金、伙食补助费、绩效工资、机关事业单位基本养老保险缴费、职业年金缴费、职工基本医疗保险缴费、其他社会保障缴费、住房公积金、生活补贴、奖励金。</w:t>
      </w:r>
    </w:p>
    <w:p w:rsidR="006A7A9F" w:rsidRPr="00C85403" w:rsidRDefault="00D3714C" w:rsidP="00C85403">
      <w:pPr>
        <w:spacing w:line="600" w:lineRule="exact"/>
        <w:ind w:firstLineChars="200" w:firstLine="640"/>
        <w:outlineLvl w:val="1"/>
        <w:rPr>
          <w:rFonts w:ascii="仿宋_GB2312" w:eastAsia="仿宋_GB2312"/>
          <w:b/>
          <w:color w:val="FF0000"/>
          <w:sz w:val="32"/>
          <w:szCs w:val="32"/>
        </w:rPr>
      </w:pPr>
      <w:r>
        <w:rPr>
          <w:rFonts w:ascii="仿宋_GB2312" w:eastAsia="仿宋_GB2312" w:hint="eastAsia"/>
          <w:sz w:val="32"/>
          <w:szCs w:val="32"/>
        </w:rPr>
        <w:t>公用经费3.16万元.</w:t>
      </w:r>
      <w:r w:rsidR="00C85403" w:rsidRPr="00C85403">
        <w:rPr>
          <w:rFonts w:ascii="仿宋_GB2312" w:eastAsia="仿宋_GB2312" w:hint="eastAsia"/>
          <w:sz w:val="32"/>
          <w:szCs w:val="32"/>
        </w:rPr>
        <w:t xml:space="preserve"> </w:t>
      </w:r>
      <w:r w:rsidR="00C85403">
        <w:rPr>
          <w:rFonts w:ascii="仿宋_GB2312" w:eastAsia="仿宋_GB2312" w:hint="eastAsia"/>
          <w:sz w:val="32"/>
          <w:szCs w:val="32"/>
        </w:rPr>
        <w:t>主要包括：办公费、印刷费、手续费、水费、电费等</w:t>
      </w:r>
      <w:r w:rsidR="00563121">
        <w:rPr>
          <w:rFonts w:ascii="仿宋_GB2312" w:eastAsia="仿宋_GB2312" w:hint="eastAsia"/>
          <w:sz w:val="32"/>
          <w:szCs w:val="32"/>
        </w:rPr>
        <w:t>.</w:t>
      </w:r>
    </w:p>
    <w:p w:rsidR="006A7A9F" w:rsidRDefault="00C85403">
      <w:pPr>
        <w:spacing w:line="600" w:lineRule="exact"/>
        <w:ind w:firstLineChars="200" w:firstLine="640"/>
        <w:outlineLvl w:val="1"/>
        <w:rPr>
          <w:rFonts w:ascii="黑体" w:eastAsia="黑体"/>
          <w:sz w:val="32"/>
          <w:szCs w:val="32"/>
        </w:rPr>
      </w:pPr>
      <w:r>
        <w:rPr>
          <w:rFonts w:ascii="黑体" w:eastAsia="黑体" w:hint="eastAsia"/>
          <w:sz w:val="32"/>
          <w:szCs w:val="32"/>
        </w:rPr>
        <w:t>六</w:t>
      </w:r>
      <w:r w:rsidR="007A4750">
        <w:rPr>
          <w:rFonts w:ascii="黑体" w:eastAsia="黑体" w:hint="eastAsia"/>
          <w:sz w:val="32"/>
          <w:szCs w:val="32"/>
        </w:rPr>
        <w:t>、政府性基金预算支出规模及变化情况说明</w:t>
      </w:r>
    </w:p>
    <w:p w:rsidR="006A7A9F" w:rsidRPr="00C85403" w:rsidRDefault="00C85403" w:rsidP="00C85403">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峨眉山市沙溪乡中心小学校</w:t>
      </w:r>
      <w:r>
        <w:rPr>
          <w:rFonts w:ascii="仿宋_GB2312" w:eastAsia="仿宋_GB2312"/>
          <w:sz w:val="32"/>
          <w:szCs w:val="32"/>
        </w:rPr>
        <w:t>202</w:t>
      </w:r>
      <w:r>
        <w:rPr>
          <w:rFonts w:ascii="仿宋_GB2312" w:eastAsia="仿宋_GB2312" w:hint="eastAsia"/>
          <w:sz w:val="32"/>
          <w:szCs w:val="32"/>
        </w:rPr>
        <w:t>1年无政府性基金预算。</w:t>
      </w:r>
    </w:p>
    <w:p w:rsidR="006A7A9F" w:rsidRDefault="00C85403">
      <w:pPr>
        <w:spacing w:line="600" w:lineRule="exact"/>
        <w:ind w:firstLineChars="200" w:firstLine="640"/>
        <w:outlineLvl w:val="1"/>
        <w:rPr>
          <w:rFonts w:ascii="黑体" w:eastAsia="黑体"/>
          <w:sz w:val="32"/>
          <w:szCs w:val="32"/>
        </w:rPr>
      </w:pPr>
      <w:r>
        <w:rPr>
          <w:rFonts w:ascii="黑体" w:eastAsia="黑体" w:hint="eastAsia"/>
          <w:sz w:val="32"/>
          <w:szCs w:val="32"/>
        </w:rPr>
        <w:t>七</w:t>
      </w:r>
      <w:r w:rsidR="007A4750">
        <w:rPr>
          <w:rFonts w:ascii="黑体" w:eastAsia="黑体" w:hint="eastAsia"/>
          <w:sz w:val="32"/>
          <w:szCs w:val="32"/>
        </w:rPr>
        <w:t>、“三公”经费预算安排情况说明</w:t>
      </w:r>
    </w:p>
    <w:p w:rsidR="00C85403" w:rsidRDefault="00C85403" w:rsidP="00C85403">
      <w:pPr>
        <w:spacing w:line="600" w:lineRule="exact"/>
        <w:ind w:firstLineChars="200" w:firstLine="640"/>
        <w:outlineLvl w:val="1"/>
        <w:rPr>
          <w:rFonts w:ascii="楷体_GB2312" w:eastAsia="楷体_GB2312"/>
          <w:sz w:val="32"/>
          <w:szCs w:val="32"/>
        </w:rPr>
      </w:pPr>
      <w:r>
        <w:rPr>
          <w:rFonts w:ascii="仿宋_GB2312" w:eastAsia="仿宋_GB2312" w:hint="eastAsia"/>
          <w:sz w:val="32"/>
          <w:szCs w:val="32"/>
        </w:rPr>
        <w:t>峨眉山市沙溪乡中心小学校2022年无“三公”经费预算。</w:t>
      </w:r>
    </w:p>
    <w:p w:rsidR="00C85403" w:rsidRDefault="00C85403" w:rsidP="00C85403">
      <w:pPr>
        <w:spacing w:line="600" w:lineRule="exact"/>
        <w:ind w:firstLineChars="200" w:firstLine="640"/>
        <w:outlineLvl w:val="1"/>
        <w:rPr>
          <w:rFonts w:ascii="仿宋_GB2312" w:eastAsia="仿宋_GB2312"/>
          <w:color w:val="000000"/>
          <w:sz w:val="32"/>
          <w:szCs w:val="32"/>
        </w:rPr>
      </w:pPr>
      <w:r>
        <w:rPr>
          <w:rFonts w:ascii="仿宋_GB2312" w:eastAsia="仿宋_GB2312" w:hint="eastAsia"/>
          <w:sz w:val="32"/>
          <w:szCs w:val="32"/>
        </w:rPr>
        <w:t>（一）</w:t>
      </w:r>
      <w:r>
        <w:rPr>
          <w:rFonts w:ascii="仿宋_GB2312" w:eastAsia="仿宋_GB2312" w:hint="eastAsia"/>
          <w:color w:val="000000"/>
          <w:sz w:val="32"/>
          <w:szCs w:val="32"/>
        </w:rPr>
        <w:t>无因公出国（境）预算。</w:t>
      </w:r>
      <w:r>
        <w:rPr>
          <w:rFonts w:ascii="仿宋_GB2312" w:eastAsia="仿宋_GB2312"/>
          <w:color w:val="000000"/>
          <w:sz w:val="32"/>
          <w:szCs w:val="32"/>
        </w:rPr>
        <w:t>20</w:t>
      </w:r>
      <w:r>
        <w:rPr>
          <w:rFonts w:ascii="仿宋_GB2312" w:eastAsia="仿宋_GB2312" w:hint="eastAsia"/>
          <w:color w:val="000000"/>
          <w:sz w:val="32"/>
          <w:szCs w:val="32"/>
        </w:rPr>
        <w:t>22年因公临时出国（境）未安排人次。</w:t>
      </w:r>
    </w:p>
    <w:p w:rsidR="00C85403" w:rsidRDefault="00C85403" w:rsidP="00C85403">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（二）无公务接待费预算。</w:t>
      </w:r>
    </w:p>
    <w:p w:rsidR="00C85403" w:rsidRDefault="00C85403" w:rsidP="00C85403">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（三）无公务用车购置及运行维护费预算。</w:t>
      </w:r>
    </w:p>
    <w:p w:rsidR="00C85403" w:rsidRDefault="00C85403" w:rsidP="00C85403">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2022年安排公务用车购置费0万元。</w:t>
      </w:r>
    </w:p>
    <w:p w:rsidR="006A7A9F" w:rsidRPr="00C85403" w:rsidRDefault="00C85403" w:rsidP="00C85403">
      <w:pPr>
        <w:spacing w:line="600" w:lineRule="exact"/>
        <w:ind w:firstLine="640"/>
        <w:rPr>
          <w:rFonts w:ascii="仿宋_GB2312" w:eastAsia="仿宋_GB2312"/>
          <w:sz w:val="32"/>
          <w:szCs w:val="32"/>
        </w:rPr>
      </w:pPr>
      <w:r>
        <w:rPr>
          <w:rFonts w:ascii="仿宋_GB2312" w:eastAsia="仿宋_GB2312" w:hint="eastAsia"/>
          <w:sz w:val="32"/>
          <w:szCs w:val="32"/>
        </w:rPr>
        <w:t>2022年安排公务用车运行维护费0万元。</w:t>
      </w:r>
    </w:p>
    <w:p w:rsidR="006A7A9F" w:rsidRDefault="00C85403">
      <w:pPr>
        <w:spacing w:line="600" w:lineRule="exact"/>
        <w:ind w:firstLineChars="200" w:firstLine="640"/>
        <w:outlineLvl w:val="1"/>
        <w:rPr>
          <w:rFonts w:ascii="黑体" w:eastAsia="黑体"/>
          <w:sz w:val="32"/>
          <w:szCs w:val="32"/>
        </w:rPr>
      </w:pPr>
      <w:r>
        <w:rPr>
          <w:rFonts w:ascii="黑体" w:eastAsia="黑体" w:hint="eastAsia"/>
          <w:sz w:val="32"/>
          <w:szCs w:val="32"/>
        </w:rPr>
        <w:t>八</w:t>
      </w:r>
      <w:r w:rsidR="007A4750">
        <w:rPr>
          <w:rFonts w:ascii="黑体" w:eastAsia="黑体" w:hint="eastAsia"/>
          <w:sz w:val="32"/>
          <w:szCs w:val="32"/>
        </w:rPr>
        <w:t>、其他重要事项的情况说明</w:t>
      </w:r>
    </w:p>
    <w:p w:rsidR="0082732F" w:rsidRDefault="0082732F" w:rsidP="0082732F">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（一）机关运行经费。</w:t>
      </w:r>
    </w:p>
    <w:p w:rsidR="00927A64" w:rsidRDefault="00927A64">
      <w:pPr>
        <w:spacing w:line="600" w:lineRule="exact"/>
        <w:ind w:firstLineChars="200" w:firstLine="640"/>
        <w:outlineLvl w:val="1"/>
        <w:rPr>
          <w:rFonts w:ascii="仿宋_GB2312" w:eastAsia="仿宋_GB2312" w:hint="eastAsia"/>
          <w:sz w:val="32"/>
          <w:szCs w:val="32"/>
        </w:rPr>
      </w:pPr>
      <w:r>
        <w:rPr>
          <w:rFonts w:ascii="仿宋_GB2312" w:eastAsia="仿宋_GB2312" w:hint="eastAsia"/>
          <w:sz w:val="32"/>
          <w:szCs w:val="32"/>
        </w:rPr>
        <w:t>2022年，峨眉山市沙溪乡中心小学校无机关运行预算。</w:t>
      </w:r>
    </w:p>
    <w:p w:rsidR="006A7A9F" w:rsidRDefault="007A4750">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lastRenderedPageBreak/>
        <w:t>（</w:t>
      </w:r>
      <w:r w:rsidR="0082732F">
        <w:rPr>
          <w:rFonts w:ascii="仿宋_GB2312" w:eastAsia="仿宋_GB2312" w:hint="eastAsia"/>
          <w:sz w:val="32"/>
          <w:szCs w:val="32"/>
        </w:rPr>
        <w:t>二</w:t>
      </w:r>
      <w:r>
        <w:rPr>
          <w:rFonts w:ascii="仿宋_GB2312" w:eastAsia="仿宋_GB2312" w:hint="eastAsia"/>
          <w:sz w:val="32"/>
          <w:szCs w:val="32"/>
        </w:rPr>
        <w:t>）政府采购情况。</w:t>
      </w:r>
    </w:p>
    <w:p w:rsidR="00C85403" w:rsidRDefault="00C85403" w:rsidP="00C85403">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2022年，峨眉山市沙溪乡中心小学校安排政府采购预算0万元。</w:t>
      </w:r>
    </w:p>
    <w:p w:rsidR="006A7A9F" w:rsidRDefault="007A4750">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w:t>
      </w:r>
      <w:r w:rsidR="0082732F">
        <w:rPr>
          <w:rFonts w:ascii="仿宋_GB2312" w:eastAsia="仿宋_GB2312" w:hint="eastAsia"/>
          <w:sz w:val="32"/>
          <w:szCs w:val="32"/>
        </w:rPr>
        <w:t>三</w:t>
      </w:r>
      <w:r>
        <w:rPr>
          <w:rFonts w:ascii="仿宋_GB2312" w:eastAsia="仿宋_GB2312" w:hint="eastAsia"/>
          <w:sz w:val="32"/>
          <w:szCs w:val="32"/>
        </w:rPr>
        <w:t>）国有资产占有使用情况。</w:t>
      </w:r>
    </w:p>
    <w:p w:rsidR="006A7A9F" w:rsidRDefault="00C85403">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截至去年底，峨眉山市沙溪乡中心小学校实际共有车辆0辆。单位价值200万元以上大型设备0台（套）。</w:t>
      </w:r>
      <w:r w:rsidR="007A4750">
        <w:rPr>
          <w:rFonts w:ascii="仿宋_GB2312" w:eastAsia="仿宋_GB2312" w:hint="eastAsia"/>
          <w:sz w:val="32"/>
          <w:szCs w:val="32"/>
        </w:rPr>
        <w:br/>
        <w:t xml:space="preserve">　　2022年，预算安排购置车辆</w:t>
      </w:r>
      <w:r>
        <w:rPr>
          <w:rFonts w:ascii="仿宋_GB2312" w:eastAsia="仿宋_GB2312" w:hint="eastAsia"/>
          <w:sz w:val="32"/>
          <w:szCs w:val="32"/>
        </w:rPr>
        <w:t>0</w:t>
      </w:r>
      <w:r w:rsidR="007A4750">
        <w:rPr>
          <w:rFonts w:ascii="仿宋_GB2312" w:eastAsia="仿宋_GB2312" w:hint="eastAsia"/>
          <w:sz w:val="32"/>
          <w:szCs w:val="32"/>
        </w:rPr>
        <w:t>辆及单位价值200万元以上大型设备</w:t>
      </w:r>
      <w:r>
        <w:rPr>
          <w:rFonts w:ascii="仿宋_GB2312" w:eastAsia="仿宋_GB2312" w:hint="eastAsia"/>
          <w:sz w:val="32"/>
          <w:szCs w:val="32"/>
        </w:rPr>
        <w:t>0</w:t>
      </w:r>
      <w:r w:rsidR="007A4750">
        <w:rPr>
          <w:rFonts w:ascii="仿宋_GB2312" w:eastAsia="仿宋_GB2312" w:hint="eastAsia"/>
          <w:sz w:val="32"/>
          <w:szCs w:val="32"/>
        </w:rPr>
        <w:t>台（套）。</w:t>
      </w:r>
    </w:p>
    <w:p w:rsidR="0082732F" w:rsidRDefault="0082732F" w:rsidP="0082732F">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（四）绩效目标设置情况。</w:t>
      </w:r>
    </w:p>
    <w:p w:rsidR="0082732F" w:rsidRDefault="0082732F" w:rsidP="0082732F">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2022年，峨眉山市沙溪乡中心小学校按要求实行绩效目标管理，部门（单位）整体绩效目标涉及预算安排62.95万元，其中基本支出62.95万元，项目支出0万元。</w:t>
      </w:r>
    </w:p>
    <w:p w:rsidR="006A7A9F" w:rsidRDefault="007A4750">
      <w:pPr>
        <w:spacing w:line="600" w:lineRule="exact"/>
        <w:ind w:firstLineChars="200" w:firstLine="640"/>
        <w:outlineLvl w:val="1"/>
        <w:rPr>
          <w:rFonts w:ascii="黑体" w:eastAsia="黑体"/>
          <w:sz w:val="32"/>
          <w:szCs w:val="32"/>
        </w:rPr>
      </w:pPr>
      <w:r>
        <w:rPr>
          <w:rFonts w:ascii="黑体" w:eastAsia="黑体" w:hint="eastAsia"/>
          <w:sz w:val="32"/>
          <w:szCs w:val="32"/>
        </w:rPr>
        <w:t>十、名词解释</w:t>
      </w:r>
    </w:p>
    <w:p w:rsidR="00C85403" w:rsidRDefault="00C85403" w:rsidP="00C85403">
      <w:pPr>
        <w:pStyle w:val="Default"/>
        <w:spacing w:line="600" w:lineRule="exact"/>
        <w:ind w:firstLineChars="200" w:firstLine="640"/>
        <w:rPr>
          <w:rFonts w:ascii="仿宋_GB2312" w:eastAsia="仿宋_GB2312"/>
          <w:sz w:val="32"/>
          <w:szCs w:val="32"/>
        </w:rPr>
      </w:pPr>
      <w:r>
        <w:rPr>
          <w:rFonts w:ascii="楷体_GB2312" w:eastAsia="楷体_GB2312" w:cs="Times New Roman" w:hint="eastAsia"/>
          <w:color w:val="auto"/>
          <w:kern w:val="2"/>
          <w:sz w:val="32"/>
          <w:szCs w:val="32"/>
        </w:rPr>
        <w:t>（一）</w:t>
      </w:r>
      <w:r>
        <w:rPr>
          <w:rFonts w:ascii="仿宋_GB2312" w:eastAsia="仿宋_GB2312" w:hint="eastAsia"/>
          <w:sz w:val="32"/>
          <w:szCs w:val="32"/>
        </w:rPr>
        <w:t xml:space="preserve">财政拨款收支情况：指一般公共预算、政府性基金预算、国有资产经营预算拨款收支情况。 </w:t>
      </w:r>
    </w:p>
    <w:p w:rsidR="00C85403" w:rsidRDefault="00C85403" w:rsidP="00C85403">
      <w:pPr>
        <w:pStyle w:val="Default"/>
        <w:spacing w:line="600" w:lineRule="exact"/>
        <w:ind w:firstLineChars="200" w:firstLine="640"/>
        <w:rPr>
          <w:rFonts w:ascii="仿宋_GB2312" w:eastAsia="仿宋_GB2312"/>
          <w:sz w:val="32"/>
          <w:szCs w:val="32"/>
        </w:rPr>
      </w:pPr>
      <w:r>
        <w:rPr>
          <w:rFonts w:ascii="楷体_GB2312" w:eastAsia="楷体_GB2312" w:cs="Times New Roman" w:hint="eastAsia"/>
          <w:color w:val="auto"/>
          <w:kern w:val="2"/>
          <w:sz w:val="32"/>
          <w:szCs w:val="32"/>
        </w:rPr>
        <w:t>（二）</w:t>
      </w:r>
      <w:r>
        <w:rPr>
          <w:rFonts w:ascii="仿宋_GB2312" w:eastAsia="仿宋_GB2312" w:hint="eastAsia"/>
          <w:sz w:val="32"/>
          <w:szCs w:val="32"/>
        </w:rPr>
        <w:t>一般公共预算拨款收入：指本级财政当年拨付的资金。</w:t>
      </w:r>
    </w:p>
    <w:p w:rsidR="00C85403" w:rsidRDefault="00C85403" w:rsidP="00C85403">
      <w:pPr>
        <w:pStyle w:val="Default"/>
        <w:spacing w:line="600" w:lineRule="exact"/>
        <w:ind w:firstLineChars="200" w:firstLine="640"/>
        <w:rPr>
          <w:rFonts w:ascii="仿宋_GB2312" w:eastAsia="仿宋_GB2312"/>
          <w:sz w:val="32"/>
          <w:szCs w:val="32"/>
        </w:rPr>
      </w:pPr>
      <w:r>
        <w:rPr>
          <w:rFonts w:ascii="楷体_GB2312" w:eastAsia="楷体_GB2312" w:cs="Times New Roman" w:hint="eastAsia"/>
          <w:color w:val="auto"/>
          <w:kern w:val="2"/>
          <w:sz w:val="32"/>
          <w:szCs w:val="32"/>
        </w:rPr>
        <w:t>（三）</w:t>
      </w:r>
      <w:r>
        <w:rPr>
          <w:rFonts w:ascii="仿宋_GB2312" w:eastAsia="仿宋_GB2312" w:hint="eastAsia"/>
          <w:sz w:val="32"/>
          <w:szCs w:val="32"/>
        </w:rPr>
        <w:t>其他收入：指除上述“财政拨款收入”、“事业收入”、“经营收入”等以外的收入。主要是指</w:t>
      </w:r>
      <w:r>
        <w:rPr>
          <w:rFonts w:ascii="仿宋_GB2312" w:eastAsia="仿宋_GB2312" w:hAnsi="仿宋" w:hint="eastAsia"/>
          <w:sz w:val="32"/>
          <w:szCs w:val="32"/>
        </w:rPr>
        <w:t>捐赠收入、利息收入</w:t>
      </w:r>
      <w:r>
        <w:rPr>
          <w:rFonts w:ascii="仿宋_GB2312" w:eastAsia="仿宋_GB2312" w:hint="eastAsia"/>
          <w:sz w:val="32"/>
          <w:szCs w:val="32"/>
        </w:rPr>
        <w:t>等。</w:t>
      </w:r>
      <w:r>
        <w:rPr>
          <w:rFonts w:ascii="仿宋_GB2312" w:eastAsia="仿宋_GB2312"/>
          <w:sz w:val="32"/>
          <w:szCs w:val="32"/>
        </w:rPr>
        <w:t xml:space="preserve"> </w:t>
      </w:r>
    </w:p>
    <w:p w:rsidR="00C85403" w:rsidRDefault="00C85403" w:rsidP="00C85403">
      <w:pPr>
        <w:pStyle w:val="Default"/>
        <w:spacing w:line="600" w:lineRule="exact"/>
        <w:ind w:firstLineChars="200" w:firstLine="640"/>
        <w:rPr>
          <w:rFonts w:ascii="仿宋_GB2312" w:eastAsia="仿宋_GB2312"/>
          <w:sz w:val="32"/>
          <w:szCs w:val="32"/>
        </w:rPr>
      </w:pPr>
      <w:r>
        <w:rPr>
          <w:rFonts w:ascii="楷体_GB2312" w:eastAsia="楷体_GB2312" w:cs="Times New Roman" w:hint="eastAsia"/>
          <w:color w:val="auto"/>
          <w:kern w:val="2"/>
          <w:sz w:val="32"/>
          <w:szCs w:val="32"/>
        </w:rPr>
        <w:t>（四）</w:t>
      </w:r>
      <w:r>
        <w:rPr>
          <w:rFonts w:ascii="仿宋_GB2312" w:eastAsia="仿宋_GB2312" w:hint="eastAsia"/>
          <w:sz w:val="32"/>
          <w:szCs w:val="32"/>
        </w:rPr>
        <w:t>教育支出（类）普通教育（款）小学教育（项）</w:t>
      </w:r>
      <w:r>
        <w:rPr>
          <w:rFonts w:ascii="仿宋_GB2312" w:eastAsia="仿宋_GB2312"/>
          <w:sz w:val="32"/>
          <w:szCs w:val="32"/>
        </w:rPr>
        <w:t>:</w:t>
      </w:r>
      <w:r>
        <w:rPr>
          <w:rFonts w:ascii="仿宋_GB2312" w:eastAsia="仿宋_GB2312" w:hint="eastAsia"/>
          <w:sz w:val="32"/>
          <w:szCs w:val="32"/>
        </w:rPr>
        <w:t>指反映各部门举办的小学教育支出。</w:t>
      </w:r>
    </w:p>
    <w:p w:rsidR="00C85403" w:rsidRDefault="00C85403" w:rsidP="00C85403">
      <w:pPr>
        <w:pStyle w:val="Default"/>
        <w:spacing w:line="600" w:lineRule="exact"/>
        <w:ind w:firstLineChars="200" w:firstLine="640"/>
        <w:rPr>
          <w:rFonts w:ascii="仿宋_GB2312" w:eastAsia="仿宋_GB2312"/>
          <w:sz w:val="32"/>
          <w:szCs w:val="32"/>
        </w:rPr>
      </w:pPr>
      <w:r>
        <w:rPr>
          <w:rFonts w:ascii="楷体_GB2312" w:eastAsia="楷体_GB2312" w:cs="Times New Roman" w:hint="eastAsia"/>
          <w:color w:val="auto"/>
          <w:kern w:val="2"/>
          <w:sz w:val="32"/>
          <w:szCs w:val="32"/>
        </w:rPr>
        <w:t>（五）</w:t>
      </w:r>
      <w:r>
        <w:rPr>
          <w:rFonts w:ascii="仿宋_GB2312" w:eastAsia="仿宋_GB2312" w:hint="eastAsia"/>
          <w:sz w:val="32"/>
          <w:szCs w:val="32"/>
        </w:rPr>
        <w:t>社会保障和就业支出（类）行政事业单位养老支出（款）</w:t>
      </w:r>
      <w:r>
        <w:rPr>
          <w:rFonts w:ascii="仿宋_GB2312" w:eastAsia="仿宋_GB2312" w:hint="eastAsia"/>
          <w:sz w:val="32"/>
          <w:szCs w:val="32"/>
        </w:rPr>
        <w:lastRenderedPageBreak/>
        <w:t>机关事业单位基本养老保险缴费支出（项）</w:t>
      </w:r>
      <w:r>
        <w:rPr>
          <w:rFonts w:ascii="仿宋_GB2312" w:eastAsia="仿宋_GB2312"/>
          <w:sz w:val="32"/>
          <w:szCs w:val="32"/>
        </w:rPr>
        <w:t xml:space="preserve">: </w:t>
      </w:r>
      <w:r>
        <w:rPr>
          <w:rFonts w:ascii="仿宋_GB2312" w:eastAsia="仿宋_GB2312" w:hint="eastAsia"/>
          <w:sz w:val="32"/>
          <w:szCs w:val="32"/>
        </w:rPr>
        <w:t>指反映机关事业单位实施养老保险制度由单位缴纳的基本养老保险费支出。</w:t>
      </w:r>
    </w:p>
    <w:p w:rsidR="00C85403" w:rsidRDefault="00C85403" w:rsidP="00C85403">
      <w:pPr>
        <w:pStyle w:val="Default"/>
        <w:spacing w:line="600" w:lineRule="exact"/>
        <w:ind w:firstLineChars="200" w:firstLine="640"/>
        <w:rPr>
          <w:rFonts w:ascii="仿宋_GB2312" w:eastAsia="仿宋_GB2312"/>
          <w:sz w:val="32"/>
          <w:szCs w:val="32"/>
        </w:rPr>
      </w:pPr>
      <w:r>
        <w:rPr>
          <w:rFonts w:ascii="楷体_GB2312" w:eastAsia="楷体_GB2312" w:cs="Times New Roman" w:hint="eastAsia"/>
          <w:color w:val="auto"/>
          <w:kern w:val="2"/>
          <w:sz w:val="32"/>
          <w:szCs w:val="32"/>
        </w:rPr>
        <w:t>（六）</w:t>
      </w:r>
      <w:r>
        <w:rPr>
          <w:rFonts w:ascii="仿宋_GB2312" w:eastAsia="仿宋_GB2312" w:hint="eastAsia"/>
          <w:sz w:val="32"/>
          <w:szCs w:val="32"/>
        </w:rPr>
        <w:t>社会保障和就业支出（类）行政事业单位养老支出（款）机关事业单位职业年金缴费支出（项）</w:t>
      </w:r>
      <w:r>
        <w:rPr>
          <w:rFonts w:ascii="仿宋_GB2312" w:eastAsia="仿宋_GB2312"/>
          <w:sz w:val="32"/>
          <w:szCs w:val="32"/>
        </w:rPr>
        <w:t xml:space="preserve">: </w:t>
      </w:r>
      <w:r>
        <w:rPr>
          <w:rFonts w:ascii="仿宋_GB2312" w:eastAsia="仿宋_GB2312" w:hint="eastAsia"/>
          <w:sz w:val="32"/>
          <w:szCs w:val="32"/>
        </w:rPr>
        <w:t>指反映机关事业单位实施养老保险制度由单位实际缴纳的职业年金支出。</w:t>
      </w:r>
    </w:p>
    <w:p w:rsidR="00C85403" w:rsidRDefault="00C85403" w:rsidP="00C85403">
      <w:pPr>
        <w:pStyle w:val="Default"/>
        <w:spacing w:line="600" w:lineRule="exact"/>
        <w:ind w:firstLineChars="200" w:firstLine="640"/>
        <w:rPr>
          <w:rFonts w:ascii="仿宋_GB2312" w:eastAsia="仿宋_GB2312"/>
          <w:sz w:val="32"/>
          <w:szCs w:val="32"/>
        </w:rPr>
      </w:pPr>
      <w:r>
        <w:rPr>
          <w:rFonts w:ascii="楷体_GB2312" w:eastAsia="楷体_GB2312" w:cs="Times New Roman" w:hint="eastAsia"/>
          <w:color w:val="auto"/>
          <w:kern w:val="2"/>
          <w:sz w:val="32"/>
          <w:szCs w:val="32"/>
        </w:rPr>
        <w:t>（七）</w:t>
      </w:r>
      <w:r>
        <w:rPr>
          <w:rFonts w:ascii="仿宋_GB2312" w:eastAsia="仿宋_GB2312" w:hint="eastAsia"/>
          <w:sz w:val="32"/>
          <w:szCs w:val="32"/>
        </w:rPr>
        <w:t>社会保障和就业支出（类）抚恤（款）其他优抚支出（项）</w:t>
      </w:r>
      <w:r>
        <w:rPr>
          <w:rFonts w:ascii="仿宋_GB2312" w:eastAsia="仿宋_GB2312"/>
          <w:sz w:val="32"/>
          <w:szCs w:val="32"/>
        </w:rPr>
        <w:t>:</w:t>
      </w:r>
      <w:r>
        <w:rPr>
          <w:rFonts w:ascii="仿宋_GB2312" w:eastAsia="仿宋_GB2312" w:hint="eastAsia"/>
          <w:sz w:val="32"/>
          <w:szCs w:val="32"/>
        </w:rPr>
        <w:t>指反映除上述项目以外其他用于优抚方面的支出。</w:t>
      </w:r>
      <w:r>
        <w:rPr>
          <w:rFonts w:ascii="仿宋_GB2312" w:eastAsia="仿宋_GB2312"/>
          <w:sz w:val="32"/>
          <w:szCs w:val="32"/>
        </w:rPr>
        <w:br/>
      </w:r>
      <w:r>
        <w:rPr>
          <w:rFonts w:ascii="楷体_GB2312" w:eastAsia="楷体_GB2312" w:cs="Times New Roman" w:hint="eastAsia"/>
          <w:color w:val="auto"/>
          <w:kern w:val="2"/>
          <w:sz w:val="32"/>
          <w:szCs w:val="32"/>
        </w:rPr>
        <w:t xml:space="preserve">   （八）</w:t>
      </w:r>
      <w:r>
        <w:rPr>
          <w:rFonts w:ascii="仿宋_GB2312" w:eastAsia="仿宋_GB2312"/>
          <w:sz w:val="32"/>
          <w:szCs w:val="32"/>
        </w:rPr>
        <w:t xml:space="preserve"> </w:t>
      </w:r>
      <w:r>
        <w:rPr>
          <w:rFonts w:ascii="仿宋_GB2312" w:eastAsia="仿宋_GB2312" w:hint="eastAsia"/>
          <w:sz w:val="32"/>
          <w:szCs w:val="32"/>
        </w:rPr>
        <w:t>卫生健康支出（类）行政事业单位医疗（款）事业单位医疗（项）</w:t>
      </w:r>
      <w:r>
        <w:rPr>
          <w:rFonts w:ascii="仿宋_GB2312" w:eastAsia="仿宋_GB2312"/>
          <w:sz w:val="32"/>
          <w:szCs w:val="32"/>
        </w:rPr>
        <w:t>:</w:t>
      </w:r>
      <w:r>
        <w:rPr>
          <w:rFonts w:ascii="仿宋_GB2312" w:eastAsia="仿宋_GB2312" w:hint="eastAsia"/>
          <w:sz w:val="32"/>
          <w:szCs w:val="32"/>
        </w:rPr>
        <w:t>指反映财政部门安排的事业单位基本医疗保险缴费经费，未参加医疗保险的事业单位的公费医疗经费，按国家规定享受离休人员待遇人员的医疗经费。</w:t>
      </w:r>
    </w:p>
    <w:p w:rsidR="00C85403" w:rsidRDefault="00C85403" w:rsidP="00C85403">
      <w:pPr>
        <w:pStyle w:val="Default"/>
        <w:spacing w:line="600" w:lineRule="exact"/>
        <w:ind w:firstLineChars="200" w:firstLine="640"/>
        <w:rPr>
          <w:rFonts w:ascii="仿宋_GB2312" w:eastAsia="仿宋_GB2312"/>
          <w:sz w:val="32"/>
          <w:szCs w:val="32"/>
        </w:rPr>
      </w:pPr>
      <w:r>
        <w:rPr>
          <w:rFonts w:ascii="楷体_GB2312" w:eastAsia="楷体_GB2312" w:cs="Times New Roman" w:hint="eastAsia"/>
          <w:color w:val="auto"/>
          <w:kern w:val="2"/>
          <w:sz w:val="32"/>
          <w:szCs w:val="32"/>
        </w:rPr>
        <w:t>（九）</w:t>
      </w:r>
      <w:r>
        <w:rPr>
          <w:rFonts w:ascii="仿宋_GB2312" w:eastAsia="仿宋_GB2312" w:hint="eastAsia"/>
          <w:sz w:val="32"/>
          <w:szCs w:val="32"/>
        </w:rPr>
        <w:t>住房保障支出（类）住房改革支出（款）住房公积金（项）</w:t>
      </w:r>
      <w:r>
        <w:rPr>
          <w:rFonts w:ascii="仿宋_GB2312" w:eastAsia="仿宋_GB2312"/>
          <w:sz w:val="32"/>
          <w:szCs w:val="32"/>
        </w:rPr>
        <w:t xml:space="preserve">: </w:t>
      </w:r>
      <w:r>
        <w:rPr>
          <w:rFonts w:ascii="仿宋_GB2312" w:eastAsia="仿宋_GB2312" w:hint="eastAsia"/>
          <w:sz w:val="32"/>
          <w:szCs w:val="32"/>
        </w:rPr>
        <w:t>指反映行政事业单位按人力资源和社会保障部、财政部规定的基本工资和津贴补贴以及规定比例为职工缴纳的住房公积金。</w:t>
      </w:r>
    </w:p>
    <w:p w:rsidR="00C85403" w:rsidRDefault="00C85403" w:rsidP="00C85403">
      <w:pPr>
        <w:pStyle w:val="Default"/>
        <w:spacing w:line="600" w:lineRule="exact"/>
        <w:ind w:firstLineChars="200" w:firstLine="640"/>
        <w:rPr>
          <w:rFonts w:ascii="仿宋_GB2312" w:eastAsia="仿宋_GB2312"/>
          <w:sz w:val="32"/>
          <w:szCs w:val="32"/>
        </w:rPr>
      </w:pPr>
      <w:r>
        <w:rPr>
          <w:rFonts w:ascii="楷体_GB2312" w:eastAsia="楷体_GB2312" w:cs="Times New Roman" w:hint="eastAsia"/>
          <w:color w:val="auto"/>
          <w:kern w:val="2"/>
          <w:sz w:val="32"/>
          <w:szCs w:val="32"/>
        </w:rPr>
        <w:t>（十）</w:t>
      </w:r>
      <w:r>
        <w:rPr>
          <w:rFonts w:ascii="仿宋_GB2312" w:eastAsia="仿宋_GB2312" w:hint="eastAsia"/>
          <w:sz w:val="32"/>
          <w:szCs w:val="32"/>
        </w:rPr>
        <w:t>基本支出：指为保障机构正常运转、完成日常工作任务而发生的人员支出和公用支出。</w:t>
      </w:r>
    </w:p>
    <w:p w:rsidR="00C85403" w:rsidRDefault="00C85403" w:rsidP="00C85403">
      <w:pPr>
        <w:pStyle w:val="Default"/>
        <w:spacing w:line="600" w:lineRule="exact"/>
        <w:ind w:firstLineChars="200" w:firstLine="640"/>
        <w:rPr>
          <w:rFonts w:ascii="仿宋_GB2312" w:eastAsia="仿宋_GB2312"/>
          <w:sz w:val="32"/>
          <w:szCs w:val="32"/>
        </w:rPr>
      </w:pPr>
      <w:r>
        <w:rPr>
          <w:rFonts w:ascii="楷体_GB2312" w:eastAsia="楷体_GB2312" w:cs="Times New Roman" w:hint="eastAsia"/>
          <w:color w:val="auto"/>
          <w:kern w:val="2"/>
          <w:sz w:val="32"/>
          <w:szCs w:val="32"/>
        </w:rPr>
        <w:t>（十一）</w:t>
      </w:r>
      <w:r>
        <w:rPr>
          <w:rFonts w:ascii="仿宋_GB2312" w:eastAsia="仿宋_GB2312" w:hint="eastAsia"/>
          <w:sz w:val="32"/>
          <w:szCs w:val="32"/>
        </w:rPr>
        <w:t xml:space="preserve">项目支出：指在基本支出之外为完成特定行政任务和事业发展目标所发生的支出。 </w:t>
      </w:r>
    </w:p>
    <w:p w:rsidR="00C85403" w:rsidRDefault="00C85403" w:rsidP="00C85403">
      <w:pPr>
        <w:pStyle w:val="Default"/>
        <w:spacing w:line="560" w:lineRule="exact"/>
        <w:ind w:firstLineChars="200" w:firstLine="640"/>
        <w:rPr>
          <w:rFonts w:ascii="仿宋_GB2312" w:eastAsia="仿宋_GB2312"/>
          <w:sz w:val="32"/>
          <w:szCs w:val="32"/>
        </w:rPr>
      </w:pPr>
      <w:bookmarkStart w:id="0" w:name="_GoBack"/>
      <w:bookmarkEnd w:id="0"/>
      <w:r>
        <w:rPr>
          <w:rFonts w:ascii="楷体_GB2312" w:eastAsia="楷体_GB2312" w:cs="Times New Roman" w:hint="eastAsia"/>
          <w:color w:val="auto"/>
          <w:kern w:val="2"/>
          <w:sz w:val="32"/>
          <w:szCs w:val="32"/>
        </w:rPr>
        <w:t>（十二）</w:t>
      </w:r>
      <w:r>
        <w:rPr>
          <w:rFonts w:ascii="仿宋_GB2312" w:eastAsia="仿宋_GB2312" w:hint="eastAsia"/>
          <w:sz w:val="32"/>
          <w:szCs w:val="32"/>
        </w:rPr>
        <w:t>“三公”经费：纳入预算管理的“三公”经费，是指部门用财政拨款安排的因公出国（境）费、公务用车购置及运</w:t>
      </w:r>
      <w:r>
        <w:rPr>
          <w:rFonts w:ascii="仿宋_GB2312" w:eastAsia="仿宋_GB2312" w:hint="eastAsia"/>
          <w:sz w:val="32"/>
          <w:szCs w:val="32"/>
        </w:rPr>
        <w:lastRenderedPageBreak/>
        <w:t>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rsidR="00C85403" w:rsidRDefault="00C85403">
      <w:pPr>
        <w:spacing w:line="600" w:lineRule="exact"/>
        <w:ind w:firstLineChars="200" w:firstLine="640"/>
        <w:outlineLvl w:val="1"/>
        <w:rPr>
          <w:rFonts w:ascii="黑体" w:eastAsia="黑体"/>
          <w:sz w:val="32"/>
          <w:szCs w:val="32"/>
        </w:rPr>
      </w:pPr>
    </w:p>
    <w:sectPr w:rsidR="00C85403" w:rsidSect="006A7A9F">
      <w:footerReference w:type="even" r:id="rId8"/>
      <w:footerReference w:type="default" r:id="rId9"/>
      <w:pgSz w:w="11906" w:h="16838"/>
      <w:pgMar w:top="2098" w:right="1474" w:bottom="1928" w:left="1588" w:header="851" w:footer="1474"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7A9F" w:rsidRDefault="006A7A9F" w:rsidP="006A7A9F">
      <w:r>
        <w:separator/>
      </w:r>
    </w:p>
  </w:endnote>
  <w:endnote w:type="continuationSeparator" w:id="0">
    <w:p w:rsidR="006A7A9F" w:rsidRDefault="006A7A9F" w:rsidP="006A7A9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default"/>
    <w:sig w:usb0="00000000" w:usb1="00000000" w:usb2="00000000" w:usb3="00000000" w:csb0="00040000" w:csb1="00000000"/>
  </w:font>
  <w:font w:name="仿宋_GB2312">
    <w:altName w:val="仿宋"/>
    <w:charset w:val="86"/>
    <w:family w:val="modern"/>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7A9F" w:rsidRDefault="007A4750">
    <w:pPr>
      <w:pStyle w:val="a3"/>
      <w:ind w:firstLineChars="100" w:firstLine="280"/>
      <w:rPr>
        <w:rFonts w:ascii="宋体" w:hAnsi="宋体"/>
        <w:sz w:val="28"/>
        <w:szCs w:val="28"/>
      </w:rPr>
    </w:pPr>
    <w:r>
      <w:rPr>
        <w:rFonts w:ascii="宋体" w:hAnsi="宋体" w:hint="eastAsia"/>
        <w:kern w:val="0"/>
        <w:sz w:val="28"/>
        <w:szCs w:val="28"/>
      </w:rPr>
      <w:t>—</w:t>
    </w:r>
    <w:r>
      <w:rPr>
        <w:rFonts w:ascii="宋体" w:hAnsi="宋体"/>
        <w:kern w:val="0"/>
        <w:sz w:val="28"/>
        <w:szCs w:val="28"/>
      </w:rPr>
      <w:t xml:space="preserve"> </w:t>
    </w:r>
    <w:r w:rsidR="005B6C99">
      <w:rPr>
        <w:rFonts w:ascii="宋体" w:hAnsi="宋体"/>
        <w:kern w:val="0"/>
        <w:sz w:val="28"/>
        <w:szCs w:val="28"/>
      </w:rPr>
      <w:fldChar w:fldCharType="begin"/>
    </w:r>
    <w:r>
      <w:rPr>
        <w:rFonts w:ascii="宋体" w:hAnsi="宋体"/>
        <w:kern w:val="0"/>
        <w:sz w:val="28"/>
        <w:szCs w:val="28"/>
      </w:rPr>
      <w:instrText xml:space="preserve"> PAGE </w:instrText>
    </w:r>
    <w:r w:rsidR="005B6C99">
      <w:rPr>
        <w:rFonts w:ascii="宋体" w:hAnsi="宋体"/>
        <w:kern w:val="0"/>
        <w:sz w:val="28"/>
        <w:szCs w:val="28"/>
      </w:rPr>
      <w:fldChar w:fldCharType="separate"/>
    </w:r>
    <w:r w:rsidR="00563121">
      <w:rPr>
        <w:rFonts w:ascii="宋体" w:hAnsi="宋体"/>
        <w:noProof/>
        <w:kern w:val="0"/>
        <w:sz w:val="28"/>
        <w:szCs w:val="28"/>
      </w:rPr>
      <w:t>6</w:t>
    </w:r>
    <w:r w:rsidR="005B6C99">
      <w:rPr>
        <w:rFonts w:ascii="宋体" w:hAnsi="宋体"/>
        <w:kern w:val="0"/>
        <w:sz w:val="28"/>
        <w:szCs w:val="28"/>
      </w:rPr>
      <w:fldChar w:fldCharType="end"/>
    </w:r>
    <w:r>
      <w:rPr>
        <w:rFonts w:ascii="宋体" w:hAnsi="宋体"/>
        <w:kern w:val="0"/>
        <w:sz w:val="28"/>
        <w:szCs w:val="28"/>
      </w:rPr>
      <w:t xml:space="preserve"> </w:t>
    </w:r>
    <w:r>
      <w:rPr>
        <w:rFonts w:ascii="宋体" w:hAnsi="宋体" w:hint="eastAsia"/>
        <w:kern w:val="0"/>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7A9F" w:rsidRDefault="007A4750">
    <w:pPr>
      <w:pStyle w:val="a3"/>
      <w:wordWrap w:val="0"/>
      <w:jc w:val="right"/>
      <w:rPr>
        <w:rFonts w:ascii="宋体" w:hAnsi="宋体"/>
        <w:sz w:val="28"/>
        <w:szCs w:val="28"/>
      </w:rPr>
    </w:pPr>
    <w:r>
      <w:rPr>
        <w:rFonts w:ascii="宋体" w:hAnsi="宋体" w:hint="eastAsia"/>
        <w:kern w:val="0"/>
        <w:sz w:val="28"/>
        <w:szCs w:val="28"/>
      </w:rPr>
      <w:t>—</w:t>
    </w:r>
    <w:r>
      <w:rPr>
        <w:rFonts w:ascii="宋体" w:hAnsi="宋体"/>
        <w:kern w:val="0"/>
        <w:sz w:val="28"/>
        <w:szCs w:val="28"/>
      </w:rPr>
      <w:t xml:space="preserve"> </w:t>
    </w:r>
    <w:r w:rsidR="005B6C99">
      <w:rPr>
        <w:rFonts w:ascii="宋体" w:hAnsi="宋体"/>
        <w:kern w:val="0"/>
        <w:sz w:val="28"/>
        <w:szCs w:val="28"/>
      </w:rPr>
      <w:fldChar w:fldCharType="begin"/>
    </w:r>
    <w:r>
      <w:rPr>
        <w:rFonts w:ascii="宋体" w:hAnsi="宋体"/>
        <w:kern w:val="0"/>
        <w:sz w:val="28"/>
        <w:szCs w:val="28"/>
      </w:rPr>
      <w:instrText xml:space="preserve"> PAGE </w:instrText>
    </w:r>
    <w:r w:rsidR="005B6C99">
      <w:rPr>
        <w:rFonts w:ascii="宋体" w:hAnsi="宋体"/>
        <w:kern w:val="0"/>
        <w:sz w:val="28"/>
        <w:szCs w:val="28"/>
      </w:rPr>
      <w:fldChar w:fldCharType="separate"/>
    </w:r>
    <w:r w:rsidR="00563121">
      <w:rPr>
        <w:rFonts w:ascii="宋体" w:hAnsi="宋体"/>
        <w:noProof/>
        <w:kern w:val="0"/>
        <w:sz w:val="28"/>
        <w:szCs w:val="28"/>
      </w:rPr>
      <w:t>7</w:t>
    </w:r>
    <w:r w:rsidR="005B6C99">
      <w:rPr>
        <w:rFonts w:ascii="宋体" w:hAnsi="宋体"/>
        <w:kern w:val="0"/>
        <w:sz w:val="28"/>
        <w:szCs w:val="28"/>
      </w:rPr>
      <w:fldChar w:fldCharType="end"/>
    </w:r>
    <w:r>
      <w:rPr>
        <w:rFonts w:ascii="宋体" w:hAnsi="宋体"/>
        <w:kern w:val="0"/>
        <w:sz w:val="28"/>
        <w:szCs w:val="28"/>
      </w:rPr>
      <w:t xml:space="preserve"> </w:t>
    </w:r>
    <w:r>
      <w:rPr>
        <w:rFonts w:ascii="宋体" w:hAnsi="宋体" w:hint="eastAsia"/>
        <w:kern w:val="0"/>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7A9F" w:rsidRDefault="006A7A9F" w:rsidP="006A7A9F">
      <w:r>
        <w:separator/>
      </w:r>
    </w:p>
  </w:footnote>
  <w:footnote w:type="continuationSeparator" w:id="0">
    <w:p w:rsidR="006A7A9F" w:rsidRDefault="006A7A9F" w:rsidP="006A7A9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104BCE"/>
    <w:multiLevelType w:val="singleLevel"/>
    <w:tmpl w:val="34104BCE"/>
    <w:lvl w:ilvl="0">
      <w:start w:val="3"/>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mirrorMargins/>
  <w:bordersDoNotSurroundHeader/>
  <w:bordersDoNotSurroundFooter/>
  <w:proofState w:spelling="clean"/>
  <w:defaultTabStop w:val="420"/>
  <w:evenAndOddHeaders/>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429C0"/>
    <w:rsid w:val="00050092"/>
    <w:rsid w:val="00091317"/>
    <w:rsid w:val="000F0A83"/>
    <w:rsid w:val="000F755E"/>
    <w:rsid w:val="001A0437"/>
    <w:rsid w:val="001A2108"/>
    <w:rsid w:val="002730CD"/>
    <w:rsid w:val="00335109"/>
    <w:rsid w:val="003A561B"/>
    <w:rsid w:val="00425810"/>
    <w:rsid w:val="004A1A00"/>
    <w:rsid w:val="004B0A56"/>
    <w:rsid w:val="0053746F"/>
    <w:rsid w:val="00563121"/>
    <w:rsid w:val="00564603"/>
    <w:rsid w:val="005B6C99"/>
    <w:rsid w:val="005E688F"/>
    <w:rsid w:val="006A7A9F"/>
    <w:rsid w:val="00777E08"/>
    <w:rsid w:val="007934F3"/>
    <w:rsid w:val="007A4750"/>
    <w:rsid w:val="0082732F"/>
    <w:rsid w:val="00861D72"/>
    <w:rsid w:val="008C2E0E"/>
    <w:rsid w:val="008C72F8"/>
    <w:rsid w:val="00927A64"/>
    <w:rsid w:val="009340F3"/>
    <w:rsid w:val="00A2770A"/>
    <w:rsid w:val="00A527E0"/>
    <w:rsid w:val="00AE4401"/>
    <w:rsid w:val="00B3548B"/>
    <w:rsid w:val="00BB666B"/>
    <w:rsid w:val="00C044B7"/>
    <w:rsid w:val="00C5515C"/>
    <w:rsid w:val="00C85403"/>
    <w:rsid w:val="00CC5FF3"/>
    <w:rsid w:val="00D36FE8"/>
    <w:rsid w:val="00D3714C"/>
    <w:rsid w:val="00DE1A43"/>
    <w:rsid w:val="00DF77CF"/>
    <w:rsid w:val="00EA6295"/>
    <w:rsid w:val="00F429C0"/>
    <w:rsid w:val="00FB45E1"/>
    <w:rsid w:val="00FC5C48"/>
    <w:rsid w:val="066D6077"/>
    <w:rsid w:val="15D35DF5"/>
    <w:rsid w:val="270B2E60"/>
    <w:rsid w:val="276557C3"/>
    <w:rsid w:val="2ED21556"/>
    <w:rsid w:val="36DD628E"/>
    <w:rsid w:val="3C21458C"/>
    <w:rsid w:val="3EE741B8"/>
    <w:rsid w:val="472A5D26"/>
    <w:rsid w:val="493C20A5"/>
    <w:rsid w:val="50041FB8"/>
    <w:rsid w:val="67D2734F"/>
    <w:rsid w:val="745F682E"/>
    <w:rsid w:val="7697339E"/>
    <w:rsid w:val="7D3309A6"/>
    <w:rsid w:val="7EA770D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A7A9F"/>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6A7A9F"/>
    <w:pPr>
      <w:tabs>
        <w:tab w:val="center" w:pos="4153"/>
        <w:tab w:val="right" w:pos="8306"/>
      </w:tabs>
      <w:snapToGrid w:val="0"/>
      <w:jc w:val="left"/>
    </w:pPr>
    <w:rPr>
      <w:sz w:val="18"/>
      <w:szCs w:val="18"/>
    </w:rPr>
  </w:style>
  <w:style w:type="paragraph" w:styleId="a4">
    <w:name w:val="header"/>
    <w:basedOn w:val="a"/>
    <w:qFormat/>
    <w:rsid w:val="006A7A9F"/>
    <w:pPr>
      <w:pBdr>
        <w:bottom w:val="single" w:sz="6" w:space="1" w:color="auto"/>
      </w:pBdr>
      <w:tabs>
        <w:tab w:val="center" w:pos="4153"/>
        <w:tab w:val="right" w:pos="8306"/>
      </w:tabs>
      <w:snapToGrid w:val="0"/>
      <w:jc w:val="center"/>
    </w:pPr>
    <w:rPr>
      <w:sz w:val="18"/>
      <w:szCs w:val="18"/>
    </w:rPr>
  </w:style>
  <w:style w:type="paragraph" w:customStyle="1" w:styleId="Default">
    <w:name w:val="Default"/>
    <w:qFormat/>
    <w:rsid w:val="006A7A9F"/>
    <w:pPr>
      <w:widowControl w:val="0"/>
      <w:autoSpaceDE w:val="0"/>
      <w:autoSpaceDN w:val="0"/>
      <w:adjustRightInd w:val="0"/>
    </w:pPr>
    <w:rPr>
      <w:rFonts w:ascii="仿宋" w:eastAsia="仿宋" w:hAnsi="Calibri" w:cs="仿宋"/>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7</Pages>
  <Words>2642</Words>
  <Characters>328</Characters>
  <Application>Microsoft Office Word</Application>
  <DocSecurity>0</DocSecurity>
  <Lines>2</Lines>
  <Paragraphs>5</Paragraphs>
  <ScaleCrop>false</ScaleCrop>
  <Company>微软中国</Company>
  <LinksUpToDate>false</LinksUpToDate>
  <CharactersWithSpaces>2965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17</cp:revision>
  <cp:lastPrinted>2022-02-24T08:30:00Z</cp:lastPrinted>
  <dcterms:created xsi:type="dcterms:W3CDTF">2018-02-05T06:16:00Z</dcterms:created>
  <dcterms:modified xsi:type="dcterms:W3CDTF">2022-02-24T08:31:00Z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