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峨眉山市峨山初级中学校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实施初中义务教育，促进基础教育。从事初中学历教育。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1.加强学校安全工作，特别是寄宿学生和寄宿制班级（2019级1班）管理，确保学校安全稳定。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2.抓好校本研训工作，以全面加强“五项管理”和全面落实“双减”为目标，以“能动教学、主动学习”为方向，优化导学案、建设良好学习小组，培养学生自主合作学生能力为研训主题。</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3.探索德育改革，五育</w:t>
      </w:r>
      <w:r>
        <w:rPr>
          <w:rFonts w:hint="eastAsia" w:ascii="仿宋_GB2312" w:hAnsi="仿宋_GB2312" w:eastAsia="仿宋_GB2312" w:cs="仿宋_GB2312"/>
          <w:sz w:val="32"/>
          <w:szCs w:val="32"/>
          <w:lang w:eastAsia="zh-CN"/>
        </w:rPr>
        <w:t>融合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.把乡村少年宫建设作为推进未成年人思想道德建设的突破口，让素质教育、创新教育思想得到充分落实。</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.按国家部颁计划设置课程，进入课表，落实五育</w:t>
      </w:r>
      <w:r>
        <w:rPr>
          <w:rFonts w:hint="eastAsia" w:ascii="仿宋_GB2312" w:hAnsi="仿宋_GB2312" w:eastAsia="仿宋_GB2312" w:cs="仿宋_GB2312"/>
          <w:sz w:val="32"/>
          <w:szCs w:val="32"/>
          <w:lang w:eastAsia="zh-CN"/>
        </w:rPr>
        <w:t>融合</w:t>
      </w:r>
      <w:r>
        <w:rPr>
          <w:rFonts w:hint="eastAsia" w:ascii="仿宋_GB2312" w:hAnsi="仿宋_GB2312" w:eastAsia="仿宋_GB2312" w:cs="仿宋_GB2312"/>
          <w:sz w:val="32"/>
          <w:szCs w:val="32"/>
        </w:rPr>
        <w:t>；抓实“六认真”管理，发挥骨干教师在人才队伍建设方面的引领、辐射和带动作用；打造寄宿制班级特色发展；抓实课后服务工作与管理。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.抓好后勤工作，规范学校财务管理、资产管理和采购管理，加强食堂的食品卫生和安全管理。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.做好数、理、化、生、音、体、美、电子白板设备设施配备的规范管理和使用，做好档案资料的收集和归档工作。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.积极做好控辍保学工作，确保残疾学生、建档立卡学生</w:t>
      </w:r>
      <w:r>
        <w:rPr>
          <w:rFonts w:hint="eastAsia" w:ascii="仿宋_GB2312" w:hAnsi="仿宋_GB2312" w:eastAsia="仿宋_GB2312" w:cs="仿宋_GB2312"/>
          <w:sz w:val="32"/>
          <w:szCs w:val="32"/>
          <w:lang w:eastAsia="zh-CN"/>
        </w:rPr>
        <w:t>、送教上门学生</w:t>
      </w:r>
      <w:r>
        <w:rPr>
          <w:rFonts w:hint="eastAsia" w:ascii="仿宋_GB2312" w:hAnsi="仿宋_GB2312" w:eastAsia="仿宋_GB2312" w:cs="仿宋_GB2312"/>
          <w:sz w:val="32"/>
          <w:szCs w:val="32"/>
        </w:rPr>
        <w:t>顺利完成义务教育。</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做好疫情常态化防控工作，</w:t>
      </w:r>
      <w:r>
        <w:rPr>
          <w:rFonts w:hint="eastAsia" w:ascii="仿宋_GB2312" w:hAnsi="仿宋_GB2312" w:eastAsia="仿宋_GB2312" w:cs="仿宋_GB2312"/>
          <w:sz w:val="32"/>
          <w:szCs w:val="32"/>
          <w:lang w:val="en-US" w:eastAsia="zh-CN"/>
        </w:rPr>
        <w:t>高度重视学生健康教育和传染病防治工作。</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10.高度重视学校关工委工作，在控辍保学、学生资助、保护青少年合法权益等方面与学校关工小组密切配合，形成合力。</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峨眉山市峨山初级中学校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收入预算总额为</w:t>
      </w:r>
      <w:r>
        <w:rPr>
          <w:rFonts w:hint="eastAsia" w:ascii="仿宋_GB2312" w:eastAsia="仿宋_GB2312"/>
          <w:sz w:val="32"/>
          <w:szCs w:val="32"/>
          <w:lang w:val="en-US" w:eastAsia="zh-CN"/>
        </w:rPr>
        <w:t>742.64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15.31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742.64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742.64</w:t>
      </w:r>
      <w:r>
        <w:rPr>
          <w:rFonts w:hint="eastAsia" w:ascii="仿宋_GB2312" w:eastAsia="仿宋_GB2312"/>
          <w:sz w:val="32"/>
          <w:szCs w:val="32"/>
        </w:rPr>
        <w:t>万元，其中：人员</w:t>
      </w:r>
      <w:r>
        <w:rPr>
          <w:rFonts w:hint="eastAsia" w:ascii="仿宋_GB2312" w:eastAsia="仿宋_GB2312"/>
          <w:sz w:val="32"/>
          <w:szCs w:val="32"/>
          <w:lang w:eastAsia="zh-CN"/>
        </w:rPr>
        <w:t>工资福利支出</w:t>
      </w:r>
      <w:r>
        <w:rPr>
          <w:rFonts w:hint="eastAsia" w:ascii="仿宋_GB2312" w:eastAsia="仿宋_GB2312"/>
          <w:sz w:val="32"/>
          <w:szCs w:val="32"/>
        </w:rPr>
        <w:t>支出</w:t>
      </w:r>
      <w:r>
        <w:rPr>
          <w:rFonts w:hint="eastAsia" w:ascii="仿宋_GB2312" w:eastAsia="仿宋_GB2312"/>
          <w:sz w:val="32"/>
          <w:szCs w:val="32"/>
          <w:lang w:val="en-US" w:eastAsia="zh-CN"/>
        </w:rPr>
        <w:t>707.38</w:t>
      </w:r>
      <w:r>
        <w:rPr>
          <w:rFonts w:hint="eastAsia" w:ascii="仿宋_GB2312" w:eastAsia="仿宋_GB2312"/>
          <w:sz w:val="32"/>
          <w:szCs w:val="32"/>
        </w:rPr>
        <w:t>万元，日常公用支出</w:t>
      </w:r>
      <w:r>
        <w:rPr>
          <w:rFonts w:hint="eastAsia" w:ascii="仿宋_GB2312" w:eastAsia="仿宋_GB2312"/>
          <w:sz w:val="32"/>
          <w:szCs w:val="32"/>
          <w:lang w:val="en-US" w:eastAsia="zh-CN"/>
        </w:rPr>
        <w:t>33.87</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1.38</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742.64</w:t>
      </w:r>
      <w:r>
        <w:rPr>
          <w:rFonts w:hint="eastAsia" w:ascii="仿宋_GB2312" w:eastAsia="仿宋_GB2312"/>
          <w:sz w:val="32"/>
          <w:szCs w:val="32"/>
        </w:rPr>
        <w:t>万元，主要用于保障</w:t>
      </w:r>
      <w:r>
        <w:rPr>
          <w:rFonts w:hint="eastAsia" w:ascii="仿宋_GB2312" w:eastAsia="仿宋_GB2312"/>
          <w:sz w:val="32"/>
          <w:szCs w:val="32"/>
          <w:lang w:eastAsia="zh-CN"/>
        </w:rPr>
        <w:t>峨眉山市峨山初级中学校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outlineLvl w:val="1"/>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742.64</w:t>
      </w:r>
      <w:r>
        <w:rPr>
          <w:rFonts w:hint="eastAsia" w:ascii="仿宋_GB2312" w:eastAsia="仿宋_GB2312"/>
          <w:sz w:val="32"/>
          <w:szCs w:val="32"/>
        </w:rPr>
        <w:t>万元，是用于保障</w:t>
      </w:r>
      <w:r>
        <w:rPr>
          <w:rFonts w:hint="eastAsia" w:ascii="仿宋_GB2312" w:eastAsia="仿宋_GB2312"/>
          <w:sz w:val="32"/>
          <w:szCs w:val="32"/>
          <w:lang w:eastAsia="zh-CN"/>
        </w:rPr>
        <w:t>峨眉山市峨山初级中学校</w:t>
      </w:r>
      <w:r>
        <w:rPr>
          <w:rFonts w:hint="eastAsia" w:ascii="仿宋_GB2312" w:eastAsia="仿宋_GB2312"/>
          <w:sz w:val="32"/>
          <w:szCs w:val="32"/>
        </w:rPr>
        <w:t>正常运转的日常支出，基本工资、津贴补贴、绩效工资、机关事业单位基本养老保险缴费、职业年金缴费、职工基本医疗保险缴费、其他社会保障缴费（工伤保险）、住房公积金、生活补助、奖励金</w:t>
      </w:r>
      <w:r>
        <w:rPr>
          <w:rFonts w:hint="eastAsia" w:ascii="仿宋_GB2312" w:eastAsia="仿宋_GB2312"/>
          <w:sz w:val="32"/>
          <w:szCs w:val="32"/>
          <w:lang w:eastAsia="zh-CN"/>
        </w:rPr>
        <w:t>、</w:t>
      </w:r>
      <w:r>
        <w:rPr>
          <w:rFonts w:hint="eastAsia" w:ascii="仿宋_GB2312" w:eastAsia="仿宋_GB2312"/>
          <w:sz w:val="32"/>
          <w:szCs w:val="32"/>
        </w:rPr>
        <w:t>伙食补助费、</w:t>
      </w:r>
      <w:r>
        <w:rPr>
          <w:rFonts w:hint="eastAsia" w:ascii="仿宋_GB2312" w:eastAsia="仿宋_GB2312"/>
          <w:sz w:val="32"/>
          <w:szCs w:val="32"/>
          <w:lang w:eastAsia="zh-CN"/>
        </w:rPr>
        <w:t>工会费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742.64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15.31</w:t>
      </w:r>
      <w:r>
        <w:rPr>
          <w:rFonts w:hint="eastAsia" w:ascii="仿宋_GB2312" w:eastAsia="仿宋_GB2312"/>
          <w:sz w:val="32"/>
          <w:szCs w:val="32"/>
        </w:rPr>
        <w:t>万元。主要原因是</w:t>
      </w:r>
      <w:r>
        <w:rPr>
          <w:rFonts w:hint="eastAsia" w:ascii="仿宋_GB2312" w:eastAsia="仿宋_GB2312"/>
          <w:sz w:val="32"/>
          <w:szCs w:val="32"/>
          <w:lang w:eastAsia="zh-CN"/>
        </w:rPr>
        <w:t>较上年增加了薪级工资，增加了工会费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494.53</w:t>
      </w:r>
      <w:r>
        <w:rPr>
          <w:rFonts w:hint="eastAsia" w:ascii="仿宋_GB2312" w:eastAsia="仿宋_GB2312"/>
          <w:sz w:val="32"/>
          <w:szCs w:val="32"/>
        </w:rPr>
        <w:t>万元，占</w:t>
      </w:r>
      <w:r>
        <w:rPr>
          <w:rFonts w:hint="eastAsia" w:ascii="仿宋_GB2312" w:eastAsia="仿宋_GB2312"/>
          <w:sz w:val="32"/>
          <w:szCs w:val="32"/>
          <w:lang w:val="en-US" w:eastAsia="zh-CN"/>
        </w:rPr>
        <w:t>66.59</w:t>
      </w:r>
      <w:r>
        <w:rPr>
          <w:rFonts w:hint="eastAsia" w:ascii="仿宋_GB2312" w:eastAsia="仿宋_GB2312"/>
          <w:sz w:val="32"/>
          <w:szCs w:val="32"/>
        </w:rPr>
        <w:t>%；社会保障和就业支出</w:t>
      </w:r>
      <w:r>
        <w:rPr>
          <w:rFonts w:hint="eastAsia" w:ascii="仿宋_GB2312" w:eastAsia="仿宋_GB2312"/>
          <w:sz w:val="32"/>
          <w:szCs w:val="32"/>
          <w:lang w:val="en-US" w:eastAsia="zh-CN"/>
        </w:rPr>
        <w:t>130.87</w:t>
      </w:r>
      <w:r>
        <w:rPr>
          <w:rFonts w:hint="eastAsia" w:ascii="仿宋_GB2312" w:eastAsia="仿宋_GB2312"/>
          <w:sz w:val="32"/>
          <w:szCs w:val="32"/>
        </w:rPr>
        <w:t>万元，占</w:t>
      </w:r>
      <w:r>
        <w:rPr>
          <w:rFonts w:hint="eastAsia" w:ascii="仿宋_GB2312" w:eastAsia="仿宋_GB2312"/>
          <w:sz w:val="32"/>
          <w:szCs w:val="32"/>
          <w:lang w:val="en-US" w:eastAsia="zh-CN"/>
        </w:rPr>
        <w:t>17.62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31.85万元，占4.29%；住房保障支出85.38万元，占11.50%。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2050203初中教育</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494.53</w:t>
      </w:r>
      <w:r>
        <w:rPr>
          <w:rFonts w:hint="eastAsia" w:ascii="仿宋_GB2312" w:eastAsia="仿宋_GB2312"/>
          <w:sz w:val="32"/>
          <w:szCs w:val="32"/>
        </w:rPr>
        <w:t>万元，主要用于：按人力资源和社会保障部、财政部规定的基本工资和津贴补贴</w:t>
      </w:r>
      <w:r>
        <w:rPr>
          <w:rFonts w:hint="eastAsia" w:ascii="仿宋_GB2312" w:eastAsia="仿宋_GB2312"/>
          <w:sz w:val="32"/>
          <w:szCs w:val="32"/>
          <w:lang w:eastAsia="zh-CN"/>
        </w:rPr>
        <w:t>以及基础性绩效工资</w:t>
      </w:r>
      <w:r>
        <w:rPr>
          <w:rFonts w:hint="eastAsia" w:ascii="仿宋_GB2312" w:eastAsia="仿宋_GB2312"/>
          <w:sz w:val="32"/>
          <w:szCs w:val="32"/>
          <w:lang w:val="en-US" w:eastAsia="zh-CN"/>
        </w:rPr>
        <w:t>等</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2080505</w:t>
      </w:r>
      <w:r>
        <w:rPr>
          <w:rFonts w:hint="eastAsia" w:ascii="仿宋_GB2312" w:eastAsia="仿宋_GB2312"/>
          <w:color w:val="000000"/>
          <w:sz w:val="32"/>
          <w:szCs w:val="32"/>
        </w:rPr>
        <w:t>机关事业单位基本养老保险缴费支出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83.29</w:t>
      </w:r>
      <w:r>
        <w:rPr>
          <w:rFonts w:hint="eastAsia" w:ascii="仿宋_GB2312" w:eastAsia="仿宋_GB2312"/>
          <w:sz w:val="32"/>
          <w:szCs w:val="32"/>
        </w:rPr>
        <w:t>万元，主要用于：主要用于事业单位实施养老保险制度由单位缴纳的基本养老保险费支出。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3.2080506</w:t>
      </w:r>
      <w:r>
        <w:rPr>
          <w:rFonts w:hint="eastAsia" w:ascii="仿宋_GB2312" w:eastAsia="仿宋_GB2312"/>
          <w:color w:val="000000"/>
          <w:sz w:val="32"/>
          <w:szCs w:val="32"/>
        </w:rPr>
        <w:t>机关事业单位职业年金缴费支出</w:t>
      </w:r>
      <w:r>
        <w:rPr>
          <w:rFonts w:hint="eastAsia" w:ascii="仿宋_GB2312" w:eastAsia="仿宋_GB2312"/>
          <w:sz w:val="32"/>
          <w:szCs w:val="32"/>
          <w:lang w:eastAsia="zh-CN"/>
        </w:rPr>
        <w:t>，</w:t>
      </w:r>
      <w:r>
        <w:rPr>
          <w:rFonts w:hint="eastAsia" w:ascii="仿宋_GB2312" w:eastAsia="仿宋_GB2312"/>
          <w:sz w:val="32"/>
          <w:szCs w:val="32"/>
          <w:lang w:val="en-US" w:eastAsia="zh-CN"/>
        </w:rPr>
        <w:t>2022年预算数为41.64万元，主要用于:主要用于事业单位实施养老保险制度由单位实际缴纳的职业年金支出。</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hint="eastAsia" w:ascii="仿宋_GB2312" w:eastAsia="仿宋_GB2312"/>
          <w:color w:val="000000"/>
          <w:sz w:val="32"/>
          <w:szCs w:val="32"/>
          <w:lang w:val="en-US" w:eastAsia="zh-CN"/>
        </w:rPr>
        <w:t>,2022年预算数为1.25万元，主要用于：</w:t>
      </w:r>
      <w:r>
        <w:rPr>
          <w:rFonts w:hint="eastAsia" w:ascii="仿宋_GB2312" w:eastAsia="仿宋_GB2312"/>
          <w:color w:val="000000"/>
          <w:sz w:val="32"/>
          <w:szCs w:val="32"/>
        </w:rPr>
        <w:t>遗属补助人员支出。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2022年预算支出4.69万元，主要用于：</w:t>
      </w:r>
      <w:r>
        <w:rPr>
          <w:rFonts w:hint="eastAsia" w:ascii="仿宋_GB2312" w:eastAsia="仿宋_GB2312"/>
          <w:color w:val="000000"/>
          <w:sz w:val="32"/>
          <w:szCs w:val="32"/>
        </w:rPr>
        <w:t>工伤保险方面的支出。</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2022年预算支出为31.85万元，主要用于：</w:t>
      </w:r>
      <w:r>
        <w:rPr>
          <w:rFonts w:hint="eastAsia" w:ascii="仿宋_GB2312" w:eastAsia="仿宋_GB2312"/>
          <w:color w:val="000000"/>
          <w:sz w:val="32"/>
          <w:szCs w:val="32"/>
        </w:rPr>
        <w:t>财政部门安排的事业单位基本医疗保险缴费经费支出</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85.38</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742.64</w:t>
      </w:r>
      <w:r>
        <w:rPr>
          <w:rFonts w:hint="eastAsia" w:ascii="仿宋_GB2312" w:eastAsia="仿宋_GB2312"/>
          <w:sz w:val="32"/>
          <w:szCs w:val="32"/>
        </w:rPr>
        <w:t>万元，其中：人员经费</w:t>
      </w:r>
      <w:r>
        <w:rPr>
          <w:rFonts w:hint="eastAsia" w:ascii="仿宋_GB2312" w:eastAsia="仿宋_GB2312"/>
          <w:sz w:val="32"/>
          <w:szCs w:val="32"/>
          <w:lang w:val="en-US" w:eastAsia="zh-CN"/>
        </w:rPr>
        <w:t>708.76</w:t>
      </w:r>
      <w:r>
        <w:rPr>
          <w:rFonts w:hint="eastAsia" w:ascii="仿宋_GB2312" w:eastAsia="仿宋_GB2312"/>
          <w:sz w:val="32"/>
          <w:szCs w:val="32"/>
        </w:rPr>
        <w:t>万元，主要包括：基本工资、津贴补贴、绩效工资、机关事业单位基本养老保险缴费、职业年金缴费、职工基本医疗保险缴费、其他社会保障缴费（工伤保险）、住房公积金、生活补助、奖励金。</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33.87</w:t>
      </w:r>
      <w:r>
        <w:rPr>
          <w:rFonts w:hint="eastAsia" w:ascii="仿宋_GB2312" w:eastAsia="仿宋_GB2312"/>
          <w:sz w:val="32"/>
          <w:szCs w:val="32"/>
        </w:rPr>
        <w:t>万元，主要包括：</w:t>
      </w:r>
      <w:r>
        <w:rPr>
          <w:rFonts w:hint="eastAsia" w:ascii="仿宋_GB2312" w:eastAsia="仿宋_GB2312"/>
          <w:sz w:val="32"/>
          <w:szCs w:val="32"/>
          <w:lang w:eastAsia="zh-CN"/>
        </w:rPr>
        <w:t>工会费和其他商品和服务支出（教师伙食补助）。</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无</w:t>
      </w:r>
      <w:r>
        <w:rPr>
          <w:rFonts w:hint="eastAsia" w:ascii="仿宋_GB2312" w:eastAsia="仿宋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无因公出国（境）预算。</w:t>
      </w:r>
      <w:r>
        <w:rPr>
          <w:rFonts w:hint="eastAsia" w:ascii="仿宋_GB2312" w:eastAsia="仿宋_GB2312"/>
          <w:sz w:val="32"/>
          <w:szCs w:val="32"/>
          <w:lang w:val="en-US" w:eastAsia="zh-CN"/>
        </w:rPr>
        <w:t>2022</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无机关运行预算。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峨眉山市峨山初级中学校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742.64</w:t>
      </w:r>
      <w:r>
        <w:rPr>
          <w:rFonts w:hint="eastAsia" w:ascii="仿宋_GB2312" w:eastAsia="仿宋_GB2312"/>
          <w:sz w:val="32"/>
          <w:szCs w:val="32"/>
        </w:rPr>
        <w:t>万元，其中基本支出</w:t>
      </w:r>
      <w:r>
        <w:rPr>
          <w:rFonts w:hint="eastAsia" w:ascii="仿宋_GB2312" w:eastAsia="仿宋_GB2312"/>
          <w:sz w:val="32"/>
          <w:szCs w:val="32"/>
          <w:lang w:val="en-US" w:eastAsia="zh-CN"/>
        </w:rPr>
        <w:t>742.64</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sz w:val="32"/>
          <w:szCs w:val="32"/>
        </w:rPr>
        <w:t xml:space="preserve"> 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 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.项目支出：指在基本支出之外为完成特定行政任务和事业发展目标所发生的支出。 </w:t>
      </w:r>
    </w:p>
    <w:p>
      <w:pPr>
        <w:spacing w:line="600" w:lineRule="exact"/>
        <w:outlineLvl w:val="1"/>
        <w:rPr>
          <w:rFonts w:hint="eastAsia"/>
          <w:sz w:val="32"/>
          <w:szCs w:val="32"/>
          <w:lang w:val="en-US" w:eastAsia="zh-CN"/>
        </w:rPr>
      </w:pPr>
      <w:r>
        <w:rPr>
          <w:rFonts w:hint="eastAsia"/>
          <w:lang w:val="en-US" w:eastAsia="zh-CN"/>
        </w:rPr>
        <w:t xml:space="preserve">                                              </w:t>
      </w:r>
      <w:r>
        <w:rPr>
          <w:rFonts w:hint="eastAsia"/>
          <w:sz w:val="32"/>
          <w:szCs w:val="32"/>
          <w:lang w:val="en-US" w:eastAsia="zh-CN"/>
        </w:rPr>
        <w:t>峨眉山市峨山初级中学校</w:t>
      </w:r>
    </w:p>
    <w:p>
      <w:pPr>
        <w:spacing w:line="600" w:lineRule="exact"/>
        <w:outlineLvl w:val="1"/>
        <w:rPr>
          <w:rFonts w:hint="default"/>
          <w:sz w:val="32"/>
          <w:szCs w:val="32"/>
          <w:lang w:val="en-US" w:eastAsia="zh-CN"/>
        </w:rPr>
      </w:pPr>
      <w:r>
        <w:rPr>
          <w:rFonts w:hint="eastAsia"/>
          <w:sz w:val="32"/>
          <w:szCs w:val="32"/>
          <w:lang w:val="en-US" w:eastAsia="zh-CN"/>
        </w:rPr>
        <w:t xml:space="preserve">                               2022年2月22日</w:t>
      </w:r>
    </w:p>
    <w:p>
      <w:pPr>
        <w:spacing w:line="600" w:lineRule="exact"/>
        <w:outlineLvl w:val="1"/>
        <w:rPr>
          <w:rFonts w:hint="default" w:eastAsia="宋体"/>
          <w:lang w:val="en-US" w:eastAsia="zh-CN"/>
        </w:rPr>
      </w:pPr>
      <w:bookmarkStart w:id="0" w:name="_GoBack"/>
      <w:bookmarkEnd w:id="0"/>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E0E4115"/>
    <w:rsid w:val="15D35DF5"/>
    <w:rsid w:val="1D1B7C3C"/>
    <w:rsid w:val="238D7D3D"/>
    <w:rsid w:val="2433239D"/>
    <w:rsid w:val="270B2E60"/>
    <w:rsid w:val="276557C3"/>
    <w:rsid w:val="296200DC"/>
    <w:rsid w:val="2ED21556"/>
    <w:rsid w:val="2F5C6667"/>
    <w:rsid w:val="36DD628E"/>
    <w:rsid w:val="3C21458C"/>
    <w:rsid w:val="3EE741B8"/>
    <w:rsid w:val="428F43AC"/>
    <w:rsid w:val="472A5D26"/>
    <w:rsid w:val="493C20A5"/>
    <w:rsid w:val="50041FB8"/>
    <w:rsid w:val="644E35A4"/>
    <w:rsid w:val="67D2734F"/>
    <w:rsid w:val="7404085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176</TotalTime>
  <ScaleCrop>false</ScaleCrop>
  <LinksUpToDate>false</LinksUpToDate>
  <CharactersWithSpaces>2882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2022-02-22T01:40:29Z</cp:lastPrinted>
  <dcterms:modified xsi:type="dcterms:W3CDTF">2022-02-22T01:40:43Z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