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峨眉山市双福镇第二小学校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实施小学义务教育，促进基础教育发展。从事小学学历教育。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加强党建工作，做好党建引领，激发内生动力。</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加强教育教学研究，全面提高教育教学质量。</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加强师德师风建设，加强校本研训，全面提升教师队伍素质。</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加强校园安全工作，创建平安校园。</w:t>
      </w:r>
    </w:p>
    <w:p>
      <w:pPr>
        <w:numPr>
          <w:ilvl w:val="0"/>
          <w:numId w:val="1"/>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加强校园文化建设，提升“净 雅”学校校园文化品质，推进学校特设发展。</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峨眉山市双福镇第二小学校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峨眉山市双福镇第二小学校</w:t>
      </w:r>
      <w:r>
        <w:rPr>
          <w:rFonts w:hint="eastAsia" w:ascii="仿宋_GB2312" w:eastAsia="仿宋_GB2312"/>
          <w:sz w:val="32"/>
          <w:szCs w:val="32"/>
        </w:rPr>
        <w:t>收入预算总额为</w:t>
      </w:r>
      <w:r>
        <w:rPr>
          <w:rFonts w:hint="eastAsia" w:ascii="仿宋_GB2312" w:eastAsia="仿宋_GB2312"/>
          <w:sz w:val="32"/>
          <w:szCs w:val="32"/>
          <w:lang w:val="en-US" w:eastAsia="zh-CN"/>
        </w:rPr>
        <w:t>448.79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15.02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448.79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448.79</w:t>
      </w:r>
      <w:r>
        <w:rPr>
          <w:rFonts w:hint="eastAsia" w:ascii="仿宋_GB2312" w:eastAsia="仿宋_GB2312"/>
          <w:sz w:val="32"/>
          <w:szCs w:val="32"/>
        </w:rPr>
        <w:t>万元，其中：人员支出</w:t>
      </w:r>
      <w:r>
        <w:rPr>
          <w:rFonts w:hint="eastAsia" w:ascii="仿宋_GB2312" w:eastAsia="仿宋_GB2312"/>
          <w:sz w:val="32"/>
          <w:szCs w:val="32"/>
          <w:lang w:val="en-US" w:eastAsia="zh-CN"/>
        </w:rPr>
        <w:t>399.36</w:t>
      </w:r>
      <w:r>
        <w:rPr>
          <w:rFonts w:hint="eastAsia" w:ascii="仿宋_GB2312" w:eastAsia="仿宋_GB2312"/>
          <w:sz w:val="32"/>
          <w:szCs w:val="32"/>
        </w:rPr>
        <w:t>万元，日常公用支出</w:t>
      </w:r>
      <w:r>
        <w:rPr>
          <w:rFonts w:hint="eastAsia" w:ascii="仿宋_GB2312" w:eastAsia="仿宋_GB2312"/>
          <w:sz w:val="32"/>
          <w:szCs w:val="32"/>
          <w:lang w:val="en-US" w:eastAsia="zh-CN"/>
        </w:rPr>
        <w:t>38.79</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3.62</w:t>
      </w:r>
      <w:r>
        <w:rPr>
          <w:rFonts w:hint="eastAsia" w:ascii="仿宋_GB2312" w:eastAsia="仿宋_GB2312"/>
          <w:sz w:val="32"/>
          <w:szCs w:val="32"/>
        </w:rPr>
        <w:t>万元，专项支出</w:t>
      </w:r>
      <w:r>
        <w:rPr>
          <w:rFonts w:hint="eastAsia" w:ascii="仿宋_GB2312" w:eastAsia="仿宋_GB2312"/>
          <w:sz w:val="32"/>
          <w:szCs w:val="32"/>
          <w:lang w:val="en-US" w:eastAsia="zh-CN"/>
        </w:rPr>
        <w:t>7.02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峨眉山市双福镇第二小学校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448.79</w:t>
      </w:r>
      <w:r>
        <w:rPr>
          <w:rFonts w:hint="eastAsia" w:ascii="仿宋_GB2312" w:eastAsia="仿宋_GB2312"/>
          <w:sz w:val="32"/>
          <w:szCs w:val="32"/>
        </w:rPr>
        <w:t>万元，主要用于保障</w:t>
      </w:r>
      <w:r>
        <w:rPr>
          <w:rFonts w:hint="eastAsia" w:ascii="仿宋_GB2312" w:eastAsia="仿宋_GB2312"/>
          <w:sz w:val="32"/>
          <w:szCs w:val="32"/>
          <w:lang w:eastAsia="zh-CN"/>
        </w:rPr>
        <w:t>峨眉山市双福镇第二小学校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幼教及基础教育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441.77</w:t>
      </w:r>
      <w:r>
        <w:rPr>
          <w:rFonts w:hint="eastAsia" w:ascii="仿宋_GB2312" w:eastAsia="仿宋_GB2312"/>
          <w:sz w:val="32"/>
          <w:szCs w:val="32"/>
        </w:rPr>
        <w:t>万元，是用于保障</w:t>
      </w:r>
      <w:r>
        <w:rPr>
          <w:rFonts w:hint="eastAsia" w:ascii="仿宋_GB2312" w:eastAsia="仿宋_GB2312"/>
          <w:sz w:val="32"/>
          <w:szCs w:val="32"/>
          <w:lang w:eastAsia="zh-CN"/>
        </w:rPr>
        <w:t>峨眉山市双福镇第二小学校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7.02</w:t>
      </w:r>
      <w:r>
        <w:rPr>
          <w:rFonts w:hint="eastAsia" w:ascii="仿宋_GB2312" w:eastAsia="仿宋_GB2312"/>
          <w:sz w:val="32"/>
          <w:szCs w:val="32"/>
        </w:rPr>
        <w:t>万元，是用于保障</w:t>
      </w:r>
      <w:r>
        <w:rPr>
          <w:rFonts w:hint="eastAsia" w:ascii="仿宋_GB2312" w:eastAsia="仿宋_GB2312"/>
          <w:sz w:val="32"/>
          <w:szCs w:val="32"/>
          <w:lang w:eastAsia="zh-CN"/>
        </w:rPr>
        <w:t>峨眉山市双福镇第二小学校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峨眉山市双福镇第二小学校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448.79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15.02</w:t>
      </w:r>
      <w:r>
        <w:rPr>
          <w:rFonts w:hint="eastAsia" w:ascii="仿宋_GB2312" w:eastAsia="仿宋_GB2312"/>
          <w:sz w:val="32"/>
          <w:szCs w:val="32"/>
        </w:rPr>
        <w:t>万元。主要原因是</w:t>
      </w:r>
      <w:r>
        <w:rPr>
          <w:rFonts w:hint="eastAsia" w:ascii="仿宋_GB2312" w:eastAsia="仿宋_GB2312"/>
          <w:sz w:val="32"/>
          <w:szCs w:val="32"/>
          <w:lang w:eastAsia="zh-CN"/>
        </w:rPr>
        <w:t>增加教师工资调整、各项保险、工会经费等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eastAsia="zh-CN"/>
        </w:rPr>
        <w:t>幼儿园部分</w:t>
      </w:r>
      <w:r>
        <w:rPr>
          <w:rFonts w:hint="eastAsia" w:ascii="仿宋_GB2312" w:eastAsia="仿宋_GB2312"/>
          <w:sz w:val="32"/>
          <w:szCs w:val="32"/>
          <w:lang w:val="en-US" w:eastAsia="zh-CN"/>
        </w:rPr>
        <w:t>26.58</w:t>
      </w:r>
      <w:r>
        <w:rPr>
          <w:rFonts w:hint="eastAsia" w:ascii="仿宋_GB2312" w:eastAsia="仿宋_GB2312"/>
          <w:sz w:val="32"/>
          <w:szCs w:val="32"/>
        </w:rPr>
        <w:t>万元，占</w:t>
      </w:r>
      <w:r>
        <w:rPr>
          <w:rFonts w:hint="eastAsia" w:ascii="仿宋_GB2312" w:eastAsia="仿宋_GB2312"/>
          <w:sz w:val="32"/>
          <w:szCs w:val="32"/>
          <w:lang w:val="en-US" w:eastAsia="zh-CN"/>
        </w:rPr>
        <w:t>5.93</w:t>
      </w:r>
      <w:r>
        <w:rPr>
          <w:rFonts w:hint="eastAsia" w:ascii="仿宋_GB2312" w:eastAsia="仿宋_GB2312"/>
          <w:sz w:val="32"/>
          <w:szCs w:val="32"/>
        </w:rPr>
        <w:t>%；一般</w:t>
      </w:r>
      <w:bookmarkStart w:id="0" w:name="_GoBack"/>
      <w:bookmarkEnd w:id="0"/>
      <w:r>
        <w:rPr>
          <w:rFonts w:hint="eastAsia" w:ascii="仿宋_GB2312" w:eastAsia="仿宋_GB2312"/>
          <w:sz w:val="32"/>
          <w:szCs w:val="32"/>
        </w:rPr>
        <w:t>公共服务支出</w:t>
      </w:r>
      <w:r>
        <w:rPr>
          <w:rFonts w:hint="eastAsia" w:ascii="仿宋_GB2312" w:eastAsia="仿宋_GB2312"/>
          <w:sz w:val="32"/>
          <w:szCs w:val="32"/>
          <w:lang w:eastAsia="zh-CN"/>
        </w:rPr>
        <w:t>小学部分</w:t>
      </w:r>
      <w:r>
        <w:rPr>
          <w:rFonts w:hint="eastAsia" w:ascii="仿宋_GB2312" w:eastAsia="仿宋_GB2312"/>
          <w:sz w:val="32"/>
          <w:szCs w:val="32"/>
          <w:lang w:val="en-US" w:eastAsia="zh-CN"/>
        </w:rPr>
        <w:t>280.17</w:t>
      </w:r>
      <w:r>
        <w:rPr>
          <w:rFonts w:hint="eastAsia" w:ascii="仿宋_GB2312" w:eastAsia="仿宋_GB2312"/>
          <w:sz w:val="32"/>
          <w:szCs w:val="32"/>
        </w:rPr>
        <w:t>万元，占</w:t>
      </w:r>
      <w:r>
        <w:rPr>
          <w:rFonts w:hint="eastAsia" w:ascii="仿宋_GB2312" w:eastAsia="仿宋_GB2312"/>
          <w:sz w:val="32"/>
          <w:szCs w:val="32"/>
          <w:lang w:val="en-US" w:eastAsia="zh-CN"/>
        </w:rPr>
        <w:t>62.43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社会保障和就业支出</w:t>
      </w:r>
      <w:r>
        <w:rPr>
          <w:rFonts w:hint="eastAsia" w:ascii="仿宋_GB2312" w:eastAsia="仿宋_GB2312"/>
          <w:sz w:val="32"/>
          <w:szCs w:val="32"/>
          <w:lang w:eastAsia="zh-CN"/>
        </w:rPr>
        <w:t>养老保险费</w:t>
      </w:r>
      <w:r>
        <w:rPr>
          <w:rFonts w:hint="eastAsia" w:ascii="仿宋_GB2312" w:eastAsia="仿宋_GB2312"/>
          <w:sz w:val="32"/>
          <w:szCs w:val="32"/>
          <w:lang w:val="en-US" w:eastAsia="zh-CN"/>
        </w:rPr>
        <w:t>45.82</w:t>
      </w:r>
      <w:r>
        <w:rPr>
          <w:rFonts w:hint="eastAsia" w:ascii="仿宋_GB2312" w:eastAsia="仿宋_GB2312"/>
          <w:sz w:val="32"/>
          <w:szCs w:val="32"/>
        </w:rPr>
        <w:t>万元，占</w:t>
      </w:r>
      <w:r>
        <w:rPr>
          <w:rFonts w:hint="eastAsia" w:ascii="仿宋_GB2312" w:eastAsia="仿宋_GB2312"/>
          <w:sz w:val="32"/>
          <w:szCs w:val="32"/>
          <w:lang w:val="en-US" w:eastAsia="zh-CN"/>
        </w:rPr>
        <w:t>10.21</w:t>
      </w:r>
      <w:r>
        <w:rPr>
          <w:rFonts w:hint="eastAsia" w:ascii="仿宋_GB2312" w:eastAsia="仿宋_GB2312"/>
          <w:sz w:val="32"/>
          <w:szCs w:val="32"/>
        </w:rPr>
        <w:t>%；</w:t>
      </w:r>
      <w:r>
        <w:rPr>
          <w:rFonts w:hint="eastAsia" w:ascii="仿宋_GB2312" w:eastAsia="仿宋_GB2312"/>
          <w:sz w:val="32"/>
          <w:szCs w:val="32"/>
          <w:lang w:eastAsia="zh-CN"/>
        </w:rPr>
        <w:t>职业年金缴费</w:t>
      </w:r>
      <w:r>
        <w:rPr>
          <w:rFonts w:hint="eastAsia" w:ascii="仿宋_GB2312" w:eastAsia="仿宋_GB2312"/>
          <w:sz w:val="32"/>
          <w:szCs w:val="32"/>
          <w:lang w:val="en-US" w:eastAsia="zh-CN"/>
        </w:rPr>
        <w:t>22.91万元，占5.1 %；其他优抚支出3.56万元，占0.79%；其他社会保障和就业支出2.68万元，占0.6%；事业单位医疗18.24万元，占4.06%；住房公积金48.83万元，占10.88%</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w:t>
      </w:r>
      <w:r>
        <w:rPr>
          <w:rFonts w:hint="eastAsia" w:ascii="仿宋_GB2312" w:eastAsia="仿宋_GB2312"/>
          <w:sz w:val="32"/>
          <w:szCs w:val="32"/>
          <w:lang w:val="en-US" w:eastAsia="zh-CN"/>
        </w:rPr>
        <w:t>教育支出</w:t>
      </w:r>
      <w:r>
        <w:rPr>
          <w:rFonts w:hint="eastAsia" w:ascii="仿宋_GB2312" w:eastAsia="仿宋_GB2312"/>
          <w:sz w:val="32"/>
          <w:szCs w:val="32"/>
        </w:rPr>
        <w:t>（款）</w:t>
      </w:r>
      <w:r>
        <w:rPr>
          <w:rFonts w:hint="eastAsia" w:ascii="仿宋_GB2312" w:eastAsia="仿宋_GB2312"/>
          <w:sz w:val="32"/>
          <w:szCs w:val="32"/>
          <w:lang w:val="en-US" w:eastAsia="zh-CN"/>
        </w:rPr>
        <w:t>普通教育</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306.75</w:t>
      </w:r>
      <w:r>
        <w:rPr>
          <w:rFonts w:hint="eastAsia" w:ascii="仿宋_GB2312" w:eastAsia="仿宋_GB2312"/>
          <w:sz w:val="32"/>
          <w:szCs w:val="32"/>
        </w:rPr>
        <w:t>万元，主要用于：</w:t>
      </w:r>
      <w:r>
        <w:rPr>
          <w:rFonts w:hint="eastAsia" w:ascii="仿宋_GB2312" w:eastAsia="仿宋_GB2312"/>
          <w:sz w:val="32"/>
          <w:szCs w:val="32"/>
          <w:lang w:eastAsia="zh-CN"/>
        </w:rPr>
        <w:t>教师工资福利支出和商品和服务支出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45.82</w:t>
      </w:r>
      <w:r>
        <w:rPr>
          <w:rFonts w:hint="eastAsia" w:ascii="仿宋_GB2312" w:eastAsia="仿宋_GB2312"/>
          <w:sz w:val="32"/>
          <w:szCs w:val="32"/>
        </w:rPr>
        <w:t>万元，主要用于：</w:t>
      </w:r>
      <w:r>
        <w:rPr>
          <w:rFonts w:hint="eastAsia" w:ascii="仿宋_GB2312" w:eastAsia="仿宋_GB2312"/>
          <w:sz w:val="32"/>
          <w:szCs w:val="32"/>
          <w:lang w:eastAsia="zh-CN"/>
        </w:rPr>
        <w:t>职工养老保险缴费和职业年金缴费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22.91</w:t>
      </w:r>
      <w:r>
        <w:rPr>
          <w:rFonts w:hint="eastAsia" w:ascii="仿宋_GB2312" w:eastAsia="仿宋_GB2312"/>
          <w:sz w:val="32"/>
          <w:szCs w:val="32"/>
        </w:rPr>
        <w:t>万元，主要用于：</w:t>
      </w:r>
      <w:r>
        <w:rPr>
          <w:rFonts w:hint="eastAsia" w:ascii="仿宋_GB2312" w:eastAsia="仿宋_GB2312"/>
          <w:sz w:val="32"/>
          <w:szCs w:val="32"/>
          <w:lang w:eastAsia="zh-CN"/>
        </w:rPr>
        <w:t>职工职业年金缴费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val="en-US" w:eastAsia="zh-CN"/>
        </w:rPr>
        <w:t>抚恤</w:t>
      </w:r>
      <w:r>
        <w:rPr>
          <w:rFonts w:hint="eastAsia" w:ascii="仿宋_GB2312" w:eastAsia="仿宋_GB2312"/>
          <w:sz w:val="32"/>
          <w:szCs w:val="32"/>
        </w:rPr>
        <w:t>（款）</w:t>
      </w:r>
      <w:r>
        <w:rPr>
          <w:rFonts w:hint="eastAsia" w:ascii="仿宋_GB2312" w:eastAsia="仿宋_GB2312"/>
          <w:sz w:val="32"/>
          <w:szCs w:val="32"/>
          <w:lang w:val="en-US" w:eastAsia="zh-CN"/>
        </w:rPr>
        <w:t>其他优抚支出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3.56</w:t>
      </w:r>
      <w:r>
        <w:rPr>
          <w:rFonts w:hint="eastAsia" w:ascii="仿宋_GB2312" w:eastAsia="仿宋_GB2312"/>
          <w:sz w:val="32"/>
          <w:szCs w:val="32"/>
        </w:rPr>
        <w:t>万元，主要用于：</w:t>
      </w:r>
      <w:r>
        <w:rPr>
          <w:rFonts w:hint="eastAsia" w:ascii="仿宋_GB2312" w:eastAsia="仿宋_GB2312"/>
          <w:sz w:val="32"/>
          <w:szCs w:val="32"/>
          <w:lang w:eastAsia="zh-CN"/>
        </w:rPr>
        <w:t>遗属补助生活补助支出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2.68</w:t>
      </w:r>
      <w:r>
        <w:rPr>
          <w:rFonts w:hint="eastAsia" w:ascii="仿宋_GB2312" w:eastAsia="仿宋_GB2312"/>
          <w:sz w:val="32"/>
          <w:szCs w:val="32"/>
        </w:rPr>
        <w:t>万元，主要用于：</w:t>
      </w:r>
      <w:r>
        <w:rPr>
          <w:rFonts w:hint="eastAsia" w:ascii="仿宋_GB2312" w:eastAsia="仿宋_GB2312"/>
          <w:sz w:val="32"/>
          <w:szCs w:val="32"/>
          <w:lang w:eastAsia="zh-CN"/>
        </w:rPr>
        <w:t>职工工伤保险缴费支出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18.24</w:t>
      </w:r>
      <w:r>
        <w:rPr>
          <w:rFonts w:hint="eastAsia" w:ascii="仿宋_GB2312" w:eastAsia="仿宋_GB2312"/>
          <w:sz w:val="32"/>
          <w:szCs w:val="32"/>
        </w:rPr>
        <w:t>万元，主要用于：</w:t>
      </w:r>
      <w:r>
        <w:rPr>
          <w:rFonts w:hint="eastAsia" w:ascii="仿宋_GB2312" w:eastAsia="仿宋_GB2312"/>
          <w:sz w:val="32"/>
          <w:szCs w:val="32"/>
          <w:lang w:eastAsia="zh-CN"/>
        </w:rPr>
        <w:t>职工医疗保险缴费支出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48.83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.其他科目支出主要用途</w:t>
      </w:r>
      <w:r>
        <w:rPr>
          <w:rFonts w:hint="eastAsia" w:ascii="仿宋_GB2312" w:eastAsia="仿宋_GB2312"/>
          <w:sz w:val="32"/>
          <w:szCs w:val="32"/>
          <w:lang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峨眉山市双福镇第二小学校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441.77</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402.98</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职业年金缴费、职工基本医疗保险缴费、其他社会保障缴费、住房公积金等。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38.79</w:t>
      </w:r>
      <w:r>
        <w:rPr>
          <w:rFonts w:hint="eastAsia" w:ascii="仿宋_GB2312" w:eastAsia="仿宋_GB2312"/>
          <w:sz w:val="32"/>
          <w:szCs w:val="32"/>
        </w:rPr>
        <w:t>万元，主要包括：</w:t>
      </w:r>
      <w:r>
        <w:rPr>
          <w:rFonts w:hint="eastAsia" w:ascii="仿宋_GB2312" w:eastAsia="仿宋_GB2312"/>
          <w:sz w:val="32"/>
          <w:szCs w:val="32"/>
          <w:lang w:eastAsia="zh-CN"/>
        </w:rPr>
        <w:t>劳务费、工会经费、其他商品和服务支出等。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峨眉山市双福镇第二小学校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峨眉山市双福镇第二小学校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峨眉山市双福镇第二小学校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峨眉山市双福镇第二小学校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峨眉山市双福镇第二小学校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448.79</w:t>
      </w:r>
      <w:r>
        <w:rPr>
          <w:rFonts w:hint="eastAsia" w:ascii="仿宋_GB2312" w:eastAsia="仿宋_GB2312"/>
          <w:sz w:val="32"/>
          <w:szCs w:val="32"/>
        </w:rPr>
        <w:t>万元，其中基本支出</w:t>
      </w:r>
      <w:r>
        <w:rPr>
          <w:rFonts w:hint="eastAsia" w:ascii="仿宋_GB2312" w:eastAsia="仿宋_GB2312"/>
          <w:sz w:val="32"/>
          <w:szCs w:val="32"/>
          <w:lang w:val="en-US" w:eastAsia="zh-CN"/>
        </w:rPr>
        <w:t>441.77</w:t>
      </w:r>
      <w:r>
        <w:rPr>
          <w:rFonts w:hint="eastAsia" w:ascii="仿宋_GB2312" w:eastAsia="仿宋_GB2312"/>
          <w:sz w:val="32"/>
          <w:szCs w:val="32"/>
        </w:rPr>
        <w:t>万元，项目支出</w:t>
      </w:r>
      <w:r>
        <w:rPr>
          <w:rFonts w:hint="eastAsia" w:ascii="仿宋_GB2312" w:eastAsia="仿宋_GB2312"/>
          <w:sz w:val="32"/>
          <w:szCs w:val="32"/>
          <w:lang w:val="en-US" w:eastAsia="zh-CN"/>
        </w:rPr>
        <w:t>7.02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448.79</w:t>
      </w:r>
      <w:r>
        <w:rPr>
          <w:rFonts w:hint="eastAsia" w:ascii="仿宋_GB2312" w:eastAsia="仿宋_GB2312"/>
          <w:sz w:val="32"/>
          <w:szCs w:val="32"/>
        </w:rPr>
        <w:t>万元，主要为</w:t>
      </w:r>
      <w:r>
        <w:rPr>
          <w:rFonts w:hint="eastAsia" w:ascii="仿宋_GB2312" w:eastAsia="仿宋_GB2312"/>
          <w:sz w:val="32"/>
          <w:szCs w:val="32"/>
          <w:lang w:eastAsia="zh-CN"/>
        </w:rPr>
        <w:t>教师工资、社会保障费、住房公积金、午餐补助、独子费、遗属补助、幼教公用经费、劳务派遣费、工会经费</w:t>
      </w:r>
      <w:r>
        <w:rPr>
          <w:rFonts w:hint="eastAsia" w:ascii="仿宋_GB2312" w:eastAsia="仿宋_GB2312"/>
          <w:sz w:val="32"/>
          <w:szCs w:val="32"/>
        </w:rPr>
        <w:t>等项目。</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w:t>
      </w:r>
      <w:r>
        <w:rPr>
          <w:rFonts w:hint="eastAsia" w:ascii="仿宋_GB2312" w:eastAsia="仿宋_GB2312"/>
          <w:color w:val="000000"/>
          <w:sz w:val="32"/>
          <w:szCs w:val="32"/>
          <w:lang w:eastAsia="zh-CN"/>
        </w:rPr>
        <w:t>教育支出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学前教育和小学教育的职工工资福利待遇支出和商品和服务支出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5.教育（类）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学前教育</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学前教育运转经费支出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教育（类）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小学教育</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小学教育职工工资福利支出和商品和服务支出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职工养老保险缴费支出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职工职业年金缴费支出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其他优抚支出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遗属补助支出。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职工工伤保险缴费支出</w:t>
      </w:r>
      <w:r>
        <w:rPr>
          <w:rFonts w:hint="eastAsia" w:ascii="仿宋_GB2312" w:eastAsia="仿宋_GB2312"/>
          <w:color w:val="00000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11.</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：指职工医疗保险缴费支出</w:t>
      </w:r>
      <w:r>
        <w:rPr>
          <w:rFonts w:hint="eastAsia" w:ascii="仿宋_GB2312" w:eastAsia="仿宋_GB2312"/>
          <w:sz w:val="32"/>
          <w:szCs w:val="32"/>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12.</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：指</w:t>
      </w:r>
      <w:r>
        <w:rPr>
          <w:rFonts w:hint="eastAsia" w:ascii="仿宋_GB2312" w:eastAsia="仿宋_GB2312"/>
          <w:sz w:val="32"/>
          <w:szCs w:val="32"/>
        </w:rPr>
        <w:t>职工缴纳的住房公积金支出</w:t>
      </w:r>
      <w:r>
        <w:rPr>
          <w:rFonts w:hint="eastAsia" w:ascii="仿宋_GB2312" w:eastAsia="仿宋_GB2312"/>
          <w:sz w:val="32"/>
          <w:szCs w:val="32"/>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.项目支出：指在基本支出之外为完成特定行政任务和事业发展目标所发生的支出。 </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DB2E5"/>
    <w:multiLevelType w:val="singleLevel"/>
    <w:tmpl w:val="04BDB2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98263D0"/>
    <w:rsid w:val="15D35DF5"/>
    <w:rsid w:val="196F3FD9"/>
    <w:rsid w:val="1DD83312"/>
    <w:rsid w:val="270B2E60"/>
    <w:rsid w:val="276557C3"/>
    <w:rsid w:val="2ED21556"/>
    <w:rsid w:val="2FBA3CC3"/>
    <w:rsid w:val="36DD628E"/>
    <w:rsid w:val="38A63CDD"/>
    <w:rsid w:val="3C21458C"/>
    <w:rsid w:val="3EE741B8"/>
    <w:rsid w:val="464E3805"/>
    <w:rsid w:val="472A5D26"/>
    <w:rsid w:val="475C2918"/>
    <w:rsid w:val="493C20A5"/>
    <w:rsid w:val="4B751DCD"/>
    <w:rsid w:val="4EA0133D"/>
    <w:rsid w:val="50041FB8"/>
    <w:rsid w:val="620A72BB"/>
    <w:rsid w:val="656A1140"/>
    <w:rsid w:val="67D2734F"/>
    <w:rsid w:val="68B0338A"/>
    <w:rsid w:val="693325DA"/>
    <w:rsid w:val="745F682E"/>
    <w:rsid w:val="7697339E"/>
    <w:rsid w:val="78EC06A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36</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冷色玫瑰</cp:lastModifiedBy>
  <dcterms:modified xsi:type="dcterms:W3CDTF">2022-02-22T04:05:15Z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585AD9EEBBF54D148C525A3B7F05826F</vt:lpwstr>
  </property>
</Properties>
</file>