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峨眉山市教育技术装备站</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napToGrid w:val="0"/>
        <w:spacing w:line="588" w:lineRule="exact"/>
        <w:ind w:firstLine="640" w:firstLineChars="200"/>
        <w:rPr>
          <w:rFonts w:ascii="仿宋" w:hAnsi="仿宋" w:eastAsia="仿宋"/>
          <w:bCs/>
          <w:color w:val="000000"/>
          <w:sz w:val="32"/>
          <w:szCs w:val="32"/>
        </w:rPr>
      </w:pPr>
      <w:r>
        <w:rPr>
          <w:rFonts w:hint="eastAsia" w:ascii="仿宋_GB2312" w:hAnsi="仿宋" w:eastAsia="仿宋_GB2312"/>
          <w:sz w:val="32"/>
          <w:szCs w:val="32"/>
        </w:rPr>
        <w:t>负责全市教育实验室的仪器、电教、文体器材的装配，人员培训和管理。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年重点工作任务</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教育技术装备站2022年重点要做好七个方面的工作：一是积极推进教育信息化建设。继续开展好全市学校更新换代的液晶交互式一体机的培训指导工作。抓好峨眉二中高中部扩建工程智慧校园建设的督促指导工作。二是组织开展教师教育信息化大赛、学生电脑制作、中小学校园影视节目评选、创客教师培训等教育信息化竞赛培训活动，促进师生信息素养进一步提高。三是继续推进数字校园和智慧课堂建设，指导峨眉二小开展智慧教育学校创建工作。开展中小学教师信息技术应用能力提升工程2.0培训，提升师生信息素养和能力，促进信息技术与教育教学深度融合。</w:t>
      </w:r>
      <w:r>
        <w:rPr>
          <w:rFonts w:hint="eastAsia" w:ascii="仿宋_GB2312" w:eastAsia="仿宋_GB2312" w:cs="Times New Roman"/>
          <w:sz w:val="32"/>
          <w:szCs w:val="32"/>
          <w:lang w:val="en-US" w:eastAsia="zh-CN"/>
        </w:rPr>
        <w:t>四是</w:t>
      </w:r>
      <w:r>
        <w:rPr>
          <w:rFonts w:hint="eastAsia" w:ascii="仿宋_GB2312" w:hAnsi="Times New Roman" w:eastAsia="仿宋_GB2312" w:cs="Times New Roman"/>
          <w:sz w:val="32"/>
          <w:szCs w:val="32"/>
        </w:rPr>
        <w:t>组织参加</w:t>
      </w:r>
      <w:r>
        <w:rPr>
          <w:rFonts w:hint="eastAsia" w:ascii="仿宋_GB2312" w:eastAsia="仿宋_GB2312" w:cs="Times New Roman"/>
          <w:sz w:val="32"/>
          <w:szCs w:val="32"/>
          <w:lang w:val="en-US" w:eastAsia="zh-CN"/>
        </w:rPr>
        <w:t>2022年</w:t>
      </w:r>
      <w:r>
        <w:rPr>
          <w:rFonts w:hint="eastAsia" w:ascii="仿宋_GB2312" w:hAnsi="Times New Roman" w:eastAsia="仿宋_GB2312" w:cs="Times New Roman"/>
          <w:sz w:val="32"/>
          <w:szCs w:val="32"/>
        </w:rPr>
        <w:t>四川省“</w:t>
      </w:r>
      <w:r>
        <w:rPr>
          <w:rFonts w:hint="eastAsia" w:ascii="仿宋_GB2312" w:eastAsia="仿宋_GB2312" w:cs="Times New Roman"/>
          <w:sz w:val="32"/>
          <w:szCs w:val="32"/>
          <w:lang w:val="en-US" w:eastAsia="zh-CN"/>
        </w:rPr>
        <w:t>课堂教学大比武</w:t>
      </w:r>
      <w:r>
        <w:rPr>
          <w:rFonts w:hint="eastAsia" w:ascii="仿宋_GB2312" w:hAnsi="Times New Roman" w:eastAsia="仿宋_GB2312" w:cs="Times New Roman"/>
          <w:sz w:val="32"/>
          <w:szCs w:val="32"/>
        </w:rPr>
        <w:t>”</w:t>
      </w:r>
      <w:r>
        <w:rPr>
          <w:rFonts w:hint="eastAsia" w:ascii="仿宋_GB2312" w:eastAsia="仿宋_GB2312" w:cs="Times New Roman"/>
          <w:sz w:val="32"/>
          <w:szCs w:val="32"/>
          <w:lang w:val="en-US" w:eastAsia="zh-CN"/>
        </w:rPr>
        <w:t>暨</w:t>
      </w:r>
      <w:r>
        <w:rPr>
          <w:rFonts w:hint="eastAsia" w:ascii="仿宋_GB2312" w:hAnsi="Times New Roman" w:eastAsia="仿宋_GB2312" w:cs="Times New Roman"/>
          <w:sz w:val="32"/>
          <w:szCs w:val="32"/>
        </w:rPr>
        <w:t>“</w:t>
      </w:r>
      <w:r>
        <w:rPr>
          <w:rFonts w:hint="eastAsia" w:ascii="仿宋_GB2312" w:eastAsia="仿宋_GB2312" w:cs="Times New Roman"/>
          <w:sz w:val="32"/>
          <w:szCs w:val="32"/>
          <w:lang w:val="en-US" w:eastAsia="zh-CN"/>
        </w:rPr>
        <w:t>基础教育精品课</w:t>
      </w:r>
      <w:r>
        <w:rPr>
          <w:rFonts w:hint="eastAsia" w:ascii="仿宋_GB2312" w:hAnsi="Times New Roman" w:eastAsia="仿宋_GB2312" w:cs="Times New Roman"/>
          <w:sz w:val="32"/>
          <w:szCs w:val="32"/>
        </w:rPr>
        <w:t>”</w:t>
      </w:r>
      <w:r>
        <w:rPr>
          <w:rFonts w:hint="eastAsia" w:ascii="仿宋_GB2312" w:eastAsia="仿宋_GB2312" w:cs="Times New Roman"/>
          <w:sz w:val="32"/>
          <w:szCs w:val="32"/>
          <w:lang w:val="en-US" w:eastAsia="zh-CN"/>
        </w:rPr>
        <w:t>遴选活动</w:t>
      </w:r>
      <w:r>
        <w:rPr>
          <w:rFonts w:hint="eastAsia" w:ascii="仿宋_GB2312" w:hAnsi="Times New Roman" w:eastAsia="仿宋_GB2312" w:cs="Times New Roman"/>
          <w:sz w:val="32"/>
          <w:szCs w:val="32"/>
        </w:rPr>
        <w:t>。</w:t>
      </w:r>
      <w:r>
        <w:rPr>
          <w:rFonts w:hint="eastAsia" w:ascii="仿宋_GB2312" w:eastAsia="仿宋_GB2312" w:cs="Times New Roman"/>
          <w:sz w:val="32"/>
          <w:szCs w:val="32"/>
          <w:lang w:val="en-US" w:eastAsia="zh-CN"/>
        </w:rPr>
        <w:t>五是</w:t>
      </w:r>
      <w:r>
        <w:rPr>
          <w:rFonts w:hint="eastAsia" w:ascii="仿宋_GB2312" w:hAnsi="Times New Roman" w:eastAsia="仿宋_GB2312" w:cs="Times New Roman"/>
          <w:sz w:val="32"/>
          <w:szCs w:val="32"/>
          <w:lang w:val="en-US" w:eastAsia="zh-CN"/>
        </w:rPr>
        <w:t>抓好义务教育</w:t>
      </w:r>
      <w:r>
        <w:rPr>
          <w:rFonts w:hint="eastAsia" w:ascii="仿宋_GB2312" w:eastAsia="仿宋_GB2312" w:cs="Times New Roman"/>
          <w:sz w:val="32"/>
          <w:szCs w:val="32"/>
          <w:lang w:val="en-US" w:eastAsia="zh-CN"/>
        </w:rPr>
        <w:t>阶段学校优质均衡发展摸底</w:t>
      </w:r>
      <w:r>
        <w:rPr>
          <w:rFonts w:hint="eastAsia" w:ascii="仿宋_GB2312" w:hAnsi="Times New Roman" w:eastAsia="仿宋_GB2312" w:cs="Times New Roman"/>
          <w:sz w:val="32"/>
          <w:szCs w:val="32"/>
          <w:lang w:val="en-US" w:eastAsia="zh-CN"/>
        </w:rPr>
        <w:t>工作。巩固好义务教育</w:t>
      </w:r>
      <w:r>
        <w:rPr>
          <w:rFonts w:hint="eastAsia" w:ascii="仿宋_GB2312" w:eastAsia="仿宋_GB2312" w:cs="Times New Roman"/>
          <w:sz w:val="32"/>
          <w:szCs w:val="32"/>
          <w:lang w:val="en-US" w:eastAsia="zh-CN"/>
        </w:rPr>
        <w:t>基本</w:t>
      </w:r>
      <w:r>
        <w:rPr>
          <w:rFonts w:hint="eastAsia" w:ascii="仿宋_GB2312" w:hAnsi="Times New Roman" w:eastAsia="仿宋_GB2312" w:cs="Times New Roman"/>
          <w:sz w:val="32"/>
          <w:szCs w:val="32"/>
          <w:lang w:val="en-US" w:eastAsia="zh-CN"/>
        </w:rPr>
        <w:t>均衡发展成果，做好全市义务教育</w:t>
      </w:r>
      <w:r>
        <w:rPr>
          <w:rFonts w:hint="eastAsia" w:ascii="仿宋_GB2312" w:eastAsia="仿宋_GB2312" w:cs="Times New Roman"/>
          <w:sz w:val="32"/>
          <w:szCs w:val="32"/>
          <w:lang w:val="en-US" w:eastAsia="zh-CN"/>
        </w:rPr>
        <w:t>阶段</w:t>
      </w:r>
      <w:r>
        <w:rPr>
          <w:rFonts w:hint="eastAsia" w:ascii="仿宋_GB2312" w:hAnsi="Times New Roman" w:eastAsia="仿宋_GB2312" w:cs="Times New Roman"/>
          <w:sz w:val="32"/>
          <w:szCs w:val="32"/>
          <w:lang w:val="en-US" w:eastAsia="zh-CN"/>
        </w:rPr>
        <w:t>学校教育装备的专项督导。</w:t>
      </w:r>
      <w:r>
        <w:rPr>
          <w:rFonts w:hint="eastAsia" w:ascii="仿宋_GB2312" w:eastAsia="仿宋_GB2312" w:cs="Times New Roman"/>
          <w:sz w:val="32"/>
          <w:szCs w:val="32"/>
          <w:lang w:val="en-US" w:eastAsia="zh-CN"/>
        </w:rPr>
        <w:t>六是加强教育装备常规管理，确保装备管理适应新时代教育教学的需要。七是</w:t>
      </w:r>
      <w:r>
        <w:rPr>
          <w:rFonts w:hint="eastAsia" w:ascii="仿宋_GB2312" w:hAnsi="Times New Roman" w:eastAsia="仿宋_GB2312" w:cs="Times New Roman"/>
          <w:sz w:val="32"/>
          <w:szCs w:val="32"/>
        </w:rPr>
        <w:t>做好教育技术课题申报、指导、培训工作。</w:t>
      </w:r>
      <w:r>
        <w:rPr>
          <w:rFonts w:hint="eastAsia" w:ascii="仿宋_GB2312" w:hAnsi="Times New Roman" w:eastAsia="仿宋_GB2312" w:cs="Times New Roman"/>
          <w:sz w:val="32"/>
          <w:szCs w:val="32"/>
          <w:lang w:val="en-US" w:eastAsia="zh-CN"/>
        </w:rPr>
        <w:t>特别是峨眉二中在研省级课题</w:t>
      </w:r>
      <w:r>
        <w:rPr>
          <w:rFonts w:hint="eastAsia" w:ascii="仿宋_GB2312" w:eastAsia="仿宋_GB2312" w:cs="Times New Roman"/>
          <w:sz w:val="32"/>
          <w:szCs w:val="32"/>
          <w:lang w:val="en-US" w:eastAsia="zh-CN"/>
        </w:rPr>
        <w:t>的</w:t>
      </w:r>
      <w:r>
        <w:rPr>
          <w:rFonts w:hint="eastAsia" w:ascii="仿宋_GB2312" w:hAnsi="Times New Roman" w:eastAsia="仿宋_GB2312" w:cs="Times New Roman"/>
          <w:sz w:val="32"/>
          <w:szCs w:val="32"/>
          <w:lang w:val="en-US" w:eastAsia="zh-CN"/>
        </w:rPr>
        <w:t>督促指导。</w:t>
      </w:r>
    </w:p>
    <w:p>
      <w:pPr>
        <w:spacing w:line="600" w:lineRule="exact"/>
        <w:ind w:firstLine="640" w:firstLineChars="200"/>
        <w:rPr>
          <w:rFonts w:ascii="黑体" w:eastAsia="黑体"/>
          <w:sz w:val="32"/>
          <w:szCs w:val="32"/>
        </w:rPr>
      </w:pPr>
      <w:r>
        <w:rPr>
          <w:rFonts w:hint="eastAsia" w:ascii="黑体" w:eastAsia="黑体"/>
          <w:sz w:val="32"/>
          <w:szCs w:val="32"/>
        </w:rPr>
        <w:t>二、收支预算总体情况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eastAsia="zh-CN"/>
        </w:rPr>
        <w:t>峨眉山市教育技术装备站</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峨眉山市教育技术装备站</w:t>
      </w:r>
      <w:r>
        <w:rPr>
          <w:rFonts w:hint="eastAsia" w:ascii="仿宋_GB2312" w:eastAsia="仿宋_GB2312"/>
          <w:sz w:val="32"/>
          <w:szCs w:val="32"/>
        </w:rPr>
        <w:t>收入预算总额为65.88万元，较上年预算数增加</w:t>
      </w:r>
      <w:r>
        <w:rPr>
          <w:rFonts w:hint="eastAsia" w:ascii="仿宋_GB2312" w:eastAsia="仿宋_GB2312"/>
          <w:sz w:val="32"/>
          <w:szCs w:val="32"/>
          <w:lang w:val="en-US" w:eastAsia="zh-CN"/>
        </w:rPr>
        <w:t>0.636</w:t>
      </w:r>
      <w:r>
        <w:rPr>
          <w:rFonts w:hint="eastAsia" w:ascii="仿宋_GB2312" w:eastAsia="仿宋_GB2312"/>
          <w:sz w:val="32"/>
          <w:szCs w:val="32"/>
        </w:rPr>
        <w:t>万元。其中：当年财政拨款收入65.88万元，事业收入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万元。相应安排支出预算65.88万元，其中：人员支出54.7</w:t>
      </w:r>
      <w:r>
        <w:rPr>
          <w:rFonts w:hint="eastAsia" w:ascii="仿宋_GB2312" w:eastAsia="仿宋_GB2312"/>
          <w:sz w:val="32"/>
          <w:szCs w:val="32"/>
          <w:lang w:val="en-US" w:eastAsia="zh-CN"/>
        </w:rPr>
        <w:t>3</w:t>
      </w:r>
      <w:r>
        <w:rPr>
          <w:rFonts w:hint="eastAsia" w:ascii="仿宋_GB2312" w:eastAsia="仿宋_GB2312"/>
          <w:sz w:val="32"/>
          <w:szCs w:val="32"/>
        </w:rPr>
        <w:t>万元，日常公用支出9.14万元，对个人和家庭的补助支出</w:t>
      </w:r>
      <w:r>
        <w:rPr>
          <w:rFonts w:hint="eastAsia" w:ascii="仿宋_GB2312" w:eastAsia="仿宋_GB2312"/>
          <w:sz w:val="32"/>
          <w:szCs w:val="32"/>
          <w:lang w:val="en-US" w:eastAsia="zh-CN"/>
        </w:rPr>
        <w:t>0.01</w:t>
      </w:r>
      <w:r>
        <w:rPr>
          <w:rFonts w:hint="eastAsia" w:ascii="仿宋_GB2312" w:eastAsia="仿宋_GB2312"/>
          <w:sz w:val="32"/>
          <w:szCs w:val="32"/>
        </w:rPr>
        <w:t>万元，专项支出</w:t>
      </w:r>
      <w:r>
        <w:rPr>
          <w:rFonts w:hint="eastAsia" w:ascii="仿宋_GB2312" w:eastAsia="仿宋_GB2312"/>
          <w:sz w:val="32"/>
          <w:szCs w:val="32"/>
          <w:lang w:val="en-US" w:eastAsia="zh-CN"/>
        </w:rPr>
        <w:t>2</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峨眉山市教育技术装备站</w:t>
      </w:r>
      <w:r>
        <w:rPr>
          <w:rFonts w:hint="eastAsia" w:ascii="仿宋_GB2312" w:eastAsia="仿宋_GB2312"/>
          <w:sz w:val="32"/>
          <w:szCs w:val="32"/>
          <w:lang w:val="en-US" w:eastAsia="zh-CN"/>
        </w:rPr>
        <w:t>2022</w:t>
      </w:r>
      <w:r>
        <w:rPr>
          <w:rFonts w:hint="eastAsia" w:ascii="仿宋_GB2312" w:eastAsia="仿宋_GB2312"/>
          <w:sz w:val="32"/>
          <w:szCs w:val="32"/>
        </w:rPr>
        <w:t>年财政拨款收支总预算65.88万元，主要用于保障</w:t>
      </w:r>
      <w:r>
        <w:rPr>
          <w:rFonts w:hint="eastAsia" w:ascii="仿宋_GB2312" w:eastAsia="仿宋_GB2312"/>
          <w:sz w:val="32"/>
          <w:szCs w:val="32"/>
          <w:lang w:eastAsia="zh-CN"/>
        </w:rPr>
        <w:t>峨眉山市教育技术装备站</w:t>
      </w:r>
      <w:r>
        <w:rPr>
          <w:rFonts w:hint="eastAsia" w:ascii="仿宋_GB2312" w:eastAsia="仿宋_GB2312"/>
          <w:sz w:val="32"/>
          <w:szCs w:val="32"/>
        </w:rPr>
        <w:t>机构正常运转、完成日常工作任务以及承担</w:t>
      </w:r>
      <w:r>
        <w:rPr>
          <w:rFonts w:hint="eastAsia" w:ascii="仿宋_GB2312" w:eastAsia="仿宋_GB2312"/>
          <w:sz w:val="32"/>
          <w:szCs w:val="32"/>
          <w:lang w:val="zh-CN" w:eastAsia="zh-CN"/>
        </w:rPr>
        <w:t>初中学业水平实验操作技能考试</w:t>
      </w:r>
      <w:r>
        <w:rPr>
          <w:rFonts w:hint="eastAsia" w:ascii="仿宋_GB2312" w:eastAsia="仿宋_GB2312"/>
          <w:sz w:val="32"/>
          <w:szCs w:val="32"/>
        </w:rPr>
        <w:t>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63.88</w:t>
      </w:r>
      <w:r>
        <w:rPr>
          <w:rFonts w:hint="eastAsia" w:ascii="仿宋_GB2312" w:eastAsia="仿宋_GB2312"/>
          <w:sz w:val="32"/>
          <w:szCs w:val="32"/>
        </w:rPr>
        <w:t>万元，是用于保障</w:t>
      </w:r>
      <w:r>
        <w:rPr>
          <w:rFonts w:hint="eastAsia" w:ascii="仿宋_GB2312" w:eastAsia="仿宋_GB2312"/>
          <w:sz w:val="32"/>
          <w:szCs w:val="32"/>
          <w:lang w:eastAsia="zh-CN"/>
        </w:rPr>
        <w:t>峨眉山市教育技术装备站</w:t>
      </w:r>
      <w:r>
        <w:rPr>
          <w:rFonts w:hint="eastAsia" w:ascii="仿宋_GB2312" w:eastAsia="仿宋_GB2312"/>
          <w:sz w:val="32"/>
          <w:szCs w:val="32"/>
        </w:rPr>
        <w:t>正常运转的日常支出，包括基本工资、津贴补贴等人员经费以及办公费、印刷费、水电费、</w:t>
      </w:r>
      <w:r>
        <w:rPr>
          <w:rFonts w:hint="eastAsia" w:ascii="仿宋_GB2312" w:eastAsia="仿宋_GB2312"/>
          <w:sz w:val="32"/>
          <w:szCs w:val="32"/>
          <w:lang w:eastAsia="zh-CN"/>
        </w:rPr>
        <w:t>邮电费</w:t>
      </w:r>
      <w:r>
        <w:rPr>
          <w:rFonts w:hint="eastAsia" w:ascii="仿宋_GB2312" w:eastAsia="仿宋_GB2312"/>
          <w:sz w:val="32"/>
          <w:szCs w:val="32"/>
        </w:rPr>
        <w:t>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2</w:t>
      </w:r>
      <w:r>
        <w:rPr>
          <w:rFonts w:hint="eastAsia" w:ascii="仿宋_GB2312" w:eastAsia="仿宋_GB2312"/>
          <w:sz w:val="32"/>
          <w:szCs w:val="32"/>
        </w:rPr>
        <w:t>万元，是用于保障</w:t>
      </w:r>
      <w:r>
        <w:rPr>
          <w:rFonts w:hint="eastAsia" w:ascii="仿宋_GB2312" w:eastAsia="仿宋_GB2312"/>
          <w:sz w:val="32"/>
          <w:szCs w:val="32"/>
          <w:lang w:eastAsia="zh-CN"/>
        </w:rPr>
        <w:t>峨眉山市教育技术装备站</w:t>
      </w:r>
      <w:r>
        <w:rPr>
          <w:rFonts w:hint="eastAsia" w:ascii="仿宋_GB2312" w:eastAsia="仿宋_GB2312"/>
          <w:sz w:val="32"/>
          <w:szCs w:val="32"/>
        </w:rPr>
        <w:t>为完成特定事业发展目标，用于</w:t>
      </w:r>
      <w:r>
        <w:rPr>
          <w:rFonts w:hint="eastAsia" w:ascii="仿宋_GB2312" w:eastAsia="仿宋_GB2312"/>
          <w:sz w:val="32"/>
          <w:szCs w:val="32"/>
          <w:lang w:val="zh-CN" w:eastAsia="zh-CN"/>
        </w:rPr>
        <w:t>初中学业水平实验操作技能考试</w:t>
      </w:r>
      <w:r>
        <w:rPr>
          <w:rFonts w:hint="eastAsia" w:ascii="仿宋_GB2312" w:eastAsia="仿宋_GB2312"/>
          <w:sz w:val="32"/>
          <w:szCs w:val="32"/>
        </w:rPr>
        <w:t>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峨眉山市教育技术装备站</w:t>
      </w:r>
      <w:r>
        <w:rPr>
          <w:rFonts w:hint="eastAsia" w:ascii="仿宋_GB2312" w:eastAsia="仿宋_GB2312"/>
          <w:sz w:val="32"/>
          <w:szCs w:val="32"/>
          <w:lang w:val="en-US" w:eastAsia="zh-CN"/>
        </w:rPr>
        <w:t>2022</w:t>
      </w:r>
      <w:r>
        <w:rPr>
          <w:rFonts w:hint="eastAsia" w:ascii="仿宋_GB2312" w:eastAsia="仿宋_GB2312"/>
          <w:sz w:val="32"/>
          <w:szCs w:val="32"/>
        </w:rPr>
        <w:t>年一般公共预算当年拨款65.88万元，较上年预算数减少增加</w:t>
      </w:r>
      <w:r>
        <w:rPr>
          <w:rFonts w:hint="eastAsia" w:ascii="仿宋_GB2312" w:eastAsia="仿宋_GB2312"/>
          <w:sz w:val="32"/>
          <w:szCs w:val="32"/>
          <w:lang w:val="en-US" w:eastAsia="zh-CN"/>
        </w:rPr>
        <w:t>0.636</w:t>
      </w:r>
      <w:r>
        <w:rPr>
          <w:rFonts w:hint="eastAsia" w:ascii="仿宋_GB2312" w:eastAsia="仿宋_GB2312"/>
          <w:sz w:val="32"/>
          <w:szCs w:val="32"/>
        </w:rPr>
        <w:t>万元。主要原因是</w:t>
      </w:r>
      <w:r>
        <w:rPr>
          <w:rFonts w:hint="eastAsia" w:ascii="仿宋_GB2312" w:eastAsia="仿宋_GB2312"/>
          <w:sz w:val="32"/>
          <w:szCs w:val="32"/>
          <w:lang w:eastAsia="zh-CN"/>
        </w:rPr>
        <w:t>工资上调</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 w:hAnsi="仿宋" w:eastAsia="仿宋"/>
          <w:b/>
          <w:color w:val="000000"/>
          <w:sz w:val="32"/>
          <w:szCs w:val="32"/>
        </w:rPr>
      </w:pPr>
      <w:r>
        <w:rPr>
          <w:rFonts w:hint="eastAsia" w:ascii="仿宋_GB2312" w:eastAsia="仿宋_GB2312"/>
          <w:sz w:val="32"/>
          <w:szCs w:val="32"/>
        </w:rPr>
        <w:t>教育支出</w:t>
      </w:r>
      <w:r>
        <w:rPr>
          <w:rFonts w:hint="eastAsia" w:ascii="仿宋_GB2312" w:eastAsia="仿宋_GB2312"/>
          <w:sz w:val="32"/>
          <w:szCs w:val="32"/>
          <w:lang w:val="en-US" w:eastAsia="zh-CN"/>
        </w:rPr>
        <w:t>46.37</w:t>
      </w:r>
      <w:r>
        <w:rPr>
          <w:rFonts w:hint="eastAsia" w:ascii="仿宋_GB2312" w:eastAsia="仿宋_GB2312"/>
          <w:sz w:val="32"/>
          <w:szCs w:val="32"/>
          <w:lang w:eastAsia="zh-CN"/>
        </w:rPr>
        <w:t>万元，</w:t>
      </w:r>
      <w:r>
        <w:rPr>
          <w:rFonts w:hint="eastAsia" w:ascii="仿宋_GB2312" w:eastAsia="仿宋_GB2312"/>
          <w:sz w:val="32"/>
          <w:szCs w:val="32"/>
        </w:rPr>
        <w:t>占</w:t>
      </w:r>
      <w:r>
        <w:rPr>
          <w:rFonts w:hint="eastAsia" w:ascii="仿宋_GB2312" w:eastAsia="仿宋_GB2312"/>
          <w:sz w:val="32"/>
          <w:szCs w:val="32"/>
          <w:lang w:val="en-US" w:eastAsia="zh-CN"/>
        </w:rPr>
        <w:t>70.39</w:t>
      </w:r>
      <w:r>
        <w:rPr>
          <w:rFonts w:hint="eastAsia" w:ascii="仿宋_GB2312" w:eastAsia="仿宋_GB2312"/>
          <w:sz w:val="32"/>
          <w:szCs w:val="32"/>
        </w:rPr>
        <w:t>%；社会保障和就业社会保障和就业支出</w:t>
      </w:r>
      <w:r>
        <w:rPr>
          <w:rFonts w:hint="eastAsia" w:ascii="仿宋_GB2312" w:eastAsia="仿宋_GB2312"/>
          <w:sz w:val="32"/>
          <w:szCs w:val="32"/>
          <w:lang w:val="en-US" w:eastAsia="zh-CN"/>
        </w:rPr>
        <w:t>10.08</w:t>
      </w:r>
      <w:r>
        <w:rPr>
          <w:rFonts w:hint="eastAsia" w:ascii="仿宋_GB2312" w:eastAsia="仿宋_GB2312"/>
          <w:sz w:val="32"/>
          <w:szCs w:val="32"/>
        </w:rPr>
        <w:t>万元，占</w:t>
      </w:r>
      <w:r>
        <w:rPr>
          <w:rFonts w:hint="eastAsia" w:ascii="仿宋_GB2312" w:eastAsia="仿宋_GB2312"/>
          <w:sz w:val="32"/>
          <w:szCs w:val="32"/>
          <w:lang w:val="en-US" w:eastAsia="zh-CN"/>
        </w:rPr>
        <w:t>15.30</w:t>
      </w:r>
      <w:r>
        <w:rPr>
          <w:rFonts w:hint="eastAsia" w:ascii="仿宋_GB2312" w:eastAsia="仿宋_GB2312"/>
          <w:sz w:val="32"/>
          <w:szCs w:val="32"/>
        </w:rPr>
        <w:t>%；卫生健康支出</w:t>
      </w:r>
      <w:r>
        <w:rPr>
          <w:rFonts w:hint="eastAsia" w:ascii="仿宋_GB2312" w:eastAsia="仿宋_GB2312"/>
          <w:sz w:val="32"/>
          <w:szCs w:val="32"/>
          <w:lang w:val="en-US" w:eastAsia="zh-CN"/>
        </w:rPr>
        <w:t>2.47</w:t>
      </w:r>
      <w:r>
        <w:rPr>
          <w:rFonts w:hint="eastAsia" w:ascii="仿宋_GB2312" w:eastAsia="仿宋_GB2312"/>
          <w:sz w:val="32"/>
          <w:szCs w:val="32"/>
        </w:rPr>
        <w:t>万元，占</w:t>
      </w:r>
      <w:r>
        <w:rPr>
          <w:rFonts w:hint="eastAsia" w:ascii="仿宋_GB2312" w:eastAsia="仿宋_GB2312"/>
          <w:sz w:val="32"/>
          <w:szCs w:val="32"/>
          <w:lang w:val="en-US" w:eastAsia="zh-CN"/>
        </w:rPr>
        <w:t>3.75</w:t>
      </w:r>
      <w:r>
        <w:rPr>
          <w:rFonts w:hint="eastAsia" w:ascii="仿宋_GB2312" w:eastAsia="仿宋_GB2312"/>
          <w:sz w:val="32"/>
          <w:szCs w:val="32"/>
        </w:rPr>
        <w:t>%；</w:t>
      </w:r>
      <w:r>
        <w:rPr>
          <w:rFonts w:hint="eastAsia" w:ascii="仿宋_GB2312" w:eastAsia="仿宋_GB2312"/>
          <w:sz w:val="32"/>
          <w:szCs w:val="32"/>
          <w:lang w:eastAsia="zh-CN"/>
        </w:rPr>
        <w:t>住房公积金</w:t>
      </w:r>
      <w:r>
        <w:rPr>
          <w:rFonts w:hint="eastAsia" w:ascii="仿宋_GB2312" w:eastAsia="仿宋_GB2312"/>
          <w:sz w:val="32"/>
          <w:szCs w:val="32"/>
        </w:rPr>
        <w:t>支出</w:t>
      </w:r>
      <w:r>
        <w:rPr>
          <w:rFonts w:hint="eastAsia" w:ascii="仿宋_GB2312" w:eastAsia="仿宋_GB2312"/>
          <w:sz w:val="32"/>
          <w:szCs w:val="32"/>
          <w:lang w:val="en-US" w:eastAsia="zh-CN"/>
        </w:rPr>
        <w:t>6.96</w:t>
      </w:r>
      <w:r>
        <w:rPr>
          <w:rFonts w:hint="eastAsia" w:ascii="仿宋_GB2312" w:eastAsia="仿宋_GB2312"/>
          <w:sz w:val="32"/>
          <w:szCs w:val="32"/>
        </w:rPr>
        <w:t>万元，占</w:t>
      </w:r>
      <w:r>
        <w:rPr>
          <w:rFonts w:hint="eastAsia" w:ascii="仿宋_GB2312" w:eastAsia="仿宋_GB2312"/>
          <w:sz w:val="32"/>
          <w:szCs w:val="32"/>
          <w:lang w:val="en-US" w:eastAsia="zh-CN"/>
        </w:rPr>
        <w:t>10.56</w:t>
      </w:r>
      <w:r>
        <w:rPr>
          <w:rFonts w:hint="eastAsia" w:ascii="仿宋_GB2312" w:eastAsia="仿宋_GB2312"/>
          <w:sz w:val="32"/>
          <w:szCs w:val="32"/>
        </w:rPr>
        <w:t>%</w:t>
      </w:r>
      <w:r>
        <w:rPr>
          <w:rFonts w:hint="eastAsia" w:ascii="仿宋_GB2312" w:eastAsia="仿宋_GB2312"/>
          <w:sz w:val="32"/>
          <w:szCs w:val="32"/>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教育支出（类）普通教育（款）其他普通教育支出（项），</w:t>
      </w:r>
      <w:r>
        <w:rPr>
          <w:rFonts w:hint="eastAsia" w:ascii="仿宋_GB2312" w:eastAsia="仿宋_GB2312"/>
          <w:color w:val="000000"/>
          <w:sz w:val="32"/>
          <w:szCs w:val="32"/>
          <w:lang w:eastAsia="zh-CN"/>
        </w:rPr>
        <w:t>2022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万元，主要用于：</w:t>
      </w:r>
      <w:r>
        <w:rPr>
          <w:rFonts w:hint="eastAsia" w:ascii="仿宋_GB2312" w:eastAsia="仿宋_GB2312"/>
          <w:sz w:val="32"/>
          <w:szCs w:val="32"/>
          <w:lang w:val="en-US" w:eastAsia="zh-CN"/>
        </w:rPr>
        <w:t>峨眉山市初中学业水平实验操作技能考试</w:t>
      </w:r>
      <w:r>
        <w:rPr>
          <w:rFonts w:hint="eastAsia" w:ascii="仿宋_GB2312" w:eastAsia="仿宋_GB2312"/>
          <w:sz w:val="32"/>
          <w:szCs w:val="32"/>
        </w:rPr>
        <w:t>工作</w:t>
      </w:r>
      <w:r>
        <w:rPr>
          <w:rFonts w:hint="eastAsia" w:ascii="仿宋_GB2312" w:eastAsia="仿宋_GB2312"/>
          <w:sz w:val="32"/>
          <w:szCs w:val="32"/>
          <w:lang w:eastAsia="zh-CN"/>
        </w:rPr>
        <w:t>劳务费、实验器材药品购置费等。</w:t>
      </w:r>
      <w:r>
        <w:rPr>
          <w:rFonts w:hint="eastAsia" w:ascii="仿宋_GB2312" w:eastAsia="仿宋_GB2312"/>
          <w:color w:val="000000"/>
          <w:sz w:val="32"/>
          <w:szCs w:val="32"/>
        </w:rPr>
        <w:t>教育支出（类）进修及培训（款）教师进修（项），</w:t>
      </w:r>
      <w:r>
        <w:rPr>
          <w:rFonts w:hint="eastAsia" w:ascii="仿宋_GB2312" w:eastAsia="仿宋_GB2312"/>
          <w:color w:val="000000"/>
          <w:sz w:val="32"/>
          <w:szCs w:val="32"/>
          <w:lang w:eastAsia="zh-CN"/>
        </w:rPr>
        <w:t>2022</w:t>
      </w:r>
      <w:r>
        <w:rPr>
          <w:rFonts w:hint="eastAsia" w:ascii="仿宋_GB2312" w:eastAsia="仿宋_GB2312"/>
          <w:color w:val="000000"/>
          <w:sz w:val="32"/>
          <w:szCs w:val="32"/>
        </w:rPr>
        <w:t>年预算数为</w:t>
      </w:r>
      <w:r>
        <w:rPr>
          <w:rFonts w:hint="eastAsia" w:ascii="仿宋_GB2312" w:eastAsia="仿宋_GB2312"/>
          <w:sz w:val="32"/>
          <w:szCs w:val="32"/>
          <w:lang w:val="en-US" w:eastAsia="zh-CN"/>
        </w:rPr>
        <w:t>44.37</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峨眉山市</w:t>
      </w:r>
      <w:r>
        <w:rPr>
          <w:rFonts w:hint="eastAsia" w:ascii="仿宋_GB2312" w:eastAsia="仿宋_GB2312"/>
          <w:color w:val="000000"/>
          <w:sz w:val="32"/>
          <w:szCs w:val="32"/>
        </w:rPr>
        <w:t>教育技术装备站运转的基本支出，包括基本工资、津贴补贴、绩效工资等人员经费以及办公费、</w:t>
      </w:r>
      <w:r>
        <w:rPr>
          <w:rFonts w:hint="eastAsia" w:ascii="仿宋_GB2312" w:eastAsia="仿宋_GB2312"/>
          <w:color w:val="000000"/>
          <w:sz w:val="32"/>
          <w:szCs w:val="32"/>
          <w:lang w:eastAsia="zh-CN"/>
        </w:rPr>
        <w:t>差旅费</w:t>
      </w:r>
      <w:r>
        <w:rPr>
          <w:rFonts w:hint="eastAsia" w:ascii="仿宋_GB2312" w:eastAsia="仿宋_GB2312"/>
          <w:color w:val="000000"/>
          <w:sz w:val="32"/>
          <w:szCs w:val="32"/>
        </w:rPr>
        <w:t>、水电费等日常公用经费。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rPr>
        <w:t>社会保障和就业支出（类）行政事业单位离退休（款）机关事业单位基本养老保险缴费支出（项）</w:t>
      </w:r>
      <w:r>
        <w:rPr>
          <w:rFonts w:ascii="仿宋_GB2312" w:eastAsia="仿宋_GB2312"/>
          <w:color w:val="000000"/>
          <w:sz w:val="32"/>
          <w:szCs w:val="32"/>
        </w:rPr>
        <w:t xml:space="preserve">, </w:t>
      </w:r>
      <w:r>
        <w:rPr>
          <w:rFonts w:hint="eastAsia" w:ascii="仿宋_GB2312" w:eastAsia="仿宋_GB2312"/>
          <w:color w:val="000000"/>
          <w:sz w:val="32"/>
          <w:szCs w:val="32"/>
          <w:lang w:eastAsia="zh-CN"/>
        </w:rPr>
        <w:t>2022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6.48</w:t>
      </w:r>
      <w:r>
        <w:rPr>
          <w:rFonts w:hint="eastAsia" w:ascii="仿宋_GB2312" w:eastAsia="仿宋_GB2312"/>
          <w:color w:val="000000"/>
          <w:sz w:val="32"/>
          <w:szCs w:val="32"/>
        </w:rPr>
        <w:t>万元，主要用于：机关事业单位实施养老保险制度由单位缴纳的基本养老保险费支出。社会保障和就业支出（类）行政事业单位离退休（款）机关事业单位职业年金缴费支出（项）</w:t>
      </w:r>
      <w:r>
        <w:rPr>
          <w:rFonts w:ascii="仿宋_GB2312" w:eastAsia="仿宋_GB2312"/>
          <w:color w:val="000000"/>
          <w:sz w:val="32"/>
          <w:szCs w:val="32"/>
        </w:rPr>
        <w:t xml:space="preserve">, </w:t>
      </w:r>
      <w:r>
        <w:rPr>
          <w:rFonts w:hint="eastAsia" w:ascii="仿宋_GB2312" w:eastAsia="仿宋_GB2312"/>
          <w:color w:val="000000"/>
          <w:sz w:val="32"/>
          <w:szCs w:val="32"/>
          <w:lang w:eastAsia="zh-CN"/>
        </w:rPr>
        <w:t>2022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3.24</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主要用于：机关事业单位实施养老保险制度由单位实际缴纳的职业年金支出。社会保障和就业支出（类）行政事业单位离退休（款）机关事业单位职业年金缴费支出（项），</w:t>
      </w:r>
      <w:r>
        <w:rPr>
          <w:rFonts w:hint="eastAsia" w:ascii="仿宋_GB2312" w:eastAsia="仿宋_GB2312"/>
          <w:color w:val="000000"/>
          <w:sz w:val="32"/>
          <w:szCs w:val="32"/>
          <w:lang w:eastAsia="zh-CN"/>
        </w:rPr>
        <w:t>2022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0.36</w:t>
      </w:r>
      <w:r>
        <w:rPr>
          <w:rFonts w:hint="eastAsia" w:ascii="仿宋_GB2312" w:eastAsia="仿宋_GB2312"/>
          <w:color w:val="000000"/>
          <w:sz w:val="32"/>
          <w:szCs w:val="32"/>
        </w:rPr>
        <w:t>万元，主要用于：工伤保险方面的支出。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ascii="仿宋_GB2312" w:eastAsia="仿宋_GB2312"/>
          <w:color w:val="000000"/>
          <w:sz w:val="32"/>
          <w:szCs w:val="32"/>
        </w:rPr>
        <w:t>.</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支出（类）行政事业单位医疗（款）事业单位医疗（项）</w:t>
      </w:r>
      <w:r>
        <w:rPr>
          <w:rFonts w:ascii="仿宋_GB2312" w:eastAsia="仿宋_GB2312"/>
          <w:color w:val="000000"/>
          <w:sz w:val="32"/>
          <w:szCs w:val="32"/>
        </w:rPr>
        <w:t>,</w:t>
      </w:r>
      <w:r>
        <w:rPr>
          <w:rFonts w:hint="eastAsia" w:ascii="仿宋_GB2312" w:eastAsia="仿宋_GB2312"/>
          <w:color w:val="000000"/>
          <w:sz w:val="32"/>
          <w:szCs w:val="32"/>
          <w:lang w:eastAsia="zh-CN"/>
        </w:rPr>
        <w:t>2022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2.47</w:t>
      </w:r>
      <w:r>
        <w:rPr>
          <w:rFonts w:hint="eastAsia" w:ascii="仿宋_GB2312" w:eastAsia="仿宋_GB2312"/>
          <w:color w:val="000000"/>
          <w:sz w:val="32"/>
          <w:szCs w:val="32"/>
        </w:rPr>
        <w:t>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color w:val="000000"/>
          <w:sz w:val="32"/>
          <w:szCs w:val="32"/>
          <w:lang w:val="en-US" w:eastAsia="zh-CN"/>
        </w:rPr>
        <w:t>住房保障支出（类）住房改革支出（款）住房公积金（项）</w:t>
      </w:r>
      <w:r>
        <w:rPr>
          <w:rFonts w:hint="eastAsia" w:ascii="仿宋_GB2312" w:eastAsia="仿宋_GB2312"/>
          <w:sz w:val="32"/>
          <w:szCs w:val="32"/>
        </w:rPr>
        <w:t>，</w:t>
      </w:r>
      <w:r>
        <w:rPr>
          <w:rFonts w:hint="eastAsia" w:ascii="仿宋_GB2312" w:eastAsia="仿宋_GB2312"/>
          <w:sz w:val="32"/>
          <w:szCs w:val="32"/>
          <w:lang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6.96</w:t>
      </w:r>
      <w:r>
        <w:rPr>
          <w:rFonts w:hint="eastAsia" w:ascii="仿宋_GB2312" w:eastAsia="仿宋_GB2312"/>
          <w:sz w:val="32"/>
          <w:szCs w:val="32"/>
        </w:rPr>
        <w:t>万元，主要用于：行政事业单位按人力资源和社会保障部、财政部规定的基本工资和津贴补贴以及规定比例为职工缴纳的住房公积金支出。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峨眉山市教育技术装备站</w:t>
      </w:r>
      <w:r>
        <w:rPr>
          <w:rFonts w:hint="eastAsia" w:ascii="仿宋_GB2312" w:eastAsia="仿宋_GB2312"/>
          <w:sz w:val="32"/>
          <w:szCs w:val="32"/>
          <w:lang w:val="en-US" w:eastAsia="zh-CN"/>
        </w:rPr>
        <w:t>2022</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63.88</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54.74</w:t>
      </w:r>
      <w:r>
        <w:rPr>
          <w:rFonts w:hint="eastAsia" w:ascii="仿宋_GB2312" w:eastAsia="仿宋_GB2312"/>
          <w:sz w:val="32"/>
          <w:szCs w:val="32"/>
        </w:rPr>
        <w:t>万元，主要包括：基本工资、津贴补贴、绩效工资、奖</w:t>
      </w:r>
      <w:r>
        <w:rPr>
          <w:rFonts w:hint="eastAsia" w:ascii="仿宋_GB2312" w:eastAsia="仿宋_GB2312"/>
          <w:sz w:val="32"/>
          <w:szCs w:val="32"/>
          <w:lang w:eastAsia="zh-CN"/>
        </w:rPr>
        <w:t>励</w:t>
      </w:r>
      <w:r>
        <w:rPr>
          <w:rFonts w:hint="eastAsia" w:ascii="仿宋_GB2312" w:eastAsia="仿宋_GB2312"/>
          <w:sz w:val="32"/>
          <w:szCs w:val="32"/>
        </w:rPr>
        <w:t>金、社会保险缴费、</w:t>
      </w:r>
      <w:r>
        <w:rPr>
          <w:rFonts w:hint="eastAsia" w:ascii="仿宋_GB2312" w:eastAsia="仿宋_GB2312"/>
          <w:sz w:val="32"/>
          <w:szCs w:val="32"/>
          <w:lang w:eastAsia="zh-CN"/>
        </w:rPr>
        <w:t>住房公积金。</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9.14</w:t>
      </w:r>
      <w:r>
        <w:rPr>
          <w:rFonts w:hint="eastAsia" w:ascii="仿宋_GB2312" w:eastAsia="仿宋_GB2312"/>
          <w:sz w:val="32"/>
          <w:szCs w:val="32"/>
        </w:rPr>
        <w:t>万元，主要包括：办公费、印刷费、水费、</w:t>
      </w:r>
      <w:r>
        <w:rPr>
          <w:rFonts w:hint="eastAsia" w:ascii="仿宋_GB2312" w:eastAsia="仿宋_GB2312"/>
          <w:sz w:val="32"/>
          <w:szCs w:val="32"/>
          <w:lang w:eastAsia="zh-CN"/>
        </w:rPr>
        <w:t>邮</w:t>
      </w:r>
      <w:r>
        <w:rPr>
          <w:rFonts w:hint="eastAsia" w:ascii="仿宋_GB2312" w:eastAsia="仿宋_GB2312"/>
          <w:sz w:val="32"/>
          <w:szCs w:val="32"/>
        </w:rPr>
        <w:t>电费、</w:t>
      </w:r>
      <w:r>
        <w:rPr>
          <w:rFonts w:hint="eastAsia" w:ascii="仿宋_GB2312" w:eastAsia="仿宋_GB2312"/>
          <w:sz w:val="32"/>
          <w:szCs w:val="32"/>
          <w:lang w:eastAsia="zh-CN"/>
        </w:rPr>
        <w:t>差旅费、会议费、培训费、劳务费、工会经费、福利费、公务车运行维护费、其他商品服务支出。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eastAsia="zh-CN"/>
        </w:rPr>
        <w:t>峨眉山市教育技术装备站</w:t>
      </w:r>
      <w:r>
        <w:rPr>
          <w:rFonts w:hint="eastAsia" w:ascii="仿宋_GB2312" w:eastAsia="仿宋_GB2312"/>
          <w:sz w:val="32"/>
          <w:szCs w:val="32"/>
          <w:lang w:val="en-US" w:eastAsia="zh-CN"/>
        </w:rPr>
        <w:t>2022</w:t>
      </w:r>
      <w:r>
        <w:rPr>
          <w:rFonts w:hint="eastAsia" w:ascii="仿宋_GB2312" w:eastAsia="仿宋_GB2312"/>
          <w:sz w:val="32"/>
          <w:szCs w:val="32"/>
          <w:lang w:eastAsia="zh-CN"/>
        </w:rPr>
        <w:t>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峨眉山市教育技术装备站</w:t>
      </w:r>
      <w:r>
        <w:rPr>
          <w:rFonts w:hint="eastAsia" w:ascii="仿宋_GB2312" w:eastAsia="仿宋_GB2312"/>
          <w:sz w:val="32"/>
          <w:szCs w:val="32"/>
          <w:lang w:val="en-US" w:eastAsia="zh-CN"/>
        </w:rPr>
        <w:t>2022</w:t>
      </w:r>
      <w:r>
        <w:rPr>
          <w:rFonts w:hint="eastAsia" w:ascii="仿宋_GB2312" w:eastAsia="仿宋_GB2312"/>
          <w:sz w:val="32"/>
          <w:szCs w:val="32"/>
        </w:rPr>
        <w:t>年“三公”经费预算数</w:t>
      </w:r>
      <w:r>
        <w:rPr>
          <w:rFonts w:hint="eastAsia" w:ascii="仿宋_GB2312" w:eastAsia="仿宋_GB2312"/>
          <w:sz w:val="32"/>
          <w:szCs w:val="32"/>
          <w:lang w:val="en-US" w:eastAsia="zh-CN"/>
        </w:rPr>
        <w:t>1.5</w:t>
      </w:r>
      <w:r>
        <w:rPr>
          <w:rFonts w:hint="eastAsia" w:ascii="仿宋_GB2312" w:eastAsia="仿宋_GB2312"/>
          <w:sz w:val="32"/>
          <w:szCs w:val="32"/>
        </w:rPr>
        <w:t>万元，较上年“三公”经费预算数</w:t>
      </w:r>
      <w:r>
        <w:rPr>
          <w:rFonts w:hint="eastAsia" w:ascii="仿宋_GB2312" w:eastAsia="仿宋_GB2312"/>
          <w:sz w:val="32"/>
          <w:szCs w:val="32"/>
          <w:lang w:eastAsia="zh-CN"/>
        </w:rPr>
        <w:t>无变化</w:t>
      </w:r>
      <w:r>
        <w:rPr>
          <w:rFonts w:hint="eastAsia" w:ascii="仿宋_GB2312" w:eastAsia="仿宋_GB2312"/>
          <w:sz w:val="32"/>
          <w:szCs w:val="32"/>
        </w:rPr>
        <w:t>。其中财政拨款安排“三公”经费</w:t>
      </w:r>
      <w:r>
        <w:rPr>
          <w:rFonts w:hint="eastAsia" w:ascii="仿宋_GB2312" w:eastAsia="仿宋_GB2312"/>
          <w:sz w:val="32"/>
          <w:szCs w:val="32"/>
          <w:lang w:val="en-US" w:eastAsia="zh-CN"/>
        </w:rPr>
        <w:t>1.5</w:t>
      </w:r>
      <w:r>
        <w:rPr>
          <w:rFonts w:hint="eastAsia" w:ascii="仿宋_GB2312" w:eastAsia="仿宋_GB2312"/>
          <w:sz w:val="32"/>
          <w:szCs w:val="32"/>
        </w:rPr>
        <w:t>万元。公务用车运行维护费</w:t>
      </w:r>
      <w:r>
        <w:rPr>
          <w:rFonts w:hint="eastAsia" w:ascii="仿宋_GB2312" w:eastAsia="仿宋_GB2312"/>
          <w:sz w:val="32"/>
          <w:szCs w:val="32"/>
          <w:lang w:val="en-US" w:eastAsia="zh-CN"/>
        </w:rPr>
        <w:t>1.5</w:t>
      </w:r>
      <w:r>
        <w:rPr>
          <w:rFonts w:hint="eastAsia" w:ascii="仿宋_GB2312" w:eastAsia="仿宋_GB2312"/>
          <w:sz w:val="32"/>
          <w:szCs w:val="32"/>
        </w:rPr>
        <w:t>万元。</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（一）无因公出国（境）预算。</w:t>
      </w:r>
      <w:r>
        <w:rPr>
          <w:rFonts w:hint="eastAsia" w:ascii="仿宋_GB2312" w:eastAsia="仿宋_GB2312"/>
          <w:sz w:val="32"/>
          <w:szCs w:val="32"/>
          <w:lang w:val="en-US" w:eastAsia="zh-CN"/>
        </w:rPr>
        <w:t>2022</w:t>
      </w:r>
      <w:r>
        <w:rPr>
          <w:rFonts w:hint="eastAsia" w:ascii="仿宋_GB2312" w:eastAsia="仿宋_GB2312"/>
          <w:sz w:val="32"/>
          <w:szCs w:val="32"/>
        </w:rPr>
        <w:t>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无</w:t>
      </w:r>
      <w:r>
        <w:rPr>
          <w:rFonts w:hint="eastAsia" w:ascii="仿宋_GB2312" w:eastAsia="仿宋_GB2312"/>
          <w:sz w:val="32"/>
          <w:szCs w:val="32"/>
        </w:rPr>
        <w:t>公务接待费</w:t>
      </w:r>
      <w:r>
        <w:rPr>
          <w:rFonts w:hint="eastAsia" w:ascii="仿宋_GB2312" w:eastAsia="仿宋_GB2312"/>
          <w:sz w:val="32"/>
          <w:szCs w:val="32"/>
          <w:lang w:eastAsia="zh-CN"/>
        </w:rPr>
        <w:t>预算。</w:t>
      </w:r>
    </w:p>
    <w:p>
      <w:pPr>
        <w:numPr>
          <w:ilvl w:val="0"/>
          <w:numId w:val="1"/>
        </w:num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公务用车购置及运行维护费较上年预算</w:t>
      </w:r>
      <w:r>
        <w:rPr>
          <w:rFonts w:hint="eastAsia" w:ascii="仿宋_GB2312" w:eastAsia="仿宋_GB2312"/>
          <w:sz w:val="32"/>
          <w:szCs w:val="32"/>
          <w:lang w:eastAsia="zh-CN"/>
        </w:rPr>
        <w:t>无变化。</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eastAsia="仿宋_GB2312"/>
          <w:sz w:val="32"/>
          <w:szCs w:val="32"/>
          <w:lang w:eastAsia="zh-CN"/>
        </w:rPr>
        <w:t>为</w:t>
      </w:r>
      <w:r>
        <w:rPr>
          <w:rFonts w:hint="eastAsia" w:ascii="仿宋_GB2312" w:eastAsia="仿宋_GB2312"/>
          <w:sz w:val="32"/>
          <w:szCs w:val="32"/>
        </w:rPr>
        <w:t>越野车。</w:t>
      </w:r>
      <w:bookmarkStart w:id="0" w:name="_GoBack"/>
      <w:bookmarkEnd w:id="0"/>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公务用车购置费</w:t>
      </w:r>
      <w:r>
        <w:rPr>
          <w:rFonts w:hint="eastAsia" w:ascii="仿宋_GB2312" w:eastAsia="仿宋_GB2312"/>
          <w:sz w:val="32"/>
          <w:szCs w:val="32"/>
          <w:lang w:eastAsia="zh-CN"/>
        </w:rPr>
        <w:t>预算。</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val="en-US" w:eastAsia="zh-CN"/>
        </w:rPr>
        <w:t>2022</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1.5</w:t>
      </w:r>
      <w:r>
        <w:rPr>
          <w:rFonts w:hint="eastAsia" w:ascii="仿宋_GB2312" w:eastAsia="仿宋_GB2312"/>
          <w:sz w:val="32"/>
          <w:szCs w:val="32"/>
        </w:rPr>
        <w:t>万元，</w:t>
      </w:r>
      <w:r>
        <w:rPr>
          <w:rFonts w:hint="eastAsia" w:ascii="仿宋_GB2312" w:eastAsia="仿宋_GB2312"/>
          <w:sz w:val="32"/>
          <w:szCs w:val="32"/>
          <w:lang w:eastAsia="zh-CN"/>
        </w:rPr>
        <w:t>无变化。</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八</w:t>
      </w:r>
      <w:r>
        <w:rPr>
          <w:rFonts w:hint="eastAsia" w:ascii="黑体" w:eastAsia="黑体"/>
          <w:sz w:val="32"/>
          <w:szCs w:val="32"/>
        </w:rPr>
        <w:t>、其他重要事项的情况说明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（一）政府采购情况。</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峨眉山市教育技术装备站无</w:t>
      </w:r>
      <w:r>
        <w:rPr>
          <w:rFonts w:hint="eastAsia" w:ascii="仿宋_GB2312" w:eastAsia="仿宋_GB2312"/>
          <w:sz w:val="32"/>
          <w:szCs w:val="32"/>
        </w:rPr>
        <w:t>政府采购预算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峨眉山市教育技术装备站</w:t>
      </w:r>
      <w:r>
        <w:rPr>
          <w:rFonts w:hint="eastAsia" w:ascii="仿宋_GB2312" w:eastAsia="仿宋_GB2312"/>
          <w:sz w:val="32"/>
          <w:szCs w:val="32"/>
        </w:rPr>
        <w:t>实际共有车辆</w:t>
      </w:r>
      <w:r>
        <w:rPr>
          <w:rFonts w:hint="eastAsia" w:ascii="仿宋_GB2312" w:eastAsia="仿宋_GB2312"/>
          <w:sz w:val="32"/>
          <w:szCs w:val="32"/>
          <w:lang w:val="en-US" w:eastAsia="zh-CN"/>
        </w:rPr>
        <w:t>1</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预算安排购置车辆及单位价值200万元以上大型设备。</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峨眉山市教育技术装备站</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65.88</w:t>
      </w:r>
      <w:r>
        <w:rPr>
          <w:rFonts w:hint="eastAsia" w:ascii="仿宋_GB2312" w:eastAsia="仿宋_GB2312"/>
          <w:sz w:val="32"/>
          <w:szCs w:val="32"/>
        </w:rPr>
        <w:t>万元，其中基本支出</w:t>
      </w:r>
      <w:r>
        <w:rPr>
          <w:rFonts w:hint="eastAsia" w:ascii="仿宋_GB2312" w:eastAsia="仿宋_GB2312"/>
          <w:sz w:val="32"/>
          <w:szCs w:val="32"/>
          <w:lang w:val="en-US" w:eastAsia="zh-CN"/>
        </w:rPr>
        <w:t>63.88</w:t>
      </w:r>
      <w:r>
        <w:rPr>
          <w:rFonts w:hint="eastAsia" w:ascii="仿宋_GB2312" w:eastAsia="仿宋_GB2312"/>
          <w:sz w:val="32"/>
          <w:szCs w:val="32"/>
        </w:rPr>
        <w:t>万元，项目支出</w:t>
      </w:r>
      <w:r>
        <w:rPr>
          <w:rFonts w:hint="eastAsia" w:ascii="仿宋_GB2312" w:eastAsia="仿宋_GB2312"/>
          <w:sz w:val="32"/>
          <w:szCs w:val="32"/>
          <w:lang w:val="en-US" w:eastAsia="zh-CN"/>
        </w:rPr>
        <w:t>2</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2</w:t>
      </w:r>
      <w:r>
        <w:rPr>
          <w:rFonts w:hint="eastAsia" w:ascii="仿宋_GB2312" w:eastAsia="仿宋_GB2312"/>
          <w:sz w:val="32"/>
          <w:szCs w:val="32"/>
        </w:rPr>
        <w:t>万元，为</w:t>
      </w:r>
      <w:r>
        <w:rPr>
          <w:rFonts w:hint="eastAsia" w:ascii="仿宋_GB2312" w:eastAsia="仿宋_GB2312"/>
          <w:sz w:val="32"/>
          <w:szCs w:val="32"/>
          <w:lang w:val="zh-CN" w:eastAsia="zh-CN"/>
        </w:rPr>
        <w:t>初中学业水平实验操作技能考试</w:t>
      </w:r>
      <w:r>
        <w:rPr>
          <w:rFonts w:hint="eastAsia" w:ascii="仿宋_GB2312" w:eastAsia="仿宋_GB2312"/>
          <w:sz w:val="32"/>
          <w:szCs w:val="32"/>
        </w:rPr>
        <w:t>项目。</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九</w:t>
      </w:r>
      <w:r>
        <w:rPr>
          <w:rFonts w:hint="eastAsia" w:ascii="黑体" w:eastAsia="黑体"/>
          <w:sz w:val="32"/>
          <w:szCs w:val="32"/>
        </w:rPr>
        <w:t>、名词解释</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3.其他收入：指除上述“财政拨款收入”、“事业收入”、“经营收入”等以外的收入。主要是…（收入类型）等。 </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.教育支出（类）普通教育（款）学前教育（项）:指反映各部门举办的学前教育支出。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.教育支出（类）普通教育（款）小学教育（项）:指反映各部门举办的小学教育支出。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.教育支出（类）普通教育（款）初中教育（项）:指反映各部门举办的初中教育支出。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.教育支出（类）普通教育（款）高中教育（项）:指反映各部门举办的高级中学教育支出。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.教育支出（类）普通教育（款）其他普通教育支出（项）:指反映除上述项目以外其他用于普通教育方面的支出。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.教育支出（类）进修及培训（款）教师进修（项）:指反映教师进修、师资培训支出。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.社会保障和就业支出（类）行政事业单位离退休（款）机关事业单位基本养老保险缴费支出（项）: 指反映机关事业单位实施养老保险制度由单位缴纳的基本养老保险费支出。</w:t>
      </w:r>
    </w:p>
    <w:p>
      <w:pPr>
        <w:ind w:firstLine="640" w:firstLineChars="200"/>
        <w:rPr>
          <w:rFonts w:hint="eastAsia"/>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hint="eastAsia"/>
        </w:rPr>
      </w:pPr>
      <w:r>
        <w:rPr>
          <w:rFonts w:hint="eastAsia" w:ascii="仿宋_GB2312" w:eastAsia="仿宋_GB2312"/>
          <w:color w:val="000000"/>
          <w:sz w:val="32"/>
          <w:szCs w:val="32"/>
          <w:lang w:val="en-US" w:eastAsia="zh-CN"/>
        </w:rPr>
        <w:t>13.住房保障支出（类）住房改革支出（款）住房公积金（项）: 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 xml:space="preserve">.项目支出：指在基本支出之外为完成特定行政任务和事业发展目标所发生的支出。 </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hint="eastAsia" w:ascii="仿宋_GB2312" w:eastAsia="仿宋_GB2312"/>
          <w:sz w:val="32"/>
          <w:szCs w:val="32"/>
        </w:rPr>
        <w:t>. 三公”经费：纳入预算管理的“三公”经费，是指部门</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04BCE"/>
    <w:multiLevelType w:val="singleLevel"/>
    <w:tmpl w:val="34104B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B78023A"/>
    <w:rsid w:val="14403F19"/>
    <w:rsid w:val="15D35DF5"/>
    <w:rsid w:val="197D3A9A"/>
    <w:rsid w:val="270B2E60"/>
    <w:rsid w:val="276557C3"/>
    <w:rsid w:val="2A8D2CAA"/>
    <w:rsid w:val="2ED21556"/>
    <w:rsid w:val="3435023A"/>
    <w:rsid w:val="36DD628E"/>
    <w:rsid w:val="3C21458C"/>
    <w:rsid w:val="3D8A2BD4"/>
    <w:rsid w:val="3EE741B8"/>
    <w:rsid w:val="46834506"/>
    <w:rsid w:val="472A5D26"/>
    <w:rsid w:val="493C20A5"/>
    <w:rsid w:val="50041FB8"/>
    <w:rsid w:val="5400045C"/>
    <w:rsid w:val="56502394"/>
    <w:rsid w:val="67D2734F"/>
    <w:rsid w:val="6CFE6302"/>
    <w:rsid w:val="6D435037"/>
    <w:rsid w:val="745F682E"/>
    <w:rsid w:val="7697339E"/>
    <w:rsid w:val="78F2752C"/>
    <w:rsid w:val="7D3309A6"/>
    <w:rsid w:val="7EA770D8"/>
    <w:rsid w:val="7EF84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99"/>
    <w:rPr>
      <w:rFonts w:cs="Times New Roman"/>
      <w:b/>
    </w:r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TotalTime>
  <ScaleCrop>false</ScaleCrop>
  <LinksUpToDate>false</LinksUpToDate>
  <CharactersWithSpaces>2882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2022-02-24T01:30:34Z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