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峨眉山军供站</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ascii="仿宋_GB2312" w:eastAsia="仿宋_GB2312"/>
          <w:sz w:val="32"/>
          <w:szCs w:val="32"/>
        </w:rPr>
      </w:pPr>
      <w:r>
        <w:rPr>
          <w:rFonts w:hint="eastAsia" w:ascii="仿宋_GB2312" w:hAnsi="仿宋" w:eastAsia="仿宋_GB2312"/>
          <w:sz w:val="32"/>
          <w:szCs w:val="32"/>
        </w:rPr>
        <w:t>峨眉山军供站</w:t>
      </w:r>
      <w:r>
        <w:rPr>
          <w:rFonts w:hint="eastAsia" w:ascii="仿宋_GB2312" w:hAnsi="仿宋" w:eastAsia="仿宋_GB2312"/>
          <w:sz w:val="32"/>
          <w:szCs w:val="32"/>
          <w:lang w:eastAsia="zh-CN"/>
        </w:rPr>
        <w:t>主要职责</w:t>
      </w:r>
      <w:r>
        <w:rPr>
          <w:rFonts w:hint="eastAsia" w:ascii="仿宋_GB2312" w:hAnsi="仿宋" w:eastAsia="仿宋_GB2312"/>
          <w:sz w:val="32"/>
          <w:szCs w:val="32"/>
        </w:rPr>
        <w:t>是</w:t>
      </w:r>
      <w:r>
        <w:rPr>
          <w:rFonts w:hint="eastAsia" w:ascii="仿宋_GB2312" w:hAnsi="仿宋" w:eastAsia="仿宋_GB2312"/>
          <w:sz w:val="32"/>
          <w:szCs w:val="32"/>
          <w:lang w:eastAsia="zh-CN"/>
        </w:rPr>
        <w:t>按照任务要求开展军事供应保障相关工作</w:t>
      </w:r>
      <w:r>
        <w:rPr>
          <w:rFonts w:hint="eastAsia" w:ascii="仿宋_GB2312" w:hAnsi="仿宋"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numPr>
          <w:ilvl w:val="0"/>
          <w:numId w:val="1"/>
        </w:num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继续全力以赴，保质保量的完成军供保障任务。</w:t>
      </w:r>
    </w:p>
    <w:p>
      <w:pPr>
        <w:numPr>
          <w:ilvl w:val="0"/>
          <w:numId w:val="1"/>
        </w:num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全面落实党建、安全、意识形态、党风廉政建设等工作。</w:t>
      </w:r>
    </w:p>
    <w:p>
      <w:pPr>
        <w:numPr>
          <w:ilvl w:val="0"/>
          <w:numId w:val="1"/>
        </w:numPr>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保质保量完成“大走访”、扶贫、“创文创卫”等中心工作。</w:t>
      </w:r>
    </w:p>
    <w:p>
      <w:pPr>
        <w:numPr>
          <w:ilvl w:val="0"/>
          <w:numId w:val="1"/>
        </w:numPr>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b w:val="0"/>
          <w:bCs/>
          <w:sz w:val="32"/>
          <w:szCs w:val="32"/>
          <w:lang w:val="en-US" w:eastAsia="zh-CN"/>
        </w:rPr>
        <w:t>完成上级交办的其他工作任务</w:t>
      </w:r>
      <w:bookmarkStart w:id="0" w:name="_GoBack"/>
      <w:bookmarkEnd w:id="0"/>
      <w:r>
        <w:rPr>
          <w:rFonts w:hint="eastAsia" w:ascii="仿宋_GB2312" w:hAnsi="仿宋_GB2312" w:eastAsia="仿宋_GB2312" w:cs="仿宋_GB2312"/>
          <w:b w:val="0"/>
          <w:bCs/>
          <w:sz w:val="32"/>
          <w:szCs w:val="32"/>
          <w:lang w:val="en-US"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，峨眉山军供站</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收入预算总额为</w:t>
      </w:r>
      <w:r>
        <w:rPr>
          <w:rFonts w:hint="eastAsia" w:ascii="仿宋_GB2312" w:eastAsia="仿宋_GB2312"/>
          <w:sz w:val="32"/>
          <w:szCs w:val="32"/>
          <w:lang w:val="en-US" w:eastAsia="zh-CN"/>
        </w:rPr>
        <w:t>89.18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1.74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89.18</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事业收入</w:t>
      </w:r>
      <w:r>
        <w:rPr>
          <w:rFonts w:hint="eastAsia" w:ascii="仿宋_GB2312" w:eastAsia="仿宋_GB2312"/>
          <w:sz w:val="32"/>
          <w:szCs w:val="32"/>
          <w:lang w:eastAsia="zh-CN"/>
        </w:rPr>
        <w:t>和</w:t>
      </w:r>
      <w:r>
        <w:rPr>
          <w:rFonts w:hint="eastAsia" w:ascii="仿宋_GB2312" w:eastAsia="仿宋_GB2312"/>
          <w:sz w:val="32"/>
          <w:szCs w:val="32"/>
        </w:rPr>
        <w:t>其他收入。相应安排支出预算</w:t>
      </w:r>
      <w:r>
        <w:rPr>
          <w:rFonts w:hint="eastAsia" w:ascii="仿宋_GB2312" w:eastAsia="仿宋_GB2312"/>
          <w:sz w:val="32"/>
          <w:szCs w:val="32"/>
          <w:lang w:val="en-US" w:eastAsia="zh-CN"/>
        </w:rPr>
        <w:t>89.18</w:t>
      </w:r>
      <w:r>
        <w:rPr>
          <w:rFonts w:hint="eastAsia" w:ascii="仿宋_GB2312" w:eastAsia="仿宋_GB2312"/>
          <w:sz w:val="32"/>
          <w:szCs w:val="32"/>
        </w:rPr>
        <w:t>万元，其中：人员支出</w:t>
      </w:r>
      <w:r>
        <w:rPr>
          <w:rFonts w:hint="eastAsia" w:ascii="仿宋_GB2312" w:eastAsia="仿宋_GB2312"/>
          <w:sz w:val="32"/>
          <w:szCs w:val="32"/>
          <w:lang w:val="en-US" w:eastAsia="zh-CN"/>
        </w:rPr>
        <w:t>68.97</w:t>
      </w:r>
      <w:r>
        <w:rPr>
          <w:rFonts w:hint="eastAsia" w:ascii="仿宋_GB2312" w:eastAsia="仿宋_GB2312"/>
          <w:sz w:val="32"/>
          <w:szCs w:val="32"/>
        </w:rPr>
        <w:t>万元，日常公用支出</w:t>
      </w:r>
      <w:r>
        <w:rPr>
          <w:rFonts w:hint="eastAsia" w:ascii="仿宋_GB2312" w:eastAsia="仿宋_GB2312"/>
          <w:sz w:val="32"/>
          <w:szCs w:val="32"/>
          <w:lang w:val="en-US" w:eastAsia="zh-CN"/>
        </w:rPr>
        <w:t>19.88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0.33</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专项支</w:t>
      </w:r>
      <w:r>
        <w:rPr>
          <w:rFonts w:hint="eastAsia" w:ascii="仿宋_GB2312" w:eastAsia="仿宋_GB2312"/>
          <w:sz w:val="32"/>
          <w:szCs w:val="32"/>
          <w:lang w:eastAsia="zh-CN"/>
        </w:rPr>
        <w:t>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峨眉山军供站</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89.18</w:t>
      </w:r>
      <w:r>
        <w:rPr>
          <w:rFonts w:hint="eastAsia" w:ascii="仿宋_GB2312" w:eastAsia="仿宋_GB2312"/>
          <w:sz w:val="32"/>
          <w:szCs w:val="32"/>
        </w:rPr>
        <w:t>万元，主要用于保障</w:t>
      </w:r>
      <w:r>
        <w:rPr>
          <w:rFonts w:hint="eastAsia" w:ascii="仿宋_GB2312" w:eastAsia="仿宋_GB2312"/>
          <w:sz w:val="32"/>
          <w:szCs w:val="32"/>
          <w:lang w:eastAsia="zh-CN"/>
        </w:rPr>
        <w:t>峨眉山军供站</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军供保障</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89.18</w:t>
      </w:r>
      <w:r>
        <w:rPr>
          <w:rFonts w:hint="eastAsia" w:ascii="仿宋_GB2312" w:eastAsia="仿宋_GB2312"/>
          <w:sz w:val="32"/>
          <w:szCs w:val="32"/>
        </w:rPr>
        <w:t>万元，是用于保障</w:t>
      </w:r>
      <w:r>
        <w:rPr>
          <w:rFonts w:hint="eastAsia" w:ascii="仿宋_GB2312" w:eastAsia="仿宋_GB2312"/>
          <w:sz w:val="32"/>
          <w:szCs w:val="32"/>
          <w:lang w:eastAsia="zh-CN"/>
        </w:rPr>
        <w:t>峨眉山军供站</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峨眉山军供站</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89.18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1.74</w:t>
      </w:r>
      <w:r>
        <w:rPr>
          <w:rFonts w:hint="eastAsia" w:ascii="仿宋_GB2312" w:eastAsia="仿宋_GB2312"/>
          <w:sz w:val="32"/>
          <w:szCs w:val="32"/>
        </w:rPr>
        <w:t>万元。主要原因</w:t>
      </w:r>
      <w:r>
        <w:rPr>
          <w:rFonts w:hint="eastAsia" w:ascii="仿宋_GB2312" w:eastAsia="仿宋_GB2312"/>
          <w:sz w:val="32"/>
          <w:szCs w:val="32"/>
          <w:lang w:eastAsia="zh-CN"/>
        </w:rPr>
        <w:t>是在职人员的正常晋升工资以及相应的保险、公积金、年金的增加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80.35</w:t>
      </w:r>
      <w:r>
        <w:rPr>
          <w:rFonts w:hint="eastAsia" w:ascii="仿宋_GB2312" w:eastAsia="仿宋_GB2312"/>
          <w:sz w:val="32"/>
          <w:szCs w:val="32"/>
        </w:rPr>
        <w:t>万元，占</w:t>
      </w:r>
      <w:r>
        <w:rPr>
          <w:rFonts w:hint="eastAsia" w:ascii="仿宋_GB2312" w:eastAsia="仿宋_GB2312"/>
          <w:sz w:val="32"/>
          <w:szCs w:val="32"/>
          <w:lang w:val="en-US" w:eastAsia="zh-CN"/>
        </w:rPr>
        <w:t>90.1</w:t>
      </w:r>
      <w:r>
        <w:rPr>
          <w:rFonts w:hint="eastAsia" w:ascii="仿宋_GB2312" w:eastAsia="仿宋_GB2312"/>
          <w:sz w:val="32"/>
          <w:szCs w:val="32"/>
        </w:rPr>
        <w:t>%；卫生健康支出</w:t>
      </w:r>
      <w:r>
        <w:rPr>
          <w:rFonts w:hint="eastAsia" w:ascii="仿宋_GB2312" w:eastAsia="仿宋_GB2312"/>
          <w:sz w:val="32"/>
          <w:szCs w:val="32"/>
          <w:lang w:val="en-US" w:eastAsia="zh-CN"/>
        </w:rPr>
        <w:t>2.1万元，占比2.4%；住房保障支出6.73万元，占比7.5%</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b w:val="0"/>
          <w:bCs/>
          <w:color w:val="auto"/>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.社会保障和就业</w:t>
      </w:r>
      <w:r>
        <w:rPr>
          <w:rFonts w:hint="eastAsia" w:ascii="仿宋_GB2312" w:eastAsia="仿宋_GB2312"/>
          <w:sz w:val="32"/>
          <w:szCs w:val="32"/>
          <w:lang w:val="en-US" w:eastAsia="zh-CN"/>
        </w:rPr>
        <w:t>:2080505</w:t>
      </w:r>
      <w:r>
        <w:rPr>
          <w:rFonts w:hint="eastAsia" w:ascii="仿宋_GB2312" w:eastAsia="仿宋_GB2312"/>
          <w:sz w:val="32"/>
          <w:szCs w:val="32"/>
        </w:rPr>
        <w:t>机关事业单位基本养老保险缴费支出</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5.26</w:t>
      </w:r>
      <w:r>
        <w:rPr>
          <w:rFonts w:hint="eastAsia" w:ascii="仿宋_GB2312" w:eastAsia="仿宋_GB2312"/>
          <w:sz w:val="32"/>
          <w:szCs w:val="32"/>
        </w:rPr>
        <w:t>万元，主要用于：</w:t>
      </w:r>
      <w:r>
        <w:rPr>
          <w:rFonts w:hint="eastAsia" w:ascii="仿宋_GB2312" w:eastAsia="仿宋_GB2312"/>
          <w:sz w:val="32"/>
          <w:szCs w:val="32"/>
          <w:lang w:eastAsia="zh-CN"/>
        </w:rPr>
        <w:t>在编人员的养老保险缴费</w:t>
      </w:r>
      <w:r>
        <w:rPr>
          <w:rFonts w:hint="eastAsia" w:ascii="仿宋_GB2312" w:eastAsia="仿宋_GB2312"/>
          <w:sz w:val="32"/>
          <w:szCs w:val="32"/>
        </w:rPr>
        <w:t>。</w:t>
      </w:r>
      <w:r>
        <w:rPr>
          <w:rFonts w:hint="eastAsia" w:ascii="仿宋_GB2312" w:eastAsia="仿宋_GB2312"/>
          <w:sz w:val="32"/>
          <w:szCs w:val="32"/>
          <w:lang w:val="en-US" w:eastAsia="zh-CN"/>
        </w:rPr>
        <w:t>2080506机关事业单位职业年金缴费支出2022年预算数为2.63万元，主要用于在编人员的职业年金缴费。2080899其他优抚支出2022年预算数为0.33万元，主要用于遗属人员的遗属生活补助。2082805军供保障2022年预算数为71.87万元，主要用于单位</w:t>
      </w:r>
      <w:r>
        <w:rPr>
          <w:rFonts w:hint="eastAsia" w:ascii="仿宋_GB2312" w:eastAsia="仿宋_GB2312"/>
          <w:b w:val="0"/>
          <w:bCs/>
          <w:color w:val="auto"/>
          <w:sz w:val="32"/>
          <w:szCs w:val="32"/>
        </w:rPr>
        <w:t>正常运转的基本支出，包括基本工资、津贴补贴</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绩效工资等人员经费以及办公费、印刷费、水电费等日常公用经费</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2089999</w:t>
      </w:r>
      <w:r>
        <w:rPr>
          <w:rFonts w:hint="eastAsia" w:ascii="仿宋_GB2312" w:eastAsia="仿宋_GB2312"/>
          <w:b w:val="0"/>
          <w:bCs/>
          <w:color w:val="auto"/>
          <w:sz w:val="32"/>
          <w:szCs w:val="32"/>
          <w:lang w:eastAsia="zh-CN"/>
        </w:rPr>
        <w:t>其他社会保障和就业支出</w:t>
      </w:r>
      <w:r>
        <w:rPr>
          <w:rFonts w:hint="eastAsia" w:ascii="仿宋_GB2312" w:eastAsia="仿宋_GB2312"/>
          <w:b w:val="0"/>
          <w:bCs/>
          <w:color w:val="auto"/>
          <w:sz w:val="32"/>
          <w:szCs w:val="32"/>
          <w:lang w:val="en-US" w:eastAsia="zh-CN"/>
        </w:rPr>
        <w:t>2022年预算数为0.27万元，主要用于在编人员的工伤保险缴费。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ascii="仿宋_GB2312" w:eastAsia="仿宋_GB2312"/>
          <w:sz w:val="32"/>
          <w:szCs w:val="32"/>
          <w:lang w:eastAsia="zh-CN"/>
        </w:rPr>
        <w:t>：</w:t>
      </w:r>
      <w:r>
        <w:rPr>
          <w:rFonts w:hint="eastAsia" w:ascii="仿宋_GB2312" w:eastAsia="仿宋_GB2312"/>
          <w:sz w:val="32"/>
          <w:szCs w:val="32"/>
          <w:lang w:val="en-US" w:eastAsia="zh-CN"/>
        </w:rPr>
        <w:t>2101102</w:t>
      </w:r>
      <w:r>
        <w:rPr>
          <w:rFonts w:hint="eastAsia" w:ascii="仿宋_GB2312" w:eastAsia="仿宋_GB2312"/>
          <w:sz w:val="32"/>
          <w:szCs w:val="32"/>
        </w:rPr>
        <w:t>事业单位医疗，</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2.1</w:t>
      </w:r>
      <w:r>
        <w:rPr>
          <w:rFonts w:hint="eastAsia" w:ascii="仿宋_GB2312" w:eastAsia="仿宋_GB2312"/>
          <w:sz w:val="32"/>
          <w:szCs w:val="32"/>
        </w:rPr>
        <w:t>万元，主要用于</w:t>
      </w:r>
      <w:r>
        <w:rPr>
          <w:rFonts w:hint="eastAsia" w:ascii="仿宋_GB2312" w:eastAsia="仿宋_GB2312"/>
          <w:sz w:val="32"/>
          <w:szCs w:val="32"/>
          <w:lang w:eastAsia="zh-CN"/>
        </w:rPr>
        <w:t>在编人员的基本医疗保险缴费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4.住房保障（类）住房改革支出（款）住房公积金（项），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6.73</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峨眉山军供站2022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89.18</w:t>
      </w:r>
      <w:r>
        <w:rPr>
          <w:rFonts w:hint="eastAsia" w:ascii="仿宋_GB2312" w:eastAsia="仿宋_GB2312"/>
          <w:sz w:val="32"/>
          <w:szCs w:val="32"/>
        </w:rPr>
        <w:t>万元，其中：人员经费</w:t>
      </w:r>
      <w:r>
        <w:rPr>
          <w:rFonts w:hint="eastAsia" w:ascii="仿宋_GB2312" w:eastAsia="仿宋_GB2312"/>
          <w:sz w:val="32"/>
          <w:szCs w:val="32"/>
          <w:lang w:val="en-US" w:eastAsia="zh-CN"/>
        </w:rPr>
        <w:t>69.3</w:t>
      </w:r>
      <w:r>
        <w:rPr>
          <w:rFonts w:hint="eastAsia" w:ascii="仿宋_GB2312" w:eastAsia="仿宋_GB2312"/>
          <w:sz w:val="32"/>
          <w:szCs w:val="32"/>
        </w:rPr>
        <w:t>万元，主要包括：基本工资</w:t>
      </w:r>
      <w:r>
        <w:rPr>
          <w:rFonts w:hint="eastAsia" w:ascii="仿宋_GB2312" w:eastAsia="仿宋_GB2312"/>
          <w:sz w:val="32"/>
          <w:szCs w:val="32"/>
          <w:lang w:val="en-US" w:eastAsia="zh-CN"/>
        </w:rPr>
        <w:t>18.55万元</w:t>
      </w:r>
      <w:r>
        <w:rPr>
          <w:rFonts w:hint="eastAsia" w:ascii="仿宋_GB2312" w:eastAsia="仿宋_GB2312"/>
          <w:sz w:val="32"/>
          <w:szCs w:val="32"/>
        </w:rPr>
        <w:t>、津贴补贴</w:t>
      </w:r>
      <w:r>
        <w:rPr>
          <w:rFonts w:hint="eastAsia" w:ascii="仿宋_GB2312" w:eastAsia="仿宋_GB2312"/>
          <w:sz w:val="32"/>
          <w:szCs w:val="32"/>
          <w:lang w:val="en-US" w:eastAsia="zh-CN"/>
        </w:rPr>
        <w:t>0.78万元</w:t>
      </w:r>
      <w:r>
        <w:rPr>
          <w:rFonts w:hint="eastAsia" w:ascii="仿宋_GB2312" w:eastAsia="仿宋_GB2312"/>
          <w:sz w:val="32"/>
          <w:szCs w:val="32"/>
        </w:rPr>
        <w:t>、绩效工资</w:t>
      </w:r>
      <w:r>
        <w:rPr>
          <w:rFonts w:hint="eastAsia" w:ascii="仿宋_GB2312" w:eastAsia="仿宋_GB2312"/>
          <w:sz w:val="32"/>
          <w:szCs w:val="32"/>
          <w:lang w:val="en-US" w:eastAsia="zh-CN"/>
        </w:rPr>
        <w:t>13.54万元</w:t>
      </w:r>
      <w:r>
        <w:rPr>
          <w:rFonts w:hint="eastAsia" w:ascii="仿宋_GB2312" w:eastAsia="仿宋_GB2312"/>
          <w:sz w:val="32"/>
          <w:szCs w:val="32"/>
        </w:rPr>
        <w:t>、社会保险缴费</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5.26万元</w:t>
      </w:r>
      <w:r>
        <w:rPr>
          <w:rFonts w:hint="eastAsia" w:ascii="仿宋_GB2312" w:eastAsia="仿宋_GB2312"/>
          <w:sz w:val="32"/>
          <w:szCs w:val="32"/>
        </w:rPr>
        <w:t>、</w:t>
      </w:r>
      <w:r>
        <w:rPr>
          <w:rFonts w:hint="eastAsia" w:ascii="仿宋_GB2312" w:eastAsia="仿宋_GB2312"/>
          <w:sz w:val="32"/>
          <w:szCs w:val="32"/>
          <w:lang w:val="en-US" w:eastAsia="zh-CN"/>
        </w:rPr>
        <w:t>基本医疗保险2.1万元、工伤保险0.27万元）、职业年金缴费2.63万元、住房公积金6.73万元、其他工资福利支出（会议纪要人员）19.12万元、生活补助0.33万元。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19.88</w:t>
      </w:r>
      <w:r>
        <w:rPr>
          <w:rFonts w:hint="eastAsia" w:ascii="仿宋_GB2312" w:eastAsia="仿宋_GB2312"/>
          <w:sz w:val="32"/>
          <w:szCs w:val="32"/>
        </w:rPr>
        <w:t>万元，主要包括：办公费</w:t>
      </w:r>
      <w:r>
        <w:rPr>
          <w:rFonts w:hint="eastAsia" w:ascii="仿宋_GB2312" w:eastAsia="仿宋_GB2312"/>
          <w:sz w:val="32"/>
          <w:szCs w:val="32"/>
          <w:lang w:val="en-US" w:eastAsia="zh-CN"/>
        </w:rPr>
        <w:t>1.5万元</w:t>
      </w:r>
      <w:r>
        <w:rPr>
          <w:rFonts w:hint="eastAsia" w:ascii="仿宋_GB2312" w:eastAsia="仿宋_GB2312"/>
          <w:sz w:val="32"/>
          <w:szCs w:val="32"/>
        </w:rPr>
        <w:t>、水费</w:t>
      </w:r>
      <w:r>
        <w:rPr>
          <w:rFonts w:hint="eastAsia" w:ascii="仿宋_GB2312" w:eastAsia="仿宋_GB2312"/>
          <w:sz w:val="32"/>
          <w:szCs w:val="32"/>
          <w:lang w:val="en-US" w:eastAsia="zh-CN"/>
        </w:rPr>
        <w:t>0.3万元</w:t>
      </w:r>
      <w:r>
        <w:rPr>
          <w:rFonts w:hint="eastAsia" w:ascii="仿宋_GB2312" w:eastAsia="仿宋_GB2312"/>
          <w:sz w:val="32"/>
          <w:szCs w:val="32"/>
        </w:rPr>
        <w:t>、电费</w:t>
      </w:r>
      <w:r>
        <w:rPr>
          <w:rFonts w:hint="eastAsia" w:ascii="仿宋_GB2312" w:eastAsia="仿宋_GB2312"/>
          <w:sz w:val="32"/>
          <w:szCs w:val="32"/>
          <w:lang w:val="en-US" w:eastAsia="zh-CN"/>
        </w:rPr>
        <w:t>0.3万元</w:t>
      </w:r>
      <w:r>
        <w:rPr>
          <w:rFonts w:hint="eastAsia" w:ascii="仿宋_GB2312" w:eastAsia="仿宋_GB2312"/>
          <w:sz w:val="32"/>
          <w:szCs w:val="32"/>
        </w:rPr>
        <w:t>、</w:t>
      </w:r>
      <w:r>
        <w:rPr>
          <w:rFonts w:hint="eastAsia" w:ascii="仿宋_GB2312" w:eastAsia="仿宋_GB2312"/>
          <w:sz w:val="32"/>
          <w:szCs w:val="32"/>
          <w:lang w:eastAsia="zh-CN"/>
        </w:rPr>
        <w:t>邮电费</w:t>
      </w:r>
      <w:r>
        <w:rPr>
          <w:rFonts w:hint="eastAsia" w:ascii="仿宋_GB2312" w:eastAsia="仿宋_GB2312"/>
          <w:sz w:val="32"/>
          <w:szCs w:val="32"/>
          <w:lang w:val="en-US" w:eastAsia="zh-CN"/>
        </w:rPr>
        <w:t>0.3万元、差旅费0.5万元、维修（护）费0.2万元、公务接待费0.15万元、劳务费11.58万元、公务用车运行维护费0.3万元、其他商品和服务支出4.75万元。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峨眉山军供站2022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峨眉山军供站2022</w:t>
      </w:r>
      <w:r>
        <w:rPr>
          <w:rFonts w:hint="eastAsia" w:ascii="仿宋_GB2312" w:eastAsia="仿宋_GB2312"/>
          <w:sz w:val="32"/>
          <w:szCs w:val="32"/>
        </w:rPr>
        <w:t>年“三公”经费预算数</w:t>
      </w:r>
      <w:r>
        <w:rPr>
          <w:rFonts w:hint="eastAsia" w:ascii="仿宋_GB2312" w:eastAsia="仿宋_GB2312"/>
          <w:sz w:val="32"/>
          <w:szCs w:val="32"/>
          <w:lang w:val="en-US" w:eastAsia="zh-CN"/>
        </w:rPr>
        <w:t>0.45</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1.25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0.45</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w:t>
      </w:r>
      <w:r>
        <w:rPr>
          <w:rFonts w:hint="eastAsia" w:ascii="仿宋_GB2312" w:eastAsia="仿宋_GB2312"/>
          <w:sz w:val="32"/>
          <w:szCs w:val="32"/>
          <w:lang w:eastAsia="zh-CN"/>
        </w:rPr>
        <w:t>，</w:t>
      </w:r>
      <w:r>
        <w:rPr>
          <w:rFonts w:hint="eastAsia" w:ascii="仿宋_GB2312" w:eastAsia="仿宋_GB2312"/>
          <w:sz w:val="32"/>
          <w:szCs w:val="32"/>
        </w:rPr>
        <w:t>公务接待费</w:t>
      </w:r>
      <w:r>
        <w:rPr>
          <w:rFonts w:hint="eastAsia" w:ascii="仿宋_GB2312" w:eastAsia="仿宋_GB2312"/>
          <w:sz w:val="32"/>
          <w:szCs w:val="32"/>
          <w:lang w:val="en-US" w:eastAsia="zh-CN"/>
        </w:rPr>
        <w:t>0.15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0.3</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lang w:val="en-US" w:eastAsia="zh-CN"/>
        </w:rPr>
        <w:t>2022</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0.05</w:t>
      </w:r>
      <w:r>
        <w:rPr>
          <w:rFonts w:hint="eastAsia" w:ascii="仿宋_GB2312" w:eastAsia="仿宋_GB2312"/>
          <w:sz w:val="32"/>
          <w:szCs w:val="32"/>
        </w:rPr>
        <w:t>万元，下降</w:t>
      </w:r>
      <w:r>
        <w:rPr>
          <w:rFonts w:hint="eastAsia" w:ascii="仿宋_GB2312" w:eastAsia="仿宋_GB2312"/>
          <w:sz w:val="32"/>
          <w:szCs w:val="32"/>
          <w:lang w:val="en-US" w:eastAsia="zh-CN"/>
        </w:rPr>
        <w:t>25</w:t>
      </w:r>
      <w:r>
        <w:rPr>
          <w:rFonts w:hint="eastAsia" w:ascii="仿宋_GB2312" w:eastAsia="仿宋_GB2312"/>
          <w:sz w:val="32"/>
          <w:szCs w:val="32"/>
        </w:rPr>
        <w:t>%。减少</w:t>
      </w:r>
      <w:r>
        <w:rPr>
          <w:rFonts w:hint="eastAsia" w:ascii="仿宋_GB2312" w:eastAsia="仿宋_GB2312"/>
          <w:sz w:val="32"/>
          <w:szCs w:val="32"/>
          <w:lang w:eastAsia="zh-CN"/>
        </w:rPr>
        <w:t>原因：厉行节俭。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年公务接待费计划用于</w:t>
      </w:r>
      <w:r>
        <w:rPr>
          <w:rFonts w:hint="eastAsia" w:ascii="仿宋_GB2312" w:eastAsia="仿宋_GB2312"/>
          <w:sz w:val="32"/>
          <w:szCs w:val="32"/>
          <w:lang w:eastAsia="zh-CN"/>
        </w:rPr>
        <w:t>国内公务接待</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1.2</w:t>
      </w:r>
      <w:r>
        <w:rPr>
          <w:rFonts w:hint="eastAsia" w:ascii="仿宋_GB2312" w:eastAsia="仿宋_GB2312"/>
          <w:sz w:val="32"/>
          <w:szCs w:val="32"/>
        </w:rPr>
        <w:t>万元，下降</w:t>
      </w:r>
      <w:r>
        <w:rPr>
          <w:rFonts w:hint="eastAsia" w:ascii="仿宋_GB2312" w:eastAsia="仿宋_GB2312"/>
          <w:sz w:val="32"/>
          <w:szCs w:val="32"/>
          <w:lang w:val="en-US" w:eastAsia="zh-CN"/>
        </w:rPr>
        <w:t>80</w:t>
      </w:r>
      <w:r>
        <w:rPr>
          <w:rFonts w:hint="eastAsia" w:ascii="仿宋_GB2312" w:eastAsia="仿宋_GB2312"/>
          <w:sz w:val="32"/>
          <w:szCs w:val="32"/>
        </w:rPr>
        <w:t>%。减少</w:t>
      </w:r>
      <w:r>
        <w:rPr>
          <w:rFonts w:hint="eastAsia" w:ascii="仿宋_GB2312" w:eastAsia="仿宋_GB2312"/>
          <w:sz w:val="32"/>
          <w:szCs w:val="32"/>
          <w:lang w:eastAsia="zh-CN"/>
        </w:rPr>
        <w:t>原因：厉行节俭。</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2</w:t>
      </w:r>
      <w:r>
        <w:rPr>
          <w:rFonts w:hint="eastAsia" w:ascii="仿宋_GB2312" w:eastAsia="仿宋_GB2312"/>
          <w:sz w:val="32"/>
          <w:szCs w:val="32"/>
        </w:rPr>
        <w:t>辆，其中：</w:t>
      </w:r>
      <w:r>
        <w:rPr>
          <w:rFonts w:hint="eastAsia" w:ascii="仿宋_GB2312" w:eastAsia="仿宋_GB2312"/>
          <w:sz w:val="32"/>
          <w:szCs w:val="32"/>
          <w:lang w:eastAsia="zh-CN"/>
        </w:rPr>
        <w:t>皮卡车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0.3</w:t>
      </w:r>
      <w:r>
        <w:rPr>
          <w:rFonts w:hint="eastAsia" w:ascii="仿宋_GB2312" w:eastAsia="仿宋_GB2312"/>
          <w:sz w:val="32"/>
          <w:szCs w:val="32"/>
        </w:rPr>
        <w:t>万元，减少</w:t>
      </w:r>
      <w:r>
        <w:rPr>
          <w:rFonts w:hint="eastAsia" w:ascii="仿宋_GB2312" w:eastAsia="仿宋_GB2312"/>
          <w:sz w:val="32"/>
          <w:szCs w:val="32"/>
          <w:lang w:eastAsia="zh-CN"/>
        </w:rPr>
        <w:t>原因：</w:t>
      </w:r>
      <w:r>
        <w:rPr>
          <w:rFonts w:hint="eastAsia" w:ascii="仿宋_GB2312" w:eastAsia="仿宋_GB2312"/>
          <w:sz w:val="32"/>
          <w:szCs w:val="32"/>
          <w:lang w:val="en-US" w:eastAsia="zh-CN"/>
        </w:rPr>
        <w:t xml:space="preserve">          </w:t>
      </w:r>
      <w:r>
        <w:rPr>
          <w:rFonts w:hint="eastAsia" w:ascii="仿宋_GB2312" w:eastAsia="仿宋_GB2312"/>
          <w:sz w:val="32"/>
          <w:szCs w:val="32"/>
        </w:rPr>
        <w:t>用</w:t>
      </w:r>
      <w:r>
        <w:rPr>
          <w:rFonts w:hint="eastAsia" w:ascii="仿宋_GB2312" w:eastAsia="仿宋_GB2312"/>
          <w:sz w:val="32"/>
          <w:szCs w:val="32"/>
          <w:lang w:eastAsia="zh-CN"/>
        </w:rPr>
        <w:t>于公车的日常运行和维护</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峨眉山军供站未安排机关运行经费。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峨眉山军供站未</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峨眉山军供站</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预算安排购置车辆及单位价值200万元以上大型设备。</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89.18</w:t>
      </w:r>
      <w:r>
        <w:rPr>
          <w:rFonts w:hint="eastAsia" w:ascii="仿宋_GB2312" w:eastAsia="仿宋_GB2312"/>
          <w:sz w:val="32"/>
          <w:szCs w:val="32"/>
        </w:rPr>
        <w:t>万元，其中基本支出</w:t>
      </w:r>
      <w:r>
        <w:rPr>
          <w:rFonts w:hint="eastAsia" w:ascii="仿宋_GB2312" w:eastAsia="仿宋_GB2312"/>
          <w:sz w:val="32"/>
          <w:szCs w:val="32"/>
          <w:lang w:val="en-US" w:eastAsia="zh-CN"/>
        </w:rPr>
        <w:t>89.18</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ind w:firstLine="640" w:firstLineChars="200"/>
        <w:rPr>
          <w:rFonts w:hint="eastAsia" w:ascii="仿宋_GB2312" w:hAnsi="仿宋_GB2312" w:eastAsia="仿宋_GB2312" w:cs="仿宋_GB2312"/>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.社会保障和就业（类）…（款）…（项）：指</w:t>
      </w:r>
      <w:r>
        <w:rPr>
          <w:rFonts w:hint="eastAsia" w:ascii="仿宋_GB2312" w:hAnsi="仿宋_GB2312" w:eastAsia="仿宋_GB2312" w:cs="仿宋_GB2312"/>
          <w:sz w:val="32"/>
          <w:szCs w:val="32"/>
        </w:rPr>
        <w:t>2080505机关事业单位基本养老保险缴费支出反映机关事业单位实施养老保险制度由单位缴纳的基本养老保险费支出；2080506机关事业单位职业年金缴费支出反映机关事业单位实施养老保险制度由单位实际缴纳的职业年金支出；2080899其他优抚支出反映除上述项目以外其他用于优抚方面的支出；208</w:t>
      </w:r>
      <w:r>
        <w:rPr>
          <w:rFonts w:hint="eastAsia" w:ascii="仿宋_GB2312" w:hAnsi="仿宋_GB2312" w:eastAsia="仿宋_GB2312" w:cs="仿宋_GB2312"/>
          <w:sz w:val="32"/>
          <w:szCs w:val="32"/>
          <w:lang w:val="en-US" w:eastAsia="zh-CN"/>
        </w:rPr>
        <w:t>2805部队供应支出；2089901指其他社会保障和就业支出</w:t>
      </w:r>
      <w:r>
        <w:rPr>
          <w:rFonts w:hint="eastAsia" w:ascii="仿宋_GB2312" w:hAnsi="仿宋_GB2312" w:eastAsia="仿宋_GB2312" w:cs="仿宋_GB2312"/>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color w:val="000000"/>
          <w:sz w:val="32"/>
          <w:szCs w:val="32"/>
          <w:lang w:val="en-US" w:eastAsia="zh-CN"/>
        </w:rPr>
        <w:t>:</w:t>
      </w:r>
      <w:r>
        <w:rPr>
          <w:rFonts w:hint="eastAsia" w:ascii="仿宋_GB2312" w:hAnsi="Times New Roman" w:eastAsia="仿宋_GB2312"/>
          <w:sz w:val="32"/>
          <w:szCs w:val="32"/>
          <w:lang w:val="en-US" w:eastAsia="zh-CN"/>
        </w:rPr>
        <w:t>2101102指事业单位医疗支出</w:t>
      </w:r>
      <w:r>
        <w:rPr>
          <w:rFonts w:hint="eastAsia" w:ascii="仿宋_GB2312" w:eastAsia="仿宋_GB2312"/>
          <w:sz w:val="32"/>
          <w:szCs w:val="32"/>
          <w:lang w:val="en-US" w:eastAsia="zh-CN"/>
        </w:rPr>
        <w:t>。</w:t>
      </w:r>
    </w:p>
    <w:p>
      <w:pPr>
        <w:pStyle w:val="7"/>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w:t>
      </w:r>
      <w:r>
        <w:rPr>
          <w:rFonts w:hint="eastAsia" w:ascii="仿宋_GB2312" w:hAnsi="Times New Roman" w:eastAsia="仿宋_GB2312"/>
          <w:sz w:val="32"/>
          <w:szCs w:val="32"/>
          <w:lang w:val="en-US" w:eastAsia="zh-CN"/>
        </w:rPr>
        <w:t>2210201</w:t>
      </w:r>
      <w:r>
        <w:rPr>
          <w:rFonts w:hint="eastAsia" w:ascii="仿宋_GB2312" w:hAnsi="Times New Roman" w:eastAsia="仿宋_GB2312"/>
          <w:sz w:val="32"/>
          <w:szCs w:val="32"/>
          <w:lang w:eastAsia="zh-CN"/>
        </w:rPr>
        <w:t>指住房公积金支出</w:t>
      </w:r>
      <w:r>
        <w:rPr>
          <w:rFonts w:hint="eastAsia" w:ascii="仿宋_GB2312" w:hAnsi="Times New Roman" w:eastAsia="仿宋_GB2312"/>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swiss"/>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6F2E0"/>
    <w:multiLevelType w:val="singleLevel"/>
    <w:tmpl w:val="A9B6F2E0"/>
    <w:lvl w:ilvl="0" w:tentative="0">
      <w:start w:val="1"/>
      <w:numFmt w:val="decimal"/>
      <w:suff w:val="nothing"/>
      <w:lvlText w:val="%1、"/>
      <w:lvlJc w:val="left"/>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70B2E60"/>
    <w:rsid w:val="276557C3"/>
    <w:rsid w:val="2ED21556"/>
    <w:rsid w:val="2FBD32E3"/>
    <w:rsid w:val="313E7B5E"/>
    <w:rsid w:val="36DD628E"/>
    <w:rsid w:val="383445EF"/>
    <w:rsid w:val="3C21458C"/>
    <w:rsid w:val="3EE741B8"/>
    <w:rsid w:val="472A5D26"/>
    <w:rsid w:val="493C20A5"/>
    <w:rsid w:val="50041FB8"/>
    <w:rsid w:val="614F5C72"/>
    <w:rsid w:val="675B443F"/>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iPriority w:val="0"/>
    <w:pPr>
      <w:spacing w:beforeLines="30"/>
    </w:pPr>
    <w:rPr>
      <w:rFonts w:ascii="仿宋_GB2312" w:eastAsia="仿宋_GB2312"/>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ScaleCrop>false</ScaleCrop>
  <LinksUpToDate>false</LinksUpToDate>
  <CharactersWithSpaces>2882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2022-02-16T04:36:50Z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