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峨眉山市双福镇中心卫生院</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napToGrid w:val="0"/>
        <w:spacing w:line="52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rPr>
          <w:rFonts w:hint="eastAsia" w:ascii="仿宋" w:hAnsi="仿宋" w:eastAsia="仿宋"/>
          <w:bCs/>
          <w:color w:val="000000"/>
          <w:sz w:val="32"/>
          <w:szCs w:val="32"/>
          <w:lang w:eastAsia="zh-CN"/>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,我院</w:t>
      </w:r>
      <w:r>
        <w:rPr>
          <w:rFonts w:hint="eastAsia" w:ascii="仿宋_GB2312" w:eastAsia="仿宋_GB2312"/>
          <w:sz w:val="32"/>
          <w:szCs w:val="32"/>
        </w:rPr>
        <w:t>重点工作任务</w:t>
      </w:r>
      <w:r>
        <w:rPr>
          <w:rFonts w:hint="eastAsia" w:ascii="仿宋_GB2312" w:eastAsia="仿宋_GB2312"/>
          <w:sz w:val="32"/>
          <w:szCs w:val="32"/>
          <w:lang w:eastAsia="zh-CN"/>
        </w:rPr>
        <w:t>如下</w:t>
      </w:r>
      <w:r>
        <w:rPr>
          <w:rFonts w:hint="eastAsia" w:ascii="仿宋" w:hAnsi="仿宋" w:eastAsia="仿宋"/>
          <w:bCs/>
          <w:color w:val="000000"/>
          <w:sz w:val="32"/>
          <w:szCs w:val="32"/>
          <w:lang w:val="en-US" w:eastAsia="zh-CN"/>
        </w:rPr>
        <w:t>：</w:t>
      </w:r>
      <w:r>
        <w:rPr>
          <w:rFonts w:hint="eastAsia" w:ascii="仿宋" w:hAnsi="仿宋" w:eastAsia="仿宋"/>
          <w:bCs/>
          <w:color w:val="000000"/>
          <w:sz w:val="32"/>
          <w:szCs w:val="32"/>
        </w:rPr>
        <w:t>1.狠抓思想政治建设，促进和谐发展，严格落实卫生行业“九不准”等相关规范，加强卫生院行风党风廉政建设，人人做到廉洁自律；</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2.夯实基础，努力提高医疗服务质量。加强人才培养，通过自身培训、卫健局继续教育培训以及进修学习，努力提高医务人员业务技能</w:t>
      </w:r>
      <w:r>
        <w:rPr>
          <w:rFonts w:hint="eastAsia" w:ascii="仿宋" w:hAnsi="仿宋" w:eastAsia="仿宋"/>
          <w:bCs/>
          <w:color w:val="000000"/>
          <w:sz w:val="32"/>
          <w:szCs w:val="32"/>
          <w:lang w:eastAsia="zh-CN"/>
        </w:rPr>
        <w:t>；开展中医药特色服务；</w:t>
      </w:r>
      <w:r>
        <w:rPr>
          <w:rFonts w:hint="eastAsia" w:ascii="仿宋" w:hAnsi="仿宋" w:eastAsia="仿宋"/>
          <w:bCs/>
          <w:color w:val="000000"/>
          <w:sz w:val="32"/>
          <w:szCs w:val="32"/>
        </w:rPr>
        <w:t>加强医疗文书的书写，培训基药处方集提高处方书写质量；强化病历质量检查；贯输合理检查，合理治疗观念，努力提升老百姓“就医获得感”。</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3.促进国家基本公共卫生服务各项目有序开展。加强卫生院职工与村医联系，把家庭医生签约服务做实做细</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完成65岁以上老年人一年一次的健康</w:t>
      </w:r>
      <w:r>
        <w:rPr>
          <w:rFonts w:hint="eastAsia" w:ascii="仿宋" w:hAnsi="仿宋" w:eastAsia="仿宋"/>
          <w:bCs/>
          <w:color w:val="000000"/>
          <w:sz w:val="32"/>
          <w:szCs w:val="32"/>
          <w:lang w:eastAsia="zh-CN"/>
        </w:rPr>
        <w:t>体</w:t>
      </w:r>
      <w:r>
        <w:rPr>
          <w:rFonts w:hint="eastAsia" w:ascii="仿宋" w:hAnsi="仿宋" w:eastAsia="仿宋"/>
          <w:bCs/>
          <w:color w:val="000000"/>
          <w:sz w:val="32"/>
          <w:szCs w:val="32"/>
        </w:rPr>
        <w:t>检工作，加强慢病管理，完成4次/年面对面服务，提高慢病发现率和规范管理率，努力实现基本公共卫生服务均等化。</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4.强化疫情防控，认真落实新冠肺炎防控措施，加强集中场所宣传、消毒工作，及时关注最新疫情动态，组织医务人员学习最新诊疗方案和防控相关文件内容，做到参与人员准确掌握新知识、新动态。严格落实发热预检分诊制度，做好医院感染控制管理工作，配合镇村做好人员分类管理工作，切实保障人民生命健康安全。</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5.巩固脱贫攻坚效果，按照“脱贫不脱政策”要求，确保健康扶贫工作顺利进行，积极完善健康扶贫工作中的细节问题，如建档立卡贫困人员全覆盖健康体检问题，扶贫人员特门100%办理等等。</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6.服从上级部门领导，力争按时按点完成上级部门交办的各项工作任务目标。</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r>
        <w:rPr>
          <w:rFonts w:hint="eastAsia" w:ascii="黑体" w:eastAsia="黑体"/>
          <w:color w:val="FF0000"/>
          <w:sz w:val="32"/>
          <w:szCs w:val="32"/>
          <w:lang w:eastAsia="zh-CN"/>
        </w:rPr>
        <w:t>（部门编写，所属单位不再编写）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FF0000"/>
          <w:sz w:val="32"/>
          <w:szCs w:val="32"/>
          <w:lang w:eastAsia="zh-CN"/>
        </w:rPr>
        <w:t>（部门名称）</w:t>
      </w:r>
      <w:r>
        <w:rPr>
          <w:rFonts w:hint="eastAsia" w:ascii="仿宋_GB2312" w:eastAsia="仿宋_GB2312"/>
          <w:sz w:val="32"/>
          <w:szCs w:val="32"/>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峨眉山市双福镇中心卫生院</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峨眉山市双福镇中心卫生院</w:t>
      </w:r>
      <w:r>
        <w:rPr>
          <w:rFonts w:hint="eastAsia" w:ascii="仿宋_GB2312" w:eastAsia="仿宋_GB2312"/>
          <w:sz w:val="32"/>
          <w:szCs w:val="32"/>
        </w:rPr>
        <w:t>收入预算总额为</w:t>
      </w:r>
      <w:r>
        <w:rPr>
          <w:rFonts w:hint="eastAsia" w:ascii="仿宋_GB2312" w:eastAsia="仿宋_GB2312"/>
          <w:sz w:val="32"/>
          <w:szCs w:val="32"/>
          <w:lang w:val="en-US" w:eastAsia="zh-CN"/>
        </w:rPr>
        <w:t>852.7116</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32.2989</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65.5629</w:t>
      </w:r>
      <w:r>
        <w:rPr>
          <w:rFonts w:hint="eastAsia" w:ascii="仿宋_GB2312" w:eastAsia="仿宋_GB2312"/>
          <w:sz w:val="32"/>
          <w:szCs w:val="32"/>
        </w:rPr>
        <w:t>万元，事业收入</w:t>
      </w:r>
      <w:r>
        <w:rPr>
          <w:rFonts w:hint="eastAsia" w:ascii="仿宋_GB2312" w:eastAsia="仿宋_GB2312"/>
          <w:sz w:val="32"/>
          <w:szCs w:val="32"/>
          <w:lang w:val="en-US" w:eastAsia="zh-CN"/>
        </w:rPr>
        <w:t>787.1487</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852.7116</w:t>
      </w:r>
      <w:r>
        <w:rPr>
          <w:rFonts w:hint="eastAsia" w:ascii="仿宋_GB2312" w:eastAsia="仿宋_GB2312"/>
          <w:sz w:val="32"/>
          <w:szCs w:val="32"/>
        </w:rPr>
        <w:t>万元，其中：人员支出</w:t>
      </w:r>
      <w:r>
        <w:rPr>
          <w:rFonts w:hint="eastAsia" w:ascii="仿宋_GB2312" w:eastAsia="仿宋_GB2312"/>
          <w:sz w:val="32"/>
          <w:szCs w:val="32"/>
          <w:lang w:val="en-US" w:eastAsia="zh-CN"/>
        </w:rPr>
        <w:t>120.2275</w:t>
      </w:r>
      <w:r>
        <w:rPr>
          <w:rFonts w:hint="eastAsia" w:ascii="仿宋_GB2312" w:eastAsia="仿宋_GB2312"/>
          <w:sz w:val="32"/>
          <w:szCs w:val="32"/>
        </w:rPr>
        <w:t>万元，日常公用支出</w:t>
      </w:r>
      <w:r>
        <w:rPr>
          <w:rFonts w:hint="eastAsia" w:ascii="仿宋_GB2312" w:eastAsia="仿宋_GB2312"/>
          <w:sz w:val="32"/>
          <w:szCs w:val="32"/>
          <w:lang w:val="en-US" w:eastAsia="zh-CN"/>
        </w:rPr>
        <w:t>732.4841</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峨眉山市双福镇中心卫生院</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65.5629</w:t>
      </w:r>
      <w:r>
        <w:rPr>
          <w:rFonts w:hint="eastAsia" w:ascii="仿宋_GB2312" w:eastAsia="仿宋_GB2312"/>
          <w:sz w:val="32"/>
          <w:szCs w:val="32"/>
        </w:rPr>
        <w:t>万元，主要用于保障</w:t>
      </w:r>
      <w:r>
        <w:rPr>
          <w:rFonts w:hint="eastAsia" w:ascii="仿宋_GB2312" w:eastAsia="仿宋_GB2312"/>
          <w:sz w:val="32"/>
          <w:szCs w:val="32"/>
          <w:lang w:eastAsia="zh-CN"/>
        </w:rPr>
        <w:t>峨眉山市双福镇中心卫生院</w:t>
      </w:r>
      <w:r>
        <w:rPr>
          <w:rFonts w:hint="eastAsia" w:ascii="仿宋_GB2312" w:eastAsia="仿宋_GB2312"/>
          <w:sz w:val="32"/>
          <w:szCs w:val="32"/>
        </w:rPr>
        <w:t>机构正常运转、</w:t>
      </w:r>
      <w:r>
        <w:rPr>
          <w:rFonts w:hint="eastAsia" w:ascii="仿宋" w:hAnsi="仿宋" w:eastAsia="仿宋"/>
          <w:bCs/>
          <w:color w:val="000000"/>
          <w:sz w:val="32"/>
          <w:szCs w:val="32"/>
        </w:rPr>
        <w:t>为人民身体健康提供医疗与</w:t>
      </w:r>
      <w:r>
        <w:rPr>
          <w:rFonts w:hint="eastAsia" w:ascii="仿宋" w:hAnsi="仿宋" w:eastAsia="仿宋"/>
          <w:bCs/>
          <w:color w:val="000000"/>
          <w:sz w:val="32"/>
          <w:szCs w:val="32"/>
          <w:lang w:eastAsia="zh-CN"/>
        </w:rPr>
        <w:t>公共卫生服</w:t>
      </w:r>
      <w:r>
        <w:rPr>
          <w:rFonts w:hint="eastAsia" w:ascii="仿宋" w:hAnsi="仿宋" w:eastAsia="仿宋"/>
          <w:bCs/>
          <w:color w:val="000000"/>
          <w:sz w:val="32"/>
          <w:szCs w:val="32"/>
        </w:rPr>
        <w:t>务</w:t>
      </w:r>
      <w:r>
        <w:rPr>
          <w:rFonts w:hint="eastAsia" w:ascii="仿宋" w:hAnsi="仿宋" w:eastAsia="仿宋"/>
          <w:bCs/>
          <w:color w:val="000000"/>
          <w:sz w:val="32"/>
          <w:szCs w:val="32"/>
          <w:lang w:eastAsia="zh-CN"/>
        </w:rPr>
        <w:t>以及</w:t>
      </w:r>
      <w:r>
        <w:rPr>
          <w:rFonts w:hint="eastAsia" w:ascii="仿宋_GB2312" w:eastAsia="仿宋_GB2312"/>
          <w:sz w:val="32"/>
          <w:szCs w:val="32"/>
        </w:rPr>
        <w:t>完成日常工作任务</w:t>
      </w:r>
      <w:r>
        <w:rPr>
          <w:rFonts w:hint="eastAsia" w:ascii="仿宋" w:hAnsi="仿宋" w:eastAsia="仿宋"/>
          <w:bCs/>
          <w:color w:val="000000"/>
          <w:sz w:val="32"/>
          <w:szCs w:val="32"/>
        </w:rPr>
        <w:t>。</w:t>
      </w:r>
      <w:bookmarkStart w:id="0" w:name="_GoBack"/>
      <w:bookmarkEnd w:id="0"/>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65.5629</w:t>
      </w:r>
      <w:r>
        <w:rPr>
          <w:rFonts w:hint="eastAsia" w:ascii="仿宋_GB2312" w:eastAsia="仿宋_GB2312"/>
          <w:sz w:val="32"/>
          <w:szCs w:val="32"/>
        </w:rPr>
        <w:t>万元，是用于保障</w:t>
      </w:r>
      <w:r>
        <w:rPr>
          <w:rFonts w:hint="eastAsia" w:ascii="仿宋_GB2312" w:eastAsia="仿宋_GB2312"/>
          <w:sz w:val="32"/>
          <w:szCs w:val="32"/>
          <w:lang w:eastAsia="zh-CN"/>
        </w:rPr>
        <w:t>峨眉山市双福镇中心卫生院</w:t>
      </w:r>
      <w:r>
        <w:rPr>
          <w:rFonts w:hint="eastAsia" w:ascii="仿宋_GB2312" w:eastAsia="仿宋_GB2312"/>
          <w:sz w:val="32"/>
          <w:szCs w:val="32"/>
        </w:rPr>
        <w:t>正常运转的日常支出，包括基本工资、津贴补贴</w:t>
      </w:r>
      <w:r>
        <w:rPr>
          <w:rFonts w:hint="eastAsia" w:ascii="仿宋_GB2312" w:eastAsia="仿宋_GB2312"/>
          <w:sz w:val="32"/>
          <w:szCs w:val="32"/>
          <w:lang w:eastAsia="zh-CN"/>
        </w:rPr>
        <w:t>、工伤保险、医疗保险、住房公积金</w:t>
      </w:r>
      <w:r>
        <w:rPr>
          <w:rFonts w:hint="eastAsia" w:ascii="仿宋_GB2312" w:eastAsia="仿宋_GB2312"/>
          <w:sz w:val="32"/>
          <w:szCs w:val="32"/>
        </w:rPr>
        <w:t>等人员经费。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万元，是用于保障***</w:t>
      </w:r>
      <w:r>
        <w:rPr>
          <w:rFonts w:hint="eastAsia" w:ascii="仿宋_GB2312" w:eastAsia="仿宋_GB2312"/>
          <w:color w:val="FF0000"/>
          <w:sz w:val="32"/>
          <w:szCs w:val="32"/>
          <w:lang w:eastAsia="zh-CN"/>
        </w:rPr>
        <w:t>（部门或单位名称）</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峨眉山市双福镇中心卫生院</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65.5629</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3.8651</w:t>
      </w:r>
      <w:r>
        <w:rPr>
          <w:rFonts w:hint="eastAsia" w:ascii="仿宋_GB2312" w:eastAsia="仿宋_GB2312"/>
          <w:sz w:val="32"/>
          <w:szCs w:val="32"/>
        </w:rPr>
        <w:t>万元。主要原因是</w:t>
      </w:r>
      <w:r>
        <w:rPr>
          <w:rFonts w:hint="eastAsia" w:ascii="仿宋_GB2312" w:eastAsia="仿宋_GB2312"/>
          <w:sz w:val="32"/>
          <w:szCs w:val="32"/>
          <w:lang w:eastAsia="zh-CN"/>
        </w:rPr>
        <w:t>工资上调和新招聘人员</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卫生健康支出</w:t>
      </w:r>
      <w:r>
        <w:rPr>
          <w:rFonts w:hint="eastAsia" w:ascii="仿宋_GB2312" w:eastAsia="仿宋_GB2312"/>
          <w:sz w:val="32"/>
          <w:szCs w:val="32"/>
          <w:lang w:val="en-US" w:eastAsia="zh-CN"/>
        </w:rPr>
        <w:t>52.3987</w:t>
      </w:r>
      <w:r>
        <w:rPr>
          <w:rFonts w:hint="eastAsia" w:ascii="仿宋_GB2312" w:eastAsia="仿宋_GB2312"/>
          <w:sz w:val="32"/>
          <w:szCs w:val="32"/>
        </w:rPr>
        <w:t>万元，占</w:t>
      </w:r>
      <w:r>
        <w:rPr>
          <w:rFonts w:hint="eastAsia" w:ascii="仿宋_GB2312" w:eastAsia="仿宋_GB2312"/>
          <w:sz w:val="32"/>
          <w:szCs w:val="32"/>
          <w:lang w:val="en-US" w:eastAsia="zh-CN"/>
        </w:rPr>
        <w:t>84.93</w:t>
      </w:r>
      <w:r>
        <w:rPr>
          <w:rFonts w:hint="eastAsia" w:ascii="仿宋_GB2312" w:eastAsia="仿宋_GB2312"/>
          <w:sz w:val="32"/>
          <w:szCs w:val="32"/>
        </w:rPr>
        <w:t>%；社会保障和就业支出</w:t>
      </w:r>
      <w:r>
        <w:rPr>
          <w:rFonts w:hint="eastAsia" w:ascii="仿宋_GB2312" w:eastAsia="仿宋_GB2312"/>
          <w:sz w:val="32"/>
          <w:szCs w:val="32"/>
          <w:lang w:val="en-US" w:eastAsia="zh-CN"/>
        </w:rPr>
        <w:t>0.4405</w:t>
      </w:r>
      <w:r>
        <w:rPr>
          <w:rFonts w:hint="eastAsia" w:ascii="仿宋_GB2312" w:eastAsia="仿宋_GB2312"/>
          <w:sz w:val="32"/>
          <w:szCs w:val="32"/>
        </w:rPr>
        <w:t>万元，占</w:t>
      </w:r>
      <w:r>
        <w:rPr>
          <w:rFonts w:hint="eastAsia" w:ascii="仿宋_GB2312" w:eastAsia="仿宋_GB2312"/>
          <w:sz w:val="32"/>
          <w:szCs w:val="32"/>
          <w:lang w:val="en-US" w:eastAsia="zh-CN"/>
        </w:rPr>
        <w:t>0.71</w:t>
      </w:r>
      <w:r>
        <w:rPr>
          <w:rFonts w:hint="eastAsia" w:ascii="仿宋_GB2312" w:eastAsia="仿宋_GB2312"/>
          <w:sz w:val="32"/>
          <w:szCs w:val="32"/>
        </w:rPr>
        <w:t>%；</w:t>
      </w:r>
      <w:r>
        <w:rPr>
          <w:rFonts w:hint="eastAsia" w:ascii="仿宋_GB2312" w:eastAsia="仿宋_GB2312"/>
          <w:sz w:val="32"/>
          <w:szCs w:val="32"/>
          <w:lang w:eastAsia="zh-CN"/>
        </w:rPr>
        <w:t>事业单位医疗保险支出</w:t>
      </w:r>
      <w:r>
        <w:rPr>
          <w:rFonts w:hint="eastAsia" w:ascii="仿宋_GB2312" w:eastAsia="仿宋_GB2312"/>
          <w:sz w:val="32"/>
          <w:szCs w:val="32"/>
          <w:lang w:val="en-US" w:eastAsia="zh-CN"/>
        </w:rPr>
        <w:t>2.9855万元，占4.84%；</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5.8731万元，占9.52%。</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1.</w:t>
      </w:r>
      <w:r>
        <w:rPr>
          <w:rFonts w:hint="eastAsia" w:ascii="仿宋_GB2312" w:eastAsia="仿宋_GB2312"/>
          <w:color w:val="000000"/>
          <w:sz w:val="32"/>
          <w:szCs w:val="32"/>
        </w:rPr>
        <w:t>20899</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其他社会保障和就业支出，2021年预算数为</w:t>
      </w:r>
      <w:r>
        <w:rPr>
          <w:rFonts w:hint="eastAsia" w:ascii="仿宋_GB2312" w:eastAsia="仿宋_GB2312"/>
          <w:color w:val="000000"/>
          <w:sz w:val="32"/>
          <w:szCs w:val="32"/>
          <w:lang w:val="en-US" w:eastAsia="zh-CN"/>
        </w:rPr>
        <w:t>0.4405</w:t>
      </w:r>
      <w:r>
        <w:rPr>
          <w:rFonts w:hint="eastAsia" w:ascii="仿宋_GB2312" w:eastAsia="仿宋_GB2312"/>
          <w:color w:val="000000"/>
          <w:sz w:val="32"/>
          <w:szCs w:val="32"/>
        </w:rPr>
        <w:t>万元，主要用于：工伤保险方面的支出。</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2.2100302乡镇卫生院：</w:t>
      </w:r>
      <w:r>
        <w:rPr>
          <w:rFonts w:hint="eastAsia" w:ascii="仿宋_GB2312" w:eastAsia="仿宋_GB2312"/>
          <w:color w:val="000000"/>
          <w:sz w:val="32"/>
          <w:szCs w:val="32"/>
        </w:rPr>
        <w:t>2021年预算数为</w:t>
      </w:r>
      <w:r>
        <w:rPr>
          <w:rFonts w:hint="eastAsia" w:ascii="仿宋_GB2312" w:eastAsia="仿宋_GB2312"/>
          <w:color w:val="000000"/>
          <w:sz w:val="32"/>
          <w:szCs w:val="32"/>
          <w:lang w:val="en-US" w:eastAsia="zh-CN"/>
        </w:rPr>
        <w:t>52.3987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主要用于：在编人员基本工资和津贴补贴。</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21年预算数为</w:t>
      </w:r>
      <w:r>
        <w:rPr>
          <w:rFonts w:hint="eastAsia" w:ascii="仿宋_GB2312" w:eastAsia="仿宋_GB2312"/>
          <w:color w:val="000000"/>
          <w:sz w:val="32"/>
          <w:szCs w:val="32"/>
          <w:lang w:val="en-US" w:eastAsia="zh-CN"/>
        </w:rPr>
        <w:t>2.9855</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21年预算数为</w:t>
      </w:r>
      <w:r>
        <w:rPr>
          <w:rFonts w:hint="eastAsia" w:ascii="仿宋_GB2312" w:eastAsia="仿宋_GB2312"/>
          <w:sz w:val="32"/>
          <w:szCs w:val="32"/>
          <w:lang w:val="en-US" w:eastAsia="zh-CN"/>
        </w:rPr>
        <w:t>5.8731</w:t>
      </w:r>
      <w:r>
        <w:rPr>
          <w:rFonts w:hint="eastAsia" w:ascii="仿宋_GB2312" w:eastAsia="仿宋_GB2312"/>
          <w:sz w:val="32"/>
          <w:szCs w:val="32"/>
        </w:rPr>
        <w:t>万元，主要用于：行政事业单位按人力资源和社会保障部、财政部规定的按规定比例为职工缴纳的住房公积金支出。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峨眉山市双福镇中心卫生院</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61.6978</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61.6978</w:t>
      </w:r>
      <w:r>
        <w:rPr>
          <w:rFonts w:hint="eastAsia" w:ascii="仿宋_GB2312" w:eastAsia="仿宋_GB2312"/>
          <w:sz w:val="32"/>
          <w:szCs w:val="32"/>
        </w:rPr>
        <w:t>万元，主要包括：基本工资、津贴补贴、社会保险缴费、</w:t>
      </w:r>
      <w:r>
        <w:rPr>
          <w:rFonts w:hint="eastAsia" w:ascii="仿宋_GB2312" w:eastAsia="仿宋_GB2312"/>
          <w:sz w:val="32"/>
          <w:szCs w:val="32"/>
          <w:lang w:eastAsia="zh-CN"/>
        </w:rPr>
        <w:t>医疗保险、住房公积金。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0</w:t>
      </w:r>
      <w:r>
        <w:rPr>
          <w:rFonts w:hint="eastAsia" w:ascii="仿宋_GB2312" w:eastAsia="仿宋_GB2312"/>
          <w:sz w:val="32"/>
          <w:szCs w:val="32"/>
        </w:rPr>
        <w:t>万元，主要包括：办公费、印刷费、手续费、水费、电费、</w:t>
      </w:r>
      <w:r>
        <w:rPr>
          <w:rFonts w:ascii="仿宋_GB2312" w:eastAsia="仿宋_GB2312"/>
          <w:sz w:val="32"/>
          <w:szCs w:val="32"/>
        </w:rPr>
        <w:t>…</w:t>
      </w:r>
      <w:r>
        <w:rPr>
          <w:rFonts w:hint="eastAsia" w:ascii="仿宋_GB2312" w:eastAsia="仿宋_GB2312"/>
          <w:b/>
          <w:color w:val="FF0000"/>
          <w:sz w:val="32"/>
          <w:szCs w:val="32"/>
        </w:rPr>
        <w:t>（据实列全）</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峨眉山市双福镇中心卫生院</w:t>
      </w:r>
      <w:r>
        <w:rPr>
          <w:rFonts w:hint="eastAsia" w:ascii="仿宋_GB2312" w:eastAsia="仿宋_GB2312"/>
          <w:sz w:val="32"/>
          <w:szCs w:val="32"/>
        </w:rPr>
        <w:t>2021年无政府性基金预算。</w:t>
      </w:r>
    </w:p>
    <w:p>
      <w:pPr>
        <w:spacing w:line="600" w:lineRule="exact"/>
        <w:ind w:firstLine="643" w:firstLineChars="200"/>
        <w:outlineLvl w:val="1"/>
        <w:rPr>
          <w:rFonts w:ascii="仿宋_GB2312" w:eastAsia="仿宋_GB2312"/>
          <w:b/>
          <w:color w:val="FF0000"/>
          <w:sz w:val="32"/>
          <w:szCs w:val="32"/>
        </w:rPr>
      </w:pP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峨眉山市双福镇中心卫生院</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（一）2021年因公临时出国（境）未安排人次。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年公务接待费计划用于</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万元，下降（增加）</w:t>
      </w:r>
      <w:r>
        <w:rPr>
          <w:rFonts w:hint="eastAsia" w:ascii="仿宋_GB2312" w:eastAsia="仿宋_GB2312"/>
          <w:sz w:val="32"/>
          <w:szCs w:val="32"/>
          <w:lang w:val="en-US" w:eastAsia="zh-CN"/>
        </w:rPr>
        <w:t>0</w:t>
      </w:r>
      <w:r>
        <w:rPr>
          <w:rFonts w:hint="eastAsia" w:ascii="仿宋_GB2312" w:eastAsia="仿宋_GB2312"/>
          <w:sz w:val="32"/>
          <w:szCs w:val="32"/>
        </w:rPr>
        <w:t>%。单位现有公务用车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辆、多功能乘用车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年，峨眉山市</w:t>
      </w:r>
      <w:r>
        <w:rPr>
          <w:rFonts w:hint="eastAsia" w:ascii="仿宋_GB2312" w:eastAsia="仿宋_GB2312"/>
          <w:sz w:val="32"/>
          <w:szCs w:val="32"/>
          <w:lang w:eastAsia="zh-CN"/>
        </w:rPr>
        <w:t>双福镇中心卫生院</w:t>
      </w:r>
      <w:r>
        <w:rPr>
          <w:rFonts w:hint="eastAsia" w:ascii="仿宋_GB2312" w:eastAsia="仿宋_GB2312"/>
          <w:sz w:val="32"/>
          <w:szCs w:val="32"/>
        </w:rPr>
        <w:t>无机关运行经费预算。（二）政府采购情况。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年，峨眉山市</w:t>
      </w:r>
      <w:r>
        <w:rPr>
          <w:rFonts w:hint="eastAsia" w:ascii="仿宋_GB2312" w:eastAsia="仿宋_GB2312"/>
          <w:sz w:val="32"/>
          <w:szCs w:val="32"/>
          <w:lang w:eastAsia="zh-CN"/>
        </w:rPr>
        <w:t>双福镇中心卫生院</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w:t>
      </w:r>
      <w:r>
        <w:rPr>
          <w:rFonts w:hint="eastAsia" w:ascii="仿宋_GB2312" w:eastAsia="仿宋_GB2312"/>
          <w:sz w:val="32"/>
          <w:szCs w:val="32"/>
          <w:lang w:eastAsia="zh-CN"/>
        </w:rPr>
        <w:t>双福镇中心卫生院</w:t>
      </w:r>
      <w:r>
        <w:rPr>
          <w:rFonts w:hint="eastAsia" w:ascii="仿宋_GB2312" w:eastAsia="仿宋_GB2312"/>
          <w:sz w:val="32"/>
          <w:szCs w:val="32"/>
        </w:rPr>
        <w:t>实际共有车辆</w:t>
      </w:r>
      <w:r>
        <w:rPr>
          <w:rFonts w:hint="eastAsia" w:ascii="仿宋_GB2312" w:eastAsia="仿宋_GB2312"/>
          <w:sz w:val="32"/>
          <w:szCs w:val="32"/>
          <w:lang w:val="en-US" w:eastAsia="zh-CN"/>
        </w:rPr>
        <w:t>1</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峨眉山市双福镇中心卫生院</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61.6978</w:t>
      </w:r>
      <w:r>
        <w:rPr>
          <w:rFonts w:hint="eastAsia" w:ascii="仿宋_GB2312" w:eastAsia="仿宋_GB2312"/>
          <w:sz w:val="32"/>
          <w:szCs w:val="32"/>
        </w:rPr>
        <w:t>万元，其中基本支出</w:t>
      </w:r>
      <w:r>
        <w:rPr>
          <w:rFonts w:hint="eastAsia" w:ascii="仿宋_GB2312" w:eastAsia="仿宋_GB2312"/>
          <w:sz w:val="32"/>
          <w:szCs w:val="32"/>
          <w:lang w:val="en-US" w:eastAsia="zh-CN"/>
        </w:rPr>
        <w:t>61.6978</w:t>
      </w:r>
      <w:r>
        <w:rPr>
          <w:rFonts w:hint="eastAsia" w:ascii="仿宋_GB2312" w:eastAsia="仿宋_GB2312"/>
          <w:sz w:val="32"/>
          <w:szCs w:val="32"/>
        </w:rPr>
        <w:t>万元，项目支出</w:t>
      </w:r>
      <w:r>
        <w:rPr>
          <w:rFonts w:hint="eastAsia" w:ascii="仿宋_GB2312" w:eastAsia="仿宋_GB2312"/>
          <w:sz w:val="32"/>
          <w:szCs w:val="32"/>
          <w:lang w:val="en-US" w:eastAsia="zh-CN"/>
        </w:rPr>
        <w:t>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ind w:firstLine="640" w:firstLineChars="200"/>
        <w:rPr>
          <w:rFonts w:ascii="仿宋_GB2312" w:eastAsia="仿宋_GB2312"/>
          <w:sz w:val="32"/>
          <w:szCs w:val="32"/>
        </w:rPr>
      </w:pPr>
      <w:r>
        <w:rPr>
          <w:rFonts w:hint="eastAsia" w:ascii="仿宋_GB2312" w:eastAsia="仿宋_GB2312"/>
          <w:sz w:val="32"/>
          <w:szCs w:val="32"/>
        </w:rPr>
        <w:t>3.其他收入：</w:t>
      </w:r>
      <w:r>
        <w:rPr>
          <w:rFonts w:hint="eastAsia" w:ascii="仿宋_GB2312" w:hAnsi="仿宋_GB2312" w:eastAsia="仿宋_GB2312" w:cs="仿宋_GB2312"/>
          <w:sz w:val="32"/>
          <w:szCs w:val="32"/>
        </w:rPr>
        <w:t>指除上述“财政拨款收入”、“事业收入”、“经营收入”等以外的收入。主要是指利息收入、培训收入、食堂收入、捐赠收入等。</w:t>
      </w:r>
      <w:r>
        <w:rPr>
          <w:rFonts w:hint="eastAsia" w:ascii="仿宋_GB2312" w:eastAsia="仿宋_GB2312"/>
          <w:sz w:val="32"/>
          <w:szCs w:val="32"/>
        </w:rPr>
        <w:t xml:space="preserve"> </w:t>
      </w:r>
    </w:p>
    <w:p>
      <w:pPr>
        <w:ind w:firstLine="640" w:firstLineChars="200"/>
        <w:rPr>
          <w:rFonts w:hint="eastAsia" w:ascii="仿宋_GB2312" w:eastAsia="仿宋_GB2312"/>
          <w:sz w:val="32"/>
          <w:szCs w:val="32"/>
        </w:rPr>
      </w:pPr>
      <w:r>
        <w:rPr>
          <w:rFonts w:hint="eastAsia" w:ascii="仿宋_GB2312" w:eastAsia="仿宋_GB2312"/>
          <w:color w:val="000000"/>
          <w:sz w:val="32"/>
          <w:szCs w:val="32"/>
        </w:rPr>
        <w:t>4.</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4763A10"/>
    <w:rsid w:val="066D6077"/>
    <w:rsid w:val="09745E87"/>
    <w:rsid w:val="0D5E2FB5"/>
    <w:rsid w:val="0F67394C"/>
    <w:rsid w:val="15D35DF5"/>
    <w:rsid w:val="1B404312"/>
    <w:rsid w:val="25554C75"/>
    <w:rsid w:val="2949598C"/>
    <w:rsid w:val="29DF4883"/>
    <w:rsid w:val="2ED21556"/>
    <w:rsid w:val="330559EB"/>
    <w:rsid w:val="36DD628E"/>
    <w:rsid w:val="3EE741B8"/>
    <w:rsid w:val="445B24B3"/>
    <w:rsid w:val="46AA2785"/>
    <w:rsid w:val="493C20A5"/>
    <w:rsid w:val="4DA37E7C"/>
    <w:rsid w:val="503841BE"/>
    <w:rsid w:val="60577015"/>
    <w:rsid w:val="62C1181B"/>
    <w:rsid w:val="67D2734F"/>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2021-01-27T03:24:47Z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