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A8" w:rsidRDefault="00541108">
      <w:pPr>
        <w:spacing w:line="600" w:lineRule="exact"/>
        <w:outlineLvl w:val="0"/>
        <w:rPr>
          <w:rFonts w:ascii="黑体" w:eastAsia="黑体"/>
          <w:sz w:val="32"/>
          <w:szCs w:val="32"/>
        </w:rPr>
      </w:pPr>
      <w:r>
        <w:rPr>
          <w:rFonts w:ascii="黑体" w:eastAsia="黑体" w:hint="eastAsia"/>
          <w:sz w:val="32"/>
          <w:szCs w:val="32"/>
        </w:rPr>
        <w:t>附件1</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43451C">
        <w:rPr>
          <w:rFonts w:ascii="方正小标宋简体" w:eastAsia="方正小标宋简体" w:hint="eastAsia"/>
          <w:sz w:val="44"/>
          <w:szCs w:val="44"/>
        </w:rPr>
        <w:t>龙池</w:t>
      </w:r>
      <w:r>
        <w:rPr>
          <w:rFonts w:ascii="方正小标宋简体" w:eastAsia="方正小标宋简体" w:hint="eastAsia"/>
          <w:sz w:val="44"/>
          <w:szCs w:val="44"/>
        </w:rPr>
        <w:t>中心卫生院</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EC0DA8" w:rsidRDefault="00EC0DA8">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C0DA8" w:rsidRDefault="00541108">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43451C" w:rsidRPr="0043451C">
        <w:rPr>
          <w:rFonts w:ascii="仿宋" w:eastAsia="仿宋" w:hAnsi="仿宋"/>
          <w:sz w:val="32"/>
          <w:szCs w:val="32"/>
        </w:rPr>
        <w:t>2021年我院将大力加强行业作风建设，加强业务学习,提高医疗服务水平，努力构建和谐医患关系。做好公共卫生工作，提高农村卫生工作水平，切实加强对辖区内村卫生室和个体诊所的监管，将疫情防控工作纳入常态化管理，坚决杜绝感染发生。增强安全防范意识，确保良好医</w:t>
      </w:r>
      <w:r w:rsidR="0043451C" w:rsidRPr="0043451C">
        <w:rPr>
          <w:rFonts w:ascii="仿宋" w:eastAsia="仿宋" w:hAnsi="仿宋"/>
          <w:sz w:val="32"/>
          <w:szCs w:val="32"/>
        </w:rPr>
        <w:lastRenderedPageBreak/>
        <w:t>疗秩序，增强依法执业意识，不超范围执业。</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43451C">
        <w:rPr>
          <w:rFonts w:ascii="仿宋_GB2312" w:eastAsia="仿宋_GB2312" w:hint="eastAsia"/>
          <w:sz w:val="32"/>
          <w:szCs w:val="32"/>
        </w:rPr>
        <w:t>龙池</w:t>
      </w:r>
      <w:r>
        <w:rPr>
          <w:rFonts w:ascii="仿宋_GB2312" w:eastAsia="仿宋_GB2312" w:hint="eastAsia"/>
          <w:sz w:val="32"/>
          <w:szCs w:val="32"/>
        </w:rPr>
        <w:t>中心卫生院所有收入和支出均纳入预算管理。20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43451C">
        <w:rPr>
          <w:rFonts w:ascii="仿宋_GB2312" w:eastAsia="仿宋_GB2312" w:hint="eastAsia"/>
          <w:sz w:val="32"/>
          <w:szCs w:val="32"/>
        </w:rPr>
        <w:t>龙池</w:t>
      </w:r>
      <w:r>
        <w:rPr>
          <w:rFonts w:ascii="仿宋_GB2312" w:eastAsia="仿宋_GB2312" w:hint="eastAsia"/>
          <w:sz w:val="32"/>
          <w:szCs w:val="32"/>
        </w:rPr>
        <w:t>中心卫生院收入预算总额为</w:t>
      </w:r>
      <w:r w:rsidR="0043451C">
        <w:rPr>
          <w:rFonts w:ascii="仿宋_GB2312" w:eastAsia="仿宋_GB2312" w:hint="eastAsia"/>
          <w:sz w:val="32"/>
          <w:szCs w:val="32"/>
        </w:rPr>
        <w:t>800</w:t>
      </w:r>
      <w:r>
        <w:rPr>
          <w:rFonts w:ascii="仿宋_GB2312" w:eastAsia="仿宋_GB2312" w:hint="eastAsia"/>
          <w:sz w:val="32"/>
          <w:szCs w:val="32"/>
        </w:rPr>
        <w:t>万元，较上年预算数增加125万元。其中：当年财政拨款收入</w:t>
      </w:r>
      <w:r w:rsidR="0043451C">
        <w:rPr>
          <w:rFonts w:ascii="仿宋_GB2312" w:eastAsia="仿宋_GB2312" w:hint="eastAsia"/>
          <w:sz w:val="32"/>
          <w:szCs w:val="32"/>
        </w:rPr>
        <w:t>114.57</w:t>
      </w:r>
      <w:r>
        <w:rPr>
          <w:rFonts w:ascii="仿宋_GB2312" w:eastAsia="仿宋_GB2312" w:hint="eastAsia"/>
          <w:sz w:val="32"/>
          <w:szCs w:val="32"/>
        </w:rPr>
        <w:t>万元，事业收入</w:t>
      </w:r>
      <w:r w:rsidR="0043451C">
        <w:rPr>
          <w:rFonts w:ascii="仿宋_GB2312" w:eastAsia="仿宋_GB2312" w:hint="eastAsia"/>
          <w:sz w:val="32"/>
          <w:szCs w:val="32"/>
        </w:rPr>
        <w:t>685.43</w:t>
      </w:r>
      <w:r>
        <w:rPr>
          <w:rFonts w:ascii="仿宋_GB2312" w:eastAsia="仿宋_GB2312" w:hint="eastAsia"/>
          <w:sz w:val="32"/>
          <w:szCs w:val="32"/>
        </w:rPr>
        <w:t>万元，其他收入0万元。相应安排支出预算</w:t>
      </w:r>
      <w:r w:rsidR="0043451C">
        <w:rPr>
          <w:rFonts w:ascii="仿宋_GB2312" w:eastAsia="仿宋_GB2312" w:hint="eastAsia"/>
          <w:sz w:val="32"/>
          <w:szCs w:val="32"/>
        </w:rPr>
        <w:t>800</w:t>
      </w:r>
      <w:r>
        <w:rPr>
          <w:rFonts w:ascii="仿宋_GB2312" w:eastAsia="仿宋_GB2312" w:hint="eastAsia"/>
          <w:sz w:val="32"/>
          <w:szCs w:val="32"/>
        </w:rPr>
        <w:t>万元，其中：人员支出</w:t>
      </w:r>
      <w:r w:rsidR="0043451C">
        <w:rPr>
          <w:rFonts w:ascii="仿宋_GB2312" w:eastAsia="仿宋_GB2312" w:hint="eastAsia"/>
          <w:sz w:val="32"/>
          <w:szCs w:val="32"/>
        </w:rPr>
        <w:t>202.53</w:t>
      </w:r>
      <w:r>
        <w:rPr>
          <w:rFonts w:ascii="仿宋_GB2312" w:eastAsia="仿宋_GB2312" w:hint="eastAsia"/>
          <w:sz w:val="32"/>
          <w:szCs w:val="32"/>
        </w:rPr>
        <w:t>万元，日常公用支出</w:t>
      </w:r>
      <w:r w:rsidR="0043451C">
        <w:rPr>
          <w:rFonts w:ascii="仿宋_GB2312" w:eastAsia="仿宋_GB2312" w:hint="eastAsia"/>
          <w:sz w:val="32"/>
          <w:szCs w:val="32"/>
        </w:rPr>
        <w:t>597.47</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43451C">
        <w:rPr>
          <w:rFonts w:ascii="仿宋_GB2312" w:eastAsia="仿宋_GB2312" w:hint="eastAsia"/>
          <w:sz w:val="32"/>
          <w:szCs w:val="32"/>
        </w:rPr>
        <w:t>龙池</w:t>
      </w:r>
      <w:r>
        <w:rPr>
          <w:rFonts w:ascii="仿宋_GB2312" w:eastAsia="仿宋_GB2312" w:hint="eastAsia"/>
          <w:sz w:val="32"/>
          <w:szCs w:val="32"/>
        </w:rPr>
        <w:t>中心卫生院2021年财政拨款收支总预算</w:t>
      </w:r>
      <w:r w:rsidR="0043451C">
        <w:rPr>
          <w:rFonts w:ascii="仿宋_GB2312" w:eastAsia="仿宋_GB2312" w:hint="eastAsia"/>
          <w:sz w:val="32"/>
          <w:szCs w:val="32"/>
        </w:rPr>
        <w:t>114.57</w:t>
      </w:r>
      <w:r>
        <w:rPr>
          <w:rFonts w:ascii="仿宋_GB2312" w:eastAsia="仿宋_GB2312" w:hint="eastAsia"/>
          <w:sz w:val="32"/>
          <w:szCs w:val="32"/>
        </w:rPr>
        <w:t>万元，主要用于保障</w:t>
      </w:r>
      <w:r w:rsidR="0043451C">
        <w:rPr>
          <w:rFonts w:ascii="仿宋_GB2312" w:eastAsia="仿宋_GB2312" w:hint="eastAsia"/>
          <w:sz w:val="32"/>
          <w:szCs w:val="32"/>
        </w:rPr>
        <w:t>龙池</w:t>
      </w:r>
      <w:r>
        <w:rPr>
          <w:rFonts w:ascii="仿宋_GB2312" w:eastAsia="仿宋_GB2312" w:hint="eastAsia"/>
          <w:sz w:val="32"/>
          <w:szCs w:val="32"/>
        </w:rPr>
        <w:t>中心卫生院机构正常运转、完成日常工作任务以及承担公共卫生事业发展相关工作。其中：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60476A">
        <w:rPr>
          <w:rFonts w:ascii="仿宋_GB2312" w:eastAsia="仿宋_GB2312" w:hint="eastAsia"/>
          <w:sz w:val="32"/>
          <w:szCs w:val="32"/>
        </w:rPr>
        <w:t>114.57</w:t>
      </w:r>
      <w:r>
        <w:rPr>
          <w:rFonts w:ascii="仿宋_GB2312" w:eastAsia="仿宋_GB2312" w:hint="eastAsia"/>
          <w:sz w:val="32"/>
          <w:szCs w:val="32"/>
        </w:rPr>
        <w:t>万元，是用于保障</w:t>
      </w:r>
      <w:r w:rsidR="0060476A">
        <w:rPr>
          <w:rFonts w:ascii="仿宋_GB2312" w:eastAsia="仿宋_GB2312" w:hint="eastAsia"/>
          <w:sz w:val="32"/>
          <w:szCs w:val="32"/>
        </w:rPr>
        <w:t>龙池</w:t>
      </w:r>
      <w:r>
        <w:rPr>
          <w:rFonts w:ascii="仿宋_GB2312" w:eastAsia="仿宋_GB2312" w:hint="eastAsia"/>
          <w:sz w:val="32"/>
          <w:szCs w:val="32"/>
        </w:rPr>
        <w:t>中心卫生院正常运转的日常支出，包括基本工资、津贴补贴、乡镇工作补贴、工伤、医疗保险、住房积金等人员经费。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w:t>
      </w:r>
      <w:r>
        <w:rPr>
          <w:rFonts w:ascii="仿宋_GB2312" w:eastAsia="仿宋_GB2312" w:hint="eastAsia"/>
          <w:sz w:val="32"/>
          <w:szCs w:val="32"/>
        </w:rPr>
        <w:lastRenderedPageBreak/>
        <w:t>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峨眉山市</w:t>
      </w:r>
      <w:r w:rsidR="0060476A">
        <w:rPr>
          <w:rFonts w:ascii="仿宋_GB2312" w:eastAsia="仿宋_GB2312" w:hint="eastAsia"/>
          <w:sz w:val="32"/>
          <w:szCs w:val="32"/>
        </w:rPr>
        <w:t>龙池</w:t>
      </w:r>
      <w:r>
        <w:rPr>
          <w:rFonts w:ascii="仿宋_GB2312" w:eastAsia="仿宋_GB2312" w:hint="eastAsia"/>
          <w:sz w:val="32"/>
          <w:szCs w:val="32"/>
        </w:rPr>
        <w:t>中心卫生院2021年一般公共预算当年拨款</w:t>
      </w:r>
      <w:r w:rsidR="0060476A">
        <w:rPr>
          <w:rFonts w:ascii="仿宋_GB2312" w:eastAsia="仿宋_GB2312" w:hint="eastAsia"/>
          <w:sz w:val="32"/>
          <w:szCs w:val="32"/>
        </w:rPr>
        <w:t>114.57</w:t>
      </w:r>
      <w:r w:rsidR="00771CE5">
        <w:rPr>
          <w:rFonts w:ascii="仿宋_GB2312" w:eastAsia="仿宋_GB2312" w:hint="eastAsia"/>
          <w:sz w:val="32"/>
          <w:szCs w:val="32"/>
        </w:rPr>
        <w:t>万元，较上年预算增加0.36</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771CE5">
        <w:rPr>
          <w:rFonts w:ascii="仿宋_GB2312" w:eastAsia="仿宋_GB2312" w:hint="eastAsia"/>
          <w:sz w:val="32"/>
          <w:szCs w:val="32"/>
        </w:rPr>
        <w:t>98.12</w:t>
      </w:r>
      <w:r>
        <w:rPr>
          <w:rFonts w:ascii="仿宋_GB2312" w:eastAsia="仿宋_GB2312" w:hint="eastAsia"/>
          <w:sz w:val="32"/>
          <w:szCs w:val="32"/>
        </w:rPr>
        <w:t>万元，占</w:t>
      </w:r>
      <w:r w:rsidR="00771CE5">
        <w:rPr>
          <w:rFonts w:ascii="仿宋_GB2312" w:eastAsia="仿宋_GB2312" w:hint="eastAsia"/>
          <w:sz w:val="32"/>
          <w:szCs w:val="32"/>
        </w:rPr>
        <w:t>8</w:t>
      </w:r>
      <w:r w:rsidR="003A6D63">
        <w:rPr>
          <w:rFonts w:ascii="仿宋_GB2312" w:eastAsia="仿宋_GB2312" w:hint="eastAsia"/>
          <w:sz w:val="32"/>
          <w:szCs w:val="32"/>
        </w:rPr>
        <w:t>5.6</w:t>
      </w:r>
      <w:r>
        <w:rPr>
          <w:rFonts w:ascii="仿宋_GB2312" w:eastAsia="仿宋_GB2312" w:hint="eastAsia"/>
          <w:sz w:val="32"/>
          <w:szCs w:val="32"/>
        </w:rPr>
        <w:t>%；社会保障和就业支出0.</w:t>
      </w:r>
      <w:r w:rsidR="00771CE5">
        <w:rPr>
          <w:rFonts w:ascii="仿宋_GB2312" w:eastAsia="仿宋_GB2312" w:hint="eastAsia"/>
          <w:sz w:val="32"/>
          <w:szCs w:val="32"/>
        </w:rPr>
        <w:t>78</w:t>
      </w:r>
      <w:r>
        <w:rPr>
          <w:rFonts w:ascii="仿宋_GB2312" w:eastAsia="仿宋_GB2312" w:hint="eastAsia"/>
          <w:sz w:val="32"/>
          <w:szCs w:val="32"/>
        </w:rPr>
        <w:t>万元，占</w:t>
      </w:r>
      <w:r w:rsidR="003A6D63">
        <w:rPr>
          <w:rFonts w:ascii="仿宋_GB2312" w:eastAsia="仿宋_GB2312" w:hint="eastAsia"/>
          <w:sz w:val="32"/>
          <w:szCs w:val="32"/>
        </w:rPr>
        <w:t>0.7</w:t>
      </w:r>
      <w:r>
        <w:rPr>
          <w:rFonts w:ascii="仿宋_GB2312" w:eastAsia="仿宋_GB2312" w:hint="eastAsia"/>
          <w:sz w:val="32"/>
          <w:szCs w:val="32"/>
        </w:rPr>
        <w:t>%；事业单位医疗卫生</w:t>
      </w:r>
      <w:r w:rsidR="00771CE5">
        <w:rPr>
          <w:rFonts w:ascii="仿宋_GB2312" w:eastAsia="仿宋_GB2312" w:hint="eastAsia"/>
          <w:sz w:val="32"/>
          <w:szCs w:val="32"/>
        </w:rPr>
        <w:t>5.28</w:t>
      </w:r>
      <w:r>
        <w:rPr>
          <w:rFonts w:ascii="仿宋_GB2312" w:eastAsia="仿宋_GB2312" w:hint="eastAsia"/>
          <w:sz w:val="32"/>
          <w:szCs w:val="32"/>
        </w:rPr>
        <w:t>万元，占4</w:t>
      </w:r>
      <w:r w:rsidR="003A6D63">
        <w:rPr>
          <w:rFonts w:ascii="仿宋_GB2312" w:eastAsia="仿宋_GB2312" w:hint="eastAsia"/>
          <w:sz w:val="32"/>
          <w:szCs w:val="32"/>
        </w:rPr>
        <w:t>.6</w:t>
      </w:r>
      <w:r>
        <w:rPr>
          <w:rFonts w:ascii="仿宋_GB2312" w:eastAsia="仿宋_GB2312" w:hint="eastAsia"/>
          <w:sz w:val="32"/>
          <w:szCs w:val="32"/>
        </w:rPr>
        <w:t>%；住房公积金</w:t>
      </w:r>
      <w:r w:rsidR="00771CE5">
        <w:rPr>
          <w:rFonts w:ascii="仿宋_GB2312" w:eastAsia="仿宋_GB2312" w:hint="eastAsia"/>
          <w:sz w:val="32"/>
          <w:szCs w:val="32"/>
        </w:rPr>
        <w:t>10.39</w:t>
      </w:r>
      <w:r>
        <w:rPr>
          <w:rFonts w:ascii="仿宋_GB2312" w:eastAsia="仿宋_GB2312" w:hint="eastAsia"/>
          <w:sz w:val="32"/>
          <w:szCs w:val="32"/>
        </w:rPr>
        <w:t>万元，占9</w:t>
      </w:r>
      <w:r w:rsidR="003A6D63">
        <w:rPr>
          <w:rFonts w:ascii="仿宋_GB2312" w:eastAsia="仿宋_GB2312" w:hint="eastAsia"/>
          <w:sz w:val="32"/>
          <w:szCs w:val="32"/>
        </w:rPr>
        <w:t>.1</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CD0646">
        <w:rPr>
          <w:rFonts w:ascii="仿宋_GB2312" w:eastAsia="仿宋_GB2312" w:hint="eastAsia"/>
          <w:sz w:val="32"/>
          <w:szCs w:val="32"/>
        </w:rPr>
        <w:t>98.12</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CD0646">
        <w:rPr>
          <w:rFonts w:ascii="仿宋_GB2312" w:eastAsia="仿宋_GB2312" w:hint="eastAsia"/>
          <w:sz w:val="32"/>
          <w:szCs w:val="32"/>
        </w:rPr>
        <w:t>0.78</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CD0646">
        <w:rPr>
          <w:rFonts w:ascii="仿宋_GB2312" w:eastAsia="仿宋_GB2312" w:hint="eastAsia"/>
          <w:sz w:val="32"/>
          <w:szCs w:val="32"/>
        </w:rPr>
        <w:t>5.28</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CD0646">
        <w:rPr>
          <w:rFonts w:ascii="仿宋_GB2312" w:eastAsia="仿宋_GB2312" w:hint="eastAsia"/>
          <w:sz w:val="32"/>
          <w:szCs w:val="32"/>
        </w:rPr>
        <w:t>10.39</w:t>
      </w:r>
      <w:r>
        <w:rPr>
          <w:rFonts w:ascii="仿宋_GB2312" w:eastAsia="仿宋_GB2312" w:hint="eastAsia"/>
          <w:sz w:val="32"/>
          <w:szCs w:val="32"/>
        </w:rPr>
        <w:t>万元，主要用于：按人力资源和社会保障部、财政部规定的基本工资和津贴补贴以及规定比例</w:t>
      </w:r>
      <w:r>
        <w:rPr>
          <w:rFonts w:ascii="仿宋_GB2312" w:eastAsia="仿宋_GB2312" w:hint="eastAsia"/>
          <w:sz w:val="32"/>
          <w:szCs w:val="32"/>
        </w:rPr>
        <w:lastRenderedPageBreak/>
        <w:t>为职工缴纳的住房公积金支出。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EC0DA8" w:rsidRDefault="0004279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龙池</w:t>
      </w:r>
      <w:r w:rsidR="00541108">
        <w:rPr>
          <w:rFonts w:ascii="仿宋_GB2312" w:eastAsia="仿宋_GB2312" w:hint="eastAsia"/>
          <w:sz w:val="32"/>
          <w:szCs w:val="32"/>
        </w:rPr>
        <w:t>中心卫生院2021年一般公共预算基本支出</w:t>
      </w:r>
      <w:r w:rsidR="002C5B43">
        <w:rPr>
          <w:rFonts w:ascii="仿宋_GB2312" w:eastAsia="仿宋_GB2312" w:hint="eastAsia"/>
          <w:sz w:val="32"/>
          <w:szCs w:val="32"/>
        </w:rPr>
        <w:t>114.57</w:t>
      </w:r>
      <w:r w:rsidR="00541108">
        <w:rPr>
          <w:rFonts w:ascii="仿宋_GB2312" w:eastAsia="仿宋_GB2312" w:hint="eastAsia"/>
          <w:sz w:val="32"/>
          <w:szCs w:val="32"/>
        </w:rPr>
        <w:t>万元，其中：</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2C5B43">
        <w:rPr>
          <w:rFonts w:ascii="仿宋_GB2312" w:eastAsia="仿宋_GB2312" w:hint="eastAsia"/>
          <w:sz w:val="32"/>
          <w:szCs w:val="32"/>
        </w:rPr>
        <w:t>114.57</w:t>
      </w:r>
      <w:r>
        <w:rPr>
          <w:rFonts w:ascii="仿宋_GB2312" w:eastAsia="仿宋_GB2312" w:hint="eastAsia"/>
          <w:sz w:val="32"/>
          <w:szCs w:val="32"/>
        </w:rPr>
        <w:t>万元，主要包括：基本工资、津贴补贴、社会保险缴费支出。</w:t>
      </w:r>
    </w:p>
    <w:p w:rsidR="00EC0DA8" w:rsidRDefault="0054110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2C5B43">
        <w:rPr>
          <w:rFonts w:ascii="仿宋_GB2312" w:eastAsia="仿宋_GB2312" w:hint="eastAsia"/>
          <w:sz w:val="32"/>
          <w:szCs w:val="32"/>
        </w:rPr>
        <w:t>龙池</w:t>
      </w:r>
      <w:r>
        <w:rPr>
          <w:rFonts w:ascii="仿宋_GB2312" w:eastAsia="仿宋_GB2312" w:hint="eastAsia"/>
          <w:sz w:val="32"/>
          <w:szCs w:val="32"/>
        </w:rPr>
        <w:t>中心卫生院2021年无政府性基金预算。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2C5B43">
        <w:rPr>
          <w:rFonts w:ascii="仿宋_GB2312" w:eastAsia="仿宋_GB2312" w:hint="eastAsia"/>
          <w:sz w:val="32"/>
          <w:szCs w:val="32"/>
        </w:rPr>
        <w:t>龙池</w:t>
      </w:r>
      <w:r>
        <w:rPr>
          <w:rFonts w:ascii="仿宋_GB2312" w:eastAsia="仿宋_GB2312" w:hint="eastAsia"/>
          <w:sz w:val="32"/>
          <w:szCs w:val="32"/>
        </w:rPr>
        <w:t>中心卫生院2021年无“三公”经费预算数。</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（一）2021年因公临时出国（境）未安排人次。</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（二）2021年无公务接待费预算计划。</w:t>
      </w:r>
    </w:p>
    <w:p w:rsidR="00EC0DA8" w:rsidRDefault="00541108">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2021年未安排公务用车购置费。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（四）2021年未安排公务用车运行维护费。</w:t>
      </w:r>
    </w:p>
    <w:p w:rsidR="00EC0DA8" w:rsidRDefault="00541108">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t>其他重要事项的情况说明</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峨眉山市</w:t>
      </w:r>
      <w:r w:rsidR="002C5B43">
        <w:rPr>
          <w:rFonts w:ascii="黑体" w:eastAsia="黑体" w:hint="eastAsia"/>
          <w:sz w:val="32"/>
          <w:szCs w:val="32"/>
        </w:rPr>
        <w:t>龙池</w:t>
      </w:r>
      <w:r>
        <w:rPr>
          <w:rFonts w:ascii="黑体" w:eastAsia="黑体" w:hint="eastAsia"/>
          <w:sz w:val="32"/>
          <w:szCs w:val="32"/>
        </w:rPr>
        <w:t>中心卫生院不属于机关单位，无下列情况填列。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w:t>
      </w:r>
      <w:r>
        <w:rPr>
          <w:rFonts w:ascii="仿宋_GB2312" w:eastAsia="仿宋_GB2312" w:hint="eastAsia"/>
          <w:sz w:val="32"/>
          <w:szCs w:val="32"/>
        </w:rPr>
        <w:lastRenderedPageBreak/>
        <w:t>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EC0DA8" w:rsidRDefault="005411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2C5B43">
        <w:rPr>
          <w:rFonts w:ascii="仿宋_GB2312" w:eastAsia="仿宋_GB2312" w:hint="eastAsia"/>
          <w:sz w:val="32"/>
          <w:szCs w:val="32"/>
        </w:rPr>
        <w:t>龙池</w:t>
      </w:r>
      <w:r>
        <w:rPr>
          <w:rFonts w:ascii="仿宋_GB2312" w:eastAsia="仿宋_GB2312" w:hint="eastAsia"/>
          <w:sz w:val="32"/>
          <w:szCs w:val="32"/>
        </w:rPr>
        <w:t>中心卫生院按要求实行绩效目标管理，部门（单位）整体绩效目标涉及预算安排0万元，其中基本支出0万元。未编制项目绩效目标的预算。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11.项目支出：指在基本支出之外为完成特定行政任务和事</w:t>
      </w:r>
      <w:r>
        <w:rPr>
          <w:rFonts w:ascii="仿宋_GB2312" w:eastAsia="仿宋_GB2312" w:hint="eastAsia"/>
          <w:color w:val="000000"/>
          <w:sz w:val="32"/>
          <w:szCs w:val="32"/>
        </w:rPr>
        <w:lastRenderedPageBreak/>
        <w:t xml:space="preserve">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C0DA8" w:rsidRDefault="00EC0DA8">
      <w:pPr>
        <w:spacing w:line="600" w:lineRule="exact"/>
        <w:outlineLvl w:val="1"/>
      </w:pPr>
    </w:p>
    <w:sectPr w:rsidR="00EC0DA8"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85" w:rsidRDefault="00122185" w:rsidP="00EC0DA8">
      <w:r>
        <w:separator/>
      </w:r>
    </w:p>
  </w:endnote>
  <w:endnote w:type="continuationSeparator" w:id="1">
    <w:p w:rsidR="00122185" w:rsidRDefault="00122185"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8660F3">
      <w:rPr>
        <w:rFonts w:ascii="宋体" w:hAnsi="宋体"/>
        <w:kern w:val="0"/>
        <w:sz w:val="28"/>
        <w:szCs w:val="28"/>
      </w:rPr>
      <w:fldChar w:fldCharType="begin"/>
    </w:r>
    <w:r>
      <w:rPr>
        <w:rFonts w:ascii="宋体" w:hAnsi="宋体"/>
        <w:kern w:val="0"/>
        <w:sz w:val="28"/>
        <w:szCs w:val="28"/>
      </w:rPr>
      <w:instrText xml:space="preserve"> PAGE </w:instrText>
    </w:r>
    <w:r w:rsidR="008660F3">
      <w:rPr>
        <w:rFonts w:ascii="宋体" w:hAnsi="宋体"/>
        <w:kern w:val="0"/>
        <w:sz w:val="28"/>
        <w:szCs w:val="28"/>
      </w:rPr>
      <w:fldChar w:fldCharType="separate"/>
    </w:r>
    <w:r w:rsidR="002C5B43">
      <w:rPr>
        <w:rFonts w:ascii="宋体" w:hAnsi="宋体"/>
        <w:noProof/>
        <w:kern w:val="0"/>
        <w:sz w:val="28"/>
        <w:szCs w:val="28"/>
      </w:rPr>
      <w:t>6</w:t>
    </w:r>
    <w:r w:rsidR="008660F3">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8660F3">
      <w:rPr>
        <w:rFonts w:ascii="宋体" w:hAnsi="宋体"/>
        <w:kern w:val="0"/>
        <w:sz w:val="28"/>
        <w:szCs w:val="28"/>
      </w:rPr>
      <w:fldChar w:fldCharType="begin"/>
    </w:r>
    <w:r>
      <w:rPr>
        <w:rFonts w:ascii="宋体" w:hAnsi="宋体"/>
        <w:kern w:val="0"/>
        <w:sz w:val="28"/>
        <w:szCs w:val="28"/>
      </w:rPr>
      <w:instrText xml:space="preserve"> PAGE </w:instrText>
    </w:r>
    <w:r w:rsidR="008660F3">
      <w:rPr>
        <w:rFonts w:ascii="宋体" w:hAnsi="宋体"/>
        <w:kern w:val="0"/>
        <w:sz w:val="28"/>
        <w:szCs w:val="28"/>
      </w:rPr>
      <w:fldChar w:fldCharType="separate"/>
    </w:r>
    <w:r w:rsidR="002C5B43">
      <w:rPr>
        <w:rFonts w:ascii="宋体" w:hAnsi="宋体"/>
        <w:noProof/>
        <w:kern w:val="0"/>
        <w:sz w:val="28"/>
        <w:szCs w:val="28"/>
      </w:rPr>
      <w:t>7</w:t>
    </w:r>
    <w:r w:rsidR="008660F3">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85" w:rsidRDefault="00122185" w:rsidP="00EC0DA8">
      <w:r>
        <w:separator/>
      </w:r>
    </w:p>
  </w:footnote>
  <w:footnote w:type="continuationSeparator" w:id="1">
    <w:p w:rsidR="00122185" w:rsidRDefault="00122185"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2794"/>
    <w:rsid w:val="00050092"/>
    <w:rsid w:val="00091317"/>
    <w:rsid w:val="000F0A83"/>
    <w:rsid w:val="000F755E"/>
    <w:rsid w:val="00122185"/>
    <w:rsid w:val="001A0437"/>
    <w:rsid w:val="001A2108"/>
    <w:rsid w:val="002730CD"/>
    <w:rsid w:val="002C5B43"/>
    <w:rsid w:val="003A561B"/>
    <w:rsid w:val="003A6D63"/>
    <w:rsid w:val="00425810"/>
    <w:rsid w:val="0043451C"/>
    <w:rsid w:val="004A1A00"/>
    <w:rsid w:val="0053746F"/>
    <w:rsid w:val="00541108"/>
    <w:rsid w:val="00564603"/>
    <w:rsid w:val="005E688F"/>
    <w:rsid w:val="0060476A"/>
    <w:rsid w:val="00771CE5"/>
    <w:rsid w:val="00777E08"/>
    <w:rsid w:val="007934F3"/>
    <w:rsid w:val="00861D72"/>
    <w:rsid w:val="008660F3"/>
    <w:rsid w:val="008C72F8"/>
    <w:rsid w:val="009340F3"/>
    <w:rsid w:val="00A527E0"/>
    <w:rsid w:val="00AE4401"/>
    <w:rsid w:val="00B3548B"/>
    <w:rsid w:val="00BB666B"/>
    <w:rsid w:val="00C044B7"/>
    <w:rsid w:val="00C5515C"/>
    <w:rsid w:val="00CC5FF3"/>
    <w:rsid w:val="00CD0646"/>
    <w:rsid w:val="00D36FE8"/>
    <w:rsid w:val="00DE1A43"/>
    <w:rsid w:val="00DF77CF"/>
    <w:rsid w:val="00E41EF1"/>
    <w:rsid w:val="00EA6295"/>
    <w:rsid w:val="00EC0DA8"/>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A194F-D2F5-4A66-ABAD-410C2565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454</Words>
  <Characters>2589</Characters>
  <Application>Microsoft Office Word</Application>
  <DocSecurity>0</DocSecurity>
  <Lines>21</Lines>
  <Paragraphs>6</Paragraphs>
  <ScaleCrop>false</ScaleCrop>
  <Company>微软中国</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2018-02-05T06:16:00Z</dcterms:created>
  <dcterms:modified xsi:type="dcterms:W3CDTF">2021-01-27T09:24:00Z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