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峨眉山市九里中心卫生院</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 w:hAnsi="仿宋" w:eastAsia="仿宋"/>
          <w:bCs/>
          <w:color w:val="000000"/>
          <w:sz w:val="32"/>
          <w:szCs w:val="32"/>
          <w:lang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,我院</w:t>
      </w:r>
      <w:r>
        <w:rPr>
          <w:rFonts w:hint="eastAsia" w:ascii="仿宋_GB2312" w:eastAsia="仿宋_GB2312"/>
          <w:sz w:val="32"/>
          <w:szCs w:val="32"/>
        </w:rPr>
        <w:t>重点工作任务</w:t>
      </w:r>
      <w:r>
        <w:rPr>
          <w:rFonts w:hint="eastAsia" w:ascii="仿宋_GB2312" w:eastAsia="仿宋_GB2312"/>
          <w:sz w:val="32"/>
          <w:szCs w:val="32"/>
          <w:lang w:eastAsia="zh-CN"/>
        </w:rPr>
        <w:t>如下</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1.狠抓思想政治建设，促进和谐发展，严格落实卫生行业“九不准”等相关规范，加强卫生院行风党风廉政建设，人人做到廉洁自律；</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2.夯实基础，努力提高医疗服务质量。加强人才培养，通过自身培训、卫健局继续教育培训以及进修学习，努力提高医务人员业务技能</w:t>
      </w:r>
      <w:r>
        <w:rPr>
          <w:rFonts w:hint="eastAsia" w:ascii="仿宋" w:hAnsi="仿宋" w:eastAsia="仿宋"/>
          <w:bCs/>
          <w:color w:val="000000"/>
          <w:sz w:val="32"/>
          <w:szCs w:val="32"/>
          <w:lang w:eastAsia="zh-CN"/>
        </w:rPr>
        <w:t>；开展中医药特色服务；</w:t>
      </w:r>
      <w:r>
        <w:rPr>
          <w:rFonts w:hint="eastAsia" w:ascii="仿宋" w:hAnsi="仿宋" w:eastAsia="仿宋"/>
          <w:bCs/>
          <w:color w:val="000000"/>
          <w:sz w:val="32"/>
          <w:szCs w:val="32"/>
        </w:rPr>
        <w:t>加强医疗文书的书写，培训基药处方集提高处方书写质量；强化病历质量检查；贯输合理检查，合理治疗观念，努力提升老百姓“就医获得感”。</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3.促进国家基本公共卫生服务各项目有序开展。加强卫生院职工与村医联系，把家庭医生签约服务做实做细</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完成65岁以上老年人一年一次的健康</w:t>
      </w:r>
      <w:r>
        <w:rPr>
          <w:rFonts w:hint="eastAsia" w:ascii="仿宋" w:hAnsi="仿宋" w:eastAsia="仿宋"/>
          <w:bCs/>
          <w:color w:val="000000"/>
          <w:sz w:val="32"/>
          <w:szCs w:val="32"/>
          <w:lang w:eastAsia="zh-CN"/>
        </w:rPr>
        <w:t>体</w:t>
      </w:r>
      <w:r>
        <w:rPr>
          <w:rFonts w:hint="eastAsia" w:ascii="仿宋" w:hAnsi="仿宋" w:eastAsia="仿宋"/>
          <w:bCs/>
          <w:color w:val="000000"/>
          <w:sz w:val="32"/>
          <w:szCs w:val="32"/>
        </w:rPr>
        <w:t>检工作，加强慢病管理，完成4次/年面对面服务，提高慢病发现率和规范管理率，努力实现基本公共卫生服务均等化。</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5.巩固脱贫攻坚效果，按照“脱贫不脱政策”要求，确保健康扶贫工作顺利进行，积极完善健康扶贫工作中的细节问题，如建档立卡贫困人员全覆盖健康体检问题，扶贫人员特门100%办理等等。</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6.做好国家心血管病高危人群早期筛查与综合干预项目工作；</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7.服从上级部门领导，力争按时按点完成上级部门交办的各项工作任务目标。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峨眉山市九里中心卫生院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峨眉山市九里中心卫生院</w:t>
      </w:r>
      <w:r>
        <w:rPr>
          <w:rFonts w:hint="eastAsia" w:ascii="仿宋_GB2312" w:eastAsia="仿宋_GB2312"/>
          <w:sz w:val="32"/>
          <w:szCs w:val="32"/>
        </w:rPr>
        <w:t>收入预算总额为</w:t>
      </w:r>
      <w:r>
        <w:rPr>
          <w:rFonts w:hint="eastAsia" w:ascii="仿宋_GB2312" w:eastAsia="仿宋_GB2312"/>
          <w:sz w:val="32"/>
          <w:szCs w:val="32"/>
          <w:lang w:val="en-US" w:eastAsia="zh-CN"/>
        </w:rPr>
        <w:t>1200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125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61.9029</w:t>
      </w:r>
      <w:r>
        <w:rPr>
          <w:rFonts w:hint="eastAsia" w:ascii="仿宋_GB2312" w:eastAsia="仿宋_GB2312"/>
          <w:sz w:val="32"/>
          <w:szCs w:val="32"/>
        </w:rPr>
        <w:t>万元，事业收入</w:t>
      </w:r>
      <w:r>
        <w:rPr>
          <w:rFonts w:hint="eastAsia" w:ascii="仿宋_GB2312" w:eastAsia="仿宋_GB2312"/>
          <w:sz w:val="32"/>
          <w:szCs w:val="32"/>
          <w:lang w:val="en-US" w:eastAsia="zh-CN"/>
        </w:rPr>
        <w:t>1138.0971</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1200</w:t>
      </w:r>
      <w:r>
        <w:rPr>
          <w:rFonts w:hint="eastAsia" w:ascii="仿宋_GB2312" w:eastAsia="仿宋_GB2312"/>
          <w:sz w:val="32"/>
          <w:szCs w:val="32"/>
        </w:rPr>
        <w:t>万元，其中：人员支出</w:t>
      </w:r>
      <w:r>
        <w:rPr>
          <w:rFonts w:hint="eastAsia" w:ascii="仿宋_GB2312" w:eastAsia="仿宋_GB2312"/>
          <w:sz w:val="32"/>
          <w:szCs w:val="32"/>
          <w:lang w:val="en-US" w:eastAsia="zh-CN"/>
        </w:rPr>
        <w:t>117.0966</w:t>
      </w:r>
      <w:r>
        <w:rPr>
          <w:rFonts w:hint="eastAsia" w:ascii="仿宋_GB2312" w:eastAsia="仿宋_GB2312"/>
          <w:sz w:val="32"/>
          <w:szCs w:val="32"/>
        </w:rPr>
        <w:t>万元，日常公用支出</w:t>
      </w:r>
      <w:r>
        <w:rPr>
          <w:rFonts w:hint="eastAsia" w:ascii="仿宋_GB2312" w:eastAsia="仿宋_GB2312"/>
          <w:sz w:val="32"/>
          <w:szCs w:val="32"/>
          <w:lang w:val="en-US" w:eastAsia="zh-CN"/>
        </w:rPr>
        <w:t>1082.9034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峨眉山市九里中心卫生院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61.9029</w:t>
      </w:r>
      <w:r>
        <w:rPr>
          <w:rFonts w:hint="eastAsia" w:ascii="仿宋_GB2312" w:eastAsia="仿宋_GB2312"/>
          <w:sz w:val="32"/>
          <w:szCs w:val="32"/>
        </w:rPr>
        <w:t>万元，主要用于保障</w:t>
      </w:r>
      <w:r>
        <w:rPr>
          <w:rFonts w:hint="eastAsia" w:ascii="仿宋_GB2312" w:eastAsia="仿宋_GB2312"/>
          <w:sz w:val="32"/>
          <w:szCs w:val="32"/>
          <w:lang w:eastAsia="zh-CN"/>
        </w:rPr>
        <w:t>峨眉山市九里中心卫生院</w:t>
      </w:r>
      <w:r>
        <w:rPr>
          <w:rFonts w:hint="eastAsia" w:ascii="仿宋_GB2312" w:eastAsia="仿宋_GB2312"/>
          <w:sz w:val="32"/>
          <w:szCs w:val="32"/>
        </w:rPr>
        <w:t>机构正常运转、</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61.9029</w:t>
      </w:r>
      <w:r>
        <w:rPr>
          <w:rFonts w:hint="eastAsia" w:ascii="仿宋_GB2312" w:eastAsia="仿宋_GB2312"/>
          <w:sz w:val="32"/>
          <w:szCs w:val="32"/>
        </w:rPr>
        <w:t>万元，是用于保障</w:t>
      </w:r>
      <w:r>
        <w:rPr>
          <w:rFonts w:hint="eastAsia" w:ascii="仿宋_GB2312" w:eastAsia="仿宋_GB2312"/>
          <w:sz w:val="32"/>
          <w:szCs w:val="32"/>
          <w:lang w:eastAsia="zh-CN"/>
        </w:rPr>
        <w:t>峨眉山市九里中心卫生院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、工伤保险、医疗保险、住房公积金</w:t>
      </w:r>
      <w:r>
        <w:rPr>
          <w:rFonts w:hint="eastAsia" w:ascii="仿宋_GB2312" w:eastAsia="仿宋_GB2312"/>
          <w:sz w:val="32"/>
          <w:szCs w:val="32"/>
        </w:rPr>
        <w:t>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61.9029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0.6863</w:t>
      </w:r>
      <w:r>
        <w:rPr>
          <w:rFonts w:hint="eastAsia" w:ascii="仿宋_GB2312" w:eastAsia="仿宋_GB2312"/>
          <w:sz w:val="32"/>
          <w:szCs w:val="32"/>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卫生健康支出</w:t>
      </w:r>
      <w:r>
        <w:rPr>
          <w:rFonts w:hint="eastAsia" w:ascii="仿宋_GB2312" w:eastAsia="仿宋_GB2312"/>
          <w:sz w:val="32"/>
          <w:szCs w:val="32"/>
          <w:lang w:val="en-US" w:eastAsia="zh-CN"/>
        </w:rPr>
        <w:t>52.502</w:t>
      </w:r>
      <w:r>
        <w:rPr>
          <w:rFonts w:hint="eastAsia" w:ascii="仿宋_GB2312" w:eastAsia="仿宋_GB2312"/>
          <w:sz w:val="32"/>
          <w:szCs w:val="32"/>
        </w:rPr>
        <w:t>万元，占</w:t>
      </w:r>
      <w:r>
        <w:rPr>
          <w:rFonts w:hint="eastAsia" w:ascii="仿宋_GB2312" w:eastAsia="仿宋_GB2312"/>
          <w:sz w:val="32"/>
          <w:szCs w:val="32"/>
          <w:lang w:val="en-US" w:eastAsia="zh-CN"/>
        </w:rPr>
        <w:t>84.81</w:t>
      </w:r>
      <w:r>
        <w:rPr>
          <w:rFonts w:hint="eastAsia" w:ascii="仿宋_GB2312" w:eastAsia="仿宋_GB2312"/>
          <w:sz w:val="32"/>
          <w:szCs w:val="32"/>
        </w:rPr>
        <w:t>%；社会保障和就业支出</w:t>
      </w:r>
      <w:r>
        <w:rPr>
          <w:rFonts w:hint="eastAsia" w:ascii="仿宋_GB2312" w:eastAsia="仿宋_GB2312"/>
          <w:sz w:val="32"/>
          <w:szCs w:val="32"/>
          <w:lang w:val="en-US" w:eastAsia="zh-CN"/>
        </w:rPr>
        <w:t>0.4453</w:t>
      </w:r>
      <w:r>
        <w:rPr>
          <w:rFonts w:hint="eastAsia" w:ascii="仿宋_GB2312" w:eastAsia="仿宋_GB2312"/>
          <w:sz w:val="32"/>
          <w:szCs w:val="32"/>
        </w:rPr>
        <w:t>万元，占</w:t>
      </w:r>
      <w:r>
        <w:rPr>
          <w:rFonts w:hint="eastAsia" w:ascii="仿宋_GB2312" w:eastAsia="仿宋_GB2312"/>
          <w:sz w:val="32"/>
          <w:szCs w:val="32"/>
          <w:lang w:val="en-US" w:eastAsia="zh-CN"/>
        </w:rPr>
        <w:t>0.72</w:t>
      </w:r>
      <w:r>
        <w:rPr>
          <w:rFonts w:hint="eastAsia" w:ascii="仿宋_GB2312" w:eastAsia="仿宋_GB2312"/>
          <w:sz w:val="32"/>
          <w:szCs w:val="32"/>
        </w:rPr>
        <w:t>%；</w:t>
      </w:r>
      <w:r>
        <w:rPr>
          <w:rFonts w:hint="eastAsia" w:ascii="仿宋_GB2312" w:eastAsia="仿宋_GB2312"/>
          <w:sz w:val="32"/>
          <w:szCs w:val="32"/>
          <w:lang w:eastAsia="zh-CN"/>
        </w:rPr>
        <w:t>事业单位医疗保险支出</w:t>
      </w:r>
      <w:r>
        <w:rPr>
          <w:rFonts w:hint="eastAsia" w:ascii="仿宋_GB2312" w:eastAsia="仿宋_GB2312"/>
          <w:sz w:val="32"/>
          <w:szCs w:val="32"/>
          <w:lang w:val="en-US" w:eastAsia="zh-CN"/>
        </w:rPr>
        <w:t>3.0182万元，占4.88%；</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5.9374万元，占9.59%。</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其他社会保障和就业支出，2021年预算数为</w:t>
      </w:r>
      <w:r>
        <w:rPr>
          <w:rFonts w:hint="eastAsia" w:ascii="仿宋_GB2312" w:eastAsia="仿宋_GB2312"/>
          <w:color w:val="000000"/>
          <w:sz w:val="32"/>
          <w:szCs w:val="32"/>
          <w:lang w:val="en-US" w:eastAsia="zh-CN"/>
        </w:rPr>
        <w:t>0.4453</w:t>
      </w:r>
      <w:r>
        <w:rPr>
          <w:rFonts w:hint="eastAsia" w:ascii="仿宋_GB2312" w:eastAsia="仿宋_GB2312"/>
          <w:color w:val="000000"/>
          <w:sz w:val="32"/>
          <w:szCs w:val="32"/>
        </w:rPr>
        <w:t>万元，主要用于：工伤保险方面的支出。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2.2100302乡镇卫生院：</w:t>
      </w:r>
      <w:r>
        <w:rPr>
          <w:rFonts w:hint="eastAsia" w:ascii="仿宋_GB2312" w:eastAsia="仿宋_GB2312"/>
          <w:color w:val="000000"/>
          <w:sz w:val="32"/>
          <w:szCs w:val="32"/>
        </w:rPr>
        <w:t>2021年预算数为</w:t>
      </w:r>
      <w:r>
        <w:rPr>
          <w:rFonts w:hint="eastAsia" w:ascii="仿宋_GB2312" w:eastAsia="仿宋_GB2312"/>
          <w:color w:val="000000"/>
          <w:sz w:val="32"/>
          <w:szCs w:val="32"/>
          <w:lang w:val="en-US" w:eastAsia="zh-CN"/>
        </w:rPr>
        <w:t>52.502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3.0182</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5.9374</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峨眉山市九里中心卫生院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61.9029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61.9029</w:t>
      </w:r>
      <w:r>
        <w:rPr>
          <w:rFonts w:hint="eastAsia" w:ascii="仿宋_GB2312" w:eastAsia="仿宋_GB2312"/>
          <w:sz w:val="32"/>
          <w:szCs w:val="32"/>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峨眉山市九里中心卫生院</w:t>
      </w:r>
      <w:r>
        <w:rPr>
          <w:rFonts w:hint="eastAsia" w:ascii="仿宋_GB2312" w:eastAsia="仿宋_GB2312"/>
          <w:sz w:val="32"/>
          <w:szCs w:val="32"/>
        </w:rPr>
        <w:t>2021年无政府性基金预算。</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峨眉山市九里中心卫生院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九里中心卫生院</w:t>
      </w:r>
      <w:r>
        <w:rPr>
          <w:rFonts w:hint="eastAsia" w:ascii="仿宋_GB2312" w:eastAsia="仿宋_GB2312"/>
          <w:sz w:val="32"/>
          <w:szCs w:val="32"/>
        </w:rPr>
        <w:t>无机关运行经费预算。</w:t>
      </w:r>
      <w:r>
        <w:rPr>
          <w:rFonts w:hint="eastAsia" w:ascii="仿宋_GB2312" w:eastAsia="仿宋_GB2312"/>
          <w:sz w:val="32"/>
          <w:szCs w:val="32"/>
          <w:lang w:val="en-US" w:eastAsia="zh-CN"/>
        </w:rPr>
        <w:tab/>
      </w: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九里中心卫生院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0" w:name="_GoBack"/>
      <w:bookmarkEnd w:id="0"/>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九里中心卫生院</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峨眉山市九里中心卫生院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61.9029</w:t>
      </w:r>
      <w:r>
        <w:rPr>
          <w:rFonts w:hint="eastAsia" w:ascii="仿宋_GB2312" w:eastAsia="仿宋_GB2312"/>
          <w:sz w:val="32"/>
          <w:szCs w:val="32"/>
        </w:rPr>
        <w:t>万元，其中基本支出</w:t>
      </w:r>
      <w:r>
        <w:rPr>
          <w:rFonts w:hint="eastAsia" w:ascii="仿宋_GB2312" w:eastAsia="仿宋_GB2312"/>
          <w:sz w:val="32"/>
          <w:szCs w:val="32"/>
          <w:lang w:val="en-US" w:eastAsia="zh-CN"/>
        </w:rPr>
        <w:t>61.9029</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3.其他收入：</w:t>
      </w:r>
      <w:r>
        <w:rPr>
          <w:rFonts w:hint="eastAsia" w:ascii="仿宋_GB2312" w:hAnsi="仿宋_GB2312" w:eastAsia="仿宋_GB2312" w:cs="仿宋_GB2312"/>
          <w:sz w:val="32"/>
          <w:szCs w:val="32"/>
        </w:rPr>
        <w:t>指除上述“财政拨款收入”、“事业收入”、“经营收入”等以外的收入。主要是指利息收入、培训收入、食堂收入、捐赠收入等。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476B27"/>
    <w:rsid w:val="04763A10"/>
    <w:rsid w:val="048E2AB6"/>
    <w:rsid w:val="066D6077"/>
    <w:rsid w:val="09745E87"/>
    <w:rsid w:val="0D5E2FB5"/>
    <w:rsid w:val="0F67394C"/>
    <w:rsid w:val="15D35DF5"/>
    <w:rsid w:val="1B404312"/>
    <w:rsid w:val="25554C75"/>
    <w:rsid w:val="2949598C"/>
    <w:rsid w:val="2D9B5D4E"/>
    <w:rsid w:val="2ED21556"/>
    <w:rsid w:val="330559EB"/>
    <w:rsid w:val="36DD628E"/>
    <w:rsid w:val="3EE741B8"/>
    <w:rsid w:val="445B24B3"/>
    <w:rsid w:val="493C20A5"/>
    <w:rsid w:val="4DA37E7C"/>
    <w:rsid w:val="503841BE"/>
    <w:rsid w:val="62C1181B"/>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2021-01-27T03:07:01Z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