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峨眉山市妇幼保健院</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妇幼保健院为全市妇女儿童提供妇女保健、儿童保健、围产期保健等妇幼保健服务和妇女常见病防治、助产技术服务、出生缺陷综合防治等医疗保健服务；承担计划生育宣传教育、计生服务、优生指导、药具发放、信息咨询、随防服务、生殖保健、男性保健、人员培训等任务；开展婚前医学检查、孕前优生健康检查等工作。承担全市妇幼保健和计划生育技术服务业务管理、项目管理、培训和技术指导工作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继续开展新冠疫情防控工作</w:t>
      </w:r>
    </w:p>
    <w:p>
      <w:pPr>
        <w:spacing w:line="579" w:lineRule="exact"/>
        <w:ind w:firstLine="640" w:firstLineChars="200"/>
        <w:rPr>
          <w:rFonts w:hint="eastAsia" w:ascii="仿宋_GB2312" w:eastAsia="仿宋_GB2312" w:cs="楷体_GB2312" w:hAnsiTheme="minorEastAsia"/>
          <w:sz w:val="32"/>
          <w:szCs w:val="32"/>
        </w:rPr>
      </w:pPr>
      <w:r>
        <w:rPr>
          <w:rFonts w:hint="eastAsia" w:ascii="仿宋_GB2312" w:eastAsia="仿宋_GB2312" w:cs="楷体_GB2312" w:hAnsiTheme="minorEastAsia"/>
          <w:sz w:val="32"/>
          <w:szCs w:val="32"/>
        </w:rPr>
        <w:t>按照疫情防控指南及上级有关部门要求，完善防控设施，优化工作流程，进一步搞好院感防控、预检分诊等工作。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开设</w:t>
      </w:r>
      <w:r>
        <w:rPr>
          <w:rFonts w:hint="eastAsia" w:ascii="仿宋_GB2312" w:eastAsia="仿宋_GB2312"/>
          <w:sz w:val="32"/>
          <w:szCs w:val="32"/>
        </w:rPr>
        <w:t>乳腺保健科</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拟引进钼靶、乳腺治疗仪等设备，派出专业人员外出学习，引进先进管理经验，拓展我院服务领域。</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3、建立妇女儿童保健部</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整合医院医疗技术力量，成立妇女儿童保健部，进一步加强我院儿童保健、妇女保健、盆底康复等业务，搞好妇女儿童保健知识宣传教育，为保障我市妇女儿童健康贡献力量。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4、搞好“两癌筛查”的常态化管理，提高婚前保健、孕前检查等公共卫生服务质量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5、购置必要的医疗设备</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今年，我院计划购置腹腔镜、宫腔镜、四维彩超等急需的医疗设备，改善我院诊疗设备不足、高档设备缺乏的局面，填补我院业务空白，满足人民群众的迫切需要。</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6、人才引进和培养</w:t>
      </w:r>
    </w:p>
    <w:p>
      <w:pPr>
        <w:spacing w:line="579" w:lineRule="exact"/>
        <w:ind w:firstLine="640" w:firstLineChars="200"/>
        <w:rPr>
          <w:rFonts w:hint="eastAsia" w:ascii="仿宋_GB2312" w:eastAsia="仿宋_GB2312"/>
          <w:sz w:val="32"/>
          <w:szCs w:val="32"/>
        </w:rPr>
      </w:pPr>
      <w:r>
        <w:rPr>
          <w:rFonts w:hint="eastAsia" w:ascii="仿宋_GB2312" w:eastAsia="仿宋_GB2312"/>
          <w:kern w:val="10"/>
          <w:sz w:val="32"/>
          <w:szCs w:val="32"/>
        </w:rPr>
        <w:t>针对我院</w:t>
      </w:r>
      <w:r>
        <w:rPr>
          <w:rFonts w:hint="eastAsia" w:ascii="仿宋_GB2312" w:eastAsia="仿宋_GB2312"/>
          <w:sz w:val="32"/>
          <w:szCs w:val="32"/>
        </w:rPr>
        <w:t>临床专业人员缺乏，人才结构不合理的现状，</w:t>
      </w:r>
      <w:r>
        <w:rPr>
          <w:rFonts w:hint="eastAsia" w:ascii="仿宋_GB2312" w:hAnsi="宋体" w:eastAsia="仿宋_GB2312"/>
          <w:sz w:val="32"/>
          <w:szCs w:val="32"/>
        </w:rPr>
        <w:t>采</w:t>
      </w:r>
      <w:r>
        <w:rPr>
          <w:rFonts w:hint="eastAsia" w:ascii="仿宋_GB2312" w:eastAsia="仿宋_GB2312"/>
          <w:sz w:val="32"/>
          <w:szCs w:val="32"/>
        </w:rPr>
        <w:t>用“引进来、送出去”的方式，加大人才引进和培养力度。今年拟派3-5名医护人员到上级医院进修学习妇科腹腔镜、宫腔镜技术、乳腺疾病诊治及产科危急重症的处理。加快人才引进力度，通过公招和聘用等形式引进急需的医疗技术人员，加快医院发展。</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7、加强医院信息化建设</w:t>
      </w:r>
    </w:p>
    <w:p>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完善电子病历系统，升级医院PUCS系统。加强医院网络安全管理，购置必要的网络安全设备，开展等保测评工作。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8、搞好妇幼保健院绩效考核工作</w:t>
      </w:r>
    </w:p>
    <w:p>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按照上级要求，我院今年将进入二级及以上公立医院绩效考核工作。我院成立了考核领导小组，严格按照要求做好考核各项工作，争取各项工作全面达标。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lang w:eastAsia="zh-CN"/>
        </w:rPr>
        <w:t>二、部门概况（部门编写）</w:t>
      </w:r>
      <w:bookmarkStart w:id="0" w:name="_GoBack"/>
      <w:bookmarkEnd w:id="0"/>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峨眉山市妇幼保健院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峨眉山市妇幼保健</w:t>
      </w:r>
      <w:r>
        <w:rPr>
          <w:rFonts w:hint="eastAsia" w:ascii="仿宋_GB2312" w:eastAsia="仿宋_GB2312"/>
          <w:sz w:val="32"/>
          <w:szCs w:val="32"/>
        </w:rPr>
        <w:t>收入预算总额为</w:t>
      </w:r>
      <w:r>
        <w:rPr>
          <w:rFonts w:hint="eastAsia" w:ascii="仿宋_GB2312" w:eastAsia="仿宋_GB2312"/>
          <w:sz w:val="32"/>
          <w:szCs w:val="32"/>
          <w:lang w:val="en-US" w:eastAsia="zh-CN"/>
        </w:rPr>
        <w:t>1269.71</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156.81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477.60</w:t>
      </w:r>
      <w:r>
        <w:rPr>
          <w:rFonts w:hint="eastAsia" w:ascii="仿宋_GB2312" w:eastAsia="仿宋_GB2312"/>
          <w:sz w:val="32"/>
          <w:szCs w:val="32"/>
        </w:rPr>
        <w:t>万元，事业收入</w:t>
      </w:r>
      <w:r>
        <w:rPr>
          <w:rFonts w:hint="eastAsia" w:ascii="仿宋_GB2312" w:eastAsia="仿宋_GB2312"/>
          <w:sz w:val="32"/>
          <w:szCs w:val="32"/>
          <w:lang w:val="en-US" w:eastAsia="zh-CN"/>
        </w:rPr>
        <w:t>792.11</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1269.71</w:t>
      </w:r>
      <w:r>
        <w:rPr>
          <w:rFonts w:hint="eastAsia" w:ascii="仿宋_GB2312" w:eastAsia="仿宋_GB2312"/>
          <w:sz w:val="32"/>
          <w:szCs w:val="32"/>
        </w:rPr>
        <w:t>万元，其中：人员支出</w:t>
      </w:r>
      <w:r>
        <w:rPr>
          <w:rFonts w:hint="eastAsia" w:ascii="仿宋_GB2312" w:eastAsia="仿宋_GB2312"/>
          <w:sz w:val="32"/>
          <w:szCs w:val="32"/>
          <w:lang w:val="en-US" w:eastAsia="zh-CN"/>
        </w:rPr>
        <w:t>375.62</w:t>
      </w:r>
      <w:r>
        <w:rPr>
          <w:rFonts w:hint="eastAsia" w:ascii="仿宋_GB2312" w:eastAsia="仿宋_GB2312"/>
          <w:sz w:val="32"/>
          <w:szCs w:val="32"/>
        </w:rPr>
        <w:t>万元，日常公用支出</w:t>
      </w:r>
      <w:r>
        <w:rPr>
          <w:rFonts w:hint="eastAsia" w:ascii="仿宋_GB2312" w:eastAsia="仿宋_GB2312"/>
          <w:sz w:val="32"/>
          <w:szCs w:val="32"/>
          <w:lang w:val="en-US" w:eastAsia="zh-CN"/>
        </w:rPr>
        <w:t>53.76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48.22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477.6</w:t>
      </w:r>
      <w:r>
        <w:rPr>
          <w:rFonts w:hint="eastAsia" w:ascii="仿宋_GB2312" w:eastAsia="仿宋_GB2312"/>
          <w:sz w:val="32"/>
          <w:szCs w:val="32"/>
        </w:rPr>
        <w:t>万元，主要用于保障</w:t>
      </w:r>
      <w:r>
        <w:rPr>
          <w:rFonts w:hint="eastAsia" w:ascii="仿宋_GB2312" w:eastAsia="仿宋_GB2312"/>
          <w:sz w:val="32"/>
          <w:szCs w:val="32"/>
          <w:lang w:eastAsia="zh-CN"/>
        </w:rPr>
        <w:t>峨眉山市妇幼保健</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公共卫生</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429.38</w:t>
      </w:r>
      <w:r>
        <w:rPr>
          <w:rFonts w:hint="eastAsia" w:ascii="仿宋_GB2312" w:eastAsia="仿宋_GB2312"/>
          <w:sz w:val="32"/>
          <w:szCs w:val="32"/>
        </w:rPr>
        <w:t>万元，是用于保障</w:t>
      </w:r>
      <w:r>
        <w:rPr>
          <w:rFonts w:hint="eastAsia" w:ascii="仿宋_GB2312" w:eastAsia="仿宋_GB2312"/>
          <w:sz w:val="32"/>
          <w:szCs w:val="32"/>
          <w:lang w:eastAsia="zh-CN"/>
        </w:rPr>
        <w:t>峨眉山市妇幼保健</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48.22</w:t>
      </w:r>
      <w:r>
        <w:rPr>
          <w:rFonts w:hint="eastAsia" w:ascii="仿宋_GB2312" w:eastAsia="仿宋_GB2312"/>
          <w:sz w:val="32"/>
          <w:szCs w:val="32"/>
        </w:rPr>
        <w:t>万元，是用于保障</w:t>
      </w:r>
      <w:r>
        <w:rPr>
          <w:rFonts w:hint="eastAsia" w:ascii="仿宋_GB2312" w:eastAsia="仿宋_GB2312"/>
          <w:sz w:val="32"/>
          <w:szCs w:val="32"/>
          <w:lang w:eastAsia="zh-CN"/>
        </w:rPr>
        <w:t>峨眉山市妇幼保健</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477.6</w:t>
      </w:r>
      <w:r>
        <w:rPr>
          <w:rFonts w:hint="eastAsia" w:ascii="仿宋_GB2312" w:eastAsia="仿宋_GB2312"/>
          <w:sz w:val="32"/>
          <w:szCs w:val="32"/>
        </w:rPr>
        <w:t>万元，</w:t>
      </w:r>
      <w:r>
        <w:rPr>
          <w:rFonts w:hint="eastAsia" w:ascii="仿宋_GB2312" w:eastAsia="仿宋_GB2312"/>
          <w:sz w:val="32"/>
          <w:szCs w:val="32"/>
          <w:lang w:eastAsia="zh-CN"/>
        </w:rPr>
        <w:t>上年预算数</w:t>
      </w:r>
      <w:r>
        <w:rPr>
          <w:rFonts w:hint="eastAsia" w:ascii="仿宋_GB2312" w:eastAsia="仿宋_GB2312"/>
          <w:sz w:val="32"/>
          <w:szCs w:val="32"/>
          <w:lang w:val="en-US" w:eastAsia="zh-CN"/>
        </w:rPr>
        <w:t>498.29万元，</w:t>
      </w:r>
      <w:r>
        <w:rPr>
          <w:rFonts w:hint="eastAsia" w:ascii="仿宋_GB2312" w:eastAsia="仿宋_GB2312"/>
          <w:sz w:val="32"/>
          <w:szCs w:val="32"/>
        </w:rPr>
        <w:t>较上年预算数减少</w:t>
      </w:r>
      <w:r>
        <w:rPr>
          <w:rFonts w:hint="eastAsia" w:ascii="仿宋_GB2312" w:eastAsia="仿宋_GB2312"/>
          <w:sz w:val="32"/>
          <w:szCs w:val="32"/>
          <w:lang w:val="en-US" w:eastAsia="zh-CN"/>
        </w:rPr>
        <w:t>20.69</w:t>
      </w:r>
      <w:r>
        <w:rPr>
          <w:rFonts w:hint="eastAsia" w:ascii="仿宋_GB2312" w:eastAsia="仿宋_GB2312"/>
          <w:sz w:val="32"/>
          <w:szCs w:val="32"/>
        </w:rPr>
        <w:t>万元。主要原因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2020年11月退休1人，公用经费压缩</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47.26</w:t>
      </w:r>
      <w:r>
        <w:rPr>
          <w:rFonts w:hint="eastAsia" w:ascii="仿宋_GB2312" w:eastAsia="仿宋_GB2312"/>
          <w:sz w:val="32"/>
          <w:szCs w:val="32"/>
        </w:rPr>
        <w:t>万元，占</w:t>
      </w:r>
      <w:r>
        <w:rPr>
          <w:rFonts w:hint="eastAsia" w:ascii="仿宋_GB2312" w:eastAsia="仿宋_GB2312"/>
          <w:sz w:val="32"/>
          <w:szCs w:val="32"/>
          <w:lang w:val="en-US" w:eastAsia="zh-CN"/>
        </w:rPr>
        <w:t>9.9%</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353.46万元，占74.01%；</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住房保障支出28.66万元，占6%；</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项目支出48.22万元，占10%。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w:t>
      </w:r>
      <w:r>
        <w:rPr>
          <w:rFonts w:hint="eastAsia" w:ascii="仿宋_GB2312" w:eastAsia="仿宋_GB2312"/>
          <w:sz w:val="32"/>
          <w:szCs w:val="32"/>
          <w:lang w:val="en-US" w:eastAsia="zh-CN"/>
        </w:rPr>
        <w:t>208505</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60.96</w:t>
      </w:r>
      <w:r>
        <w:rPr>
          <w:rFonts w:hint="eastAsia" w:ascii="仿宋_GB2312" w:eastAsia="仿宋_GB2312"/>
          <w:sz w:val="32"/>
          <w:szCs w:val="32"/>
        </w:rPr>
        <w:t>万元，主要用于</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2080506,2021年预算数为30.48万元，主要用于：机关事业单位职业年金缴费支出。208999,2021年预算数为2.15万元，主要用于：工伤保险缴费支出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ascii="仿宋_GB2312" w:eastAsia="仿宋_GB2312"/>
          <w:sz w:val="32"/>
          <w:szCs w:val="32"/>
          <w:lang w:val="en-US" w:eastAsia="zh-CN"/>
        </w:rPr>
        <w:t>2100403</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340.78</w:t>
      </w:r>
      <w:r>
        <w:rPr>
          <w:rFonts w:hint="eastAsia" w:ascii="仿宋_GB2312" w:eastAsia="仿宋_GB2312"/>
          <w:sz w:val="32"/>
          <w:szCs w:val="32"/>
        </w:rPr>
        <w:t>万元，主要用于：</w:t>
      </w:r>
      <w:r>
        <w:rPr>
          <w:rFonts w:hint="eastAsia" w:ascii="仿宋_GB2312" w:eastAsia="仿宋_GB2312"/>
          <w:sz w:val="32"/>
          <w:szCs w:val="32"/>
          <w:lang w:eastAsia="zh-CN"/>
        </w:rPr>
        <w:t>在职职工基本工资</w:t>
      </w:r>
      <w:r>
        <w:rPr>
          <w:rFonts w:hint="eastAsia" w:ascii="仿宋_GB2312" w:eastAsia="仿宋_GB2312"/>
          <w:sz w:val="32"/>
          <w:szCs w:val="32"/>
          <w:lang w:val="en-US" w:eastAsia="zh-CN"/>
        </w:rPr>
        <w:t>229.96万元，津贴8.84万元，办公经费53.76万元，项目经费48.22万元，产前唐氏筛查经费预算10万元，按417人筛查；“两癌”筛查经费预算3.54万元，其中宫颈癌筛查4000人，乳腺癌筛查2000人；免费孕检经费预算4.68万元，检查人数1500对；免费婚前检查经费预算30万元，检查人数2500对。2101102,2021年预算数为14.57万元，主要用于：机关事业单位医疗保险缴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2210201</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28.66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峨眉山市妇幼保健院2021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429.38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375.62</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机关事业单位养老保险费、机关事业单位职业年金、工伤保险、事业单位医疗保险、住房公积金等。</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53.76</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邮电费、差旅费、维修（护）费、公务接待费、工会经费、公务用车运行维护费、其他交通费、其他商品和服务支出等。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2.3</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1.8</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2.3</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无</w:t>
      </w:r>
      <w:r>
        <w:rPr>
          <w:rFonts w:hint="eastAsia" w:ascii="仿宋_GB2312" w:eastAsia="仿宋_GB2312"/>
          <w:sz w:val="32"/>
          <w:szCs w:val="32"/>
        </w:rPr>
        <w:t>因公出国（境）预算</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省市级工作检查</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公务用车购置及运行维护费较上年预算增加</w:t>
      </w:r>
      <w:r>
        <w:rPr>
          <w:rFonts w:hint="eastAsia" w:ascii="仿宋_GB2312" w:eastAsia="仿宋_GB2312"/>
          <w:sz w:val="32"/>
          <w:szCs w:val="32"/>
          <w:lang w:val="en-US" w:eastAsia="zh-CN"/>
        </w:rPr>
        <w:t>1.8</w:t>
      </w:r>
      <w:r>
        <w:rPr>
          <w:rFonts w:hint="eastAsia" w:ascii="仿宋_GB2312" w:eastAsia="仿宋_GB2312"/>
          <w:sz w:val="32"/>
          <w:szCs w:val="32"/>
        </w:rPr>
        <w:t>万元，增加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，因为今年增加</w:t>
      </w:r>
      <w:r>
        <w:rPr>
          <w:rFonts w:hint="eastAsia" w:ascii="仿宋_GB2312" w:eastAsia="仿宋_GB2312"/>
          <w:sz w:val="32"/>
          <w:szCs w:val="32"/>
          <w:lang w:val="en-US" w:eastAsia="zh-CN"/>
        </w:rPr>
        <w:t>1辆公务用车</w:t>
      </w: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救护车</w:t>
      </w:r>
      <w:r>
        <w:rPr>
          <w:rFonts w:hint="eastAsia" w:ascii="仿宋_GB2312" w:eastAsia="仿宋_GB2312"/>
          <w:sz w:val="32"/>
          <w:szCs w:val="32"/>
          <w:lang w:val="en-US" w:eastAsia="zh-CN"/>
        </w:rPr>
        <w:t>4辆</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万元，用于</w:t>
      </w:r>
      <w:r>
        <w:rPr>
          <w:rFonts w:hint="eastAsia" w:ascii="仿宋_GB2312" w:eastAsia="仿宋_GB2312"/>
          <w:sz w:val="32"/>
          <w:szCs w:val="32"/>
          <w:lang w:eastAsia="zh-CN"/>
        </w:rPr>
        <w:t>维修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峨眉山市妇幼保健院</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53.76</w:t>
      </w:r>
      <w:r>
        <w:rPr>
          <w:rFonts w:hint="eastAsia" w:ascii="仿宋_GB2312" w:eastAsia="仿宋_GB2312"/>
          <w:sz w:val="32"/>
          <w:szCs w:val="32"/>
        </w:rPr>
        <w:t>万元，较上年预算减少</w:t>
      </w:r>
      <w:r>
        <w:rPr>
          <w:rFonts w:hint="eastAsia" w:ascii="仿宋_GB2312" w:eastAsia="仿宋_GB2312"/>
          <w:sz w:val="32"/>
          <w:szCs w:val="32"/>
          <w:lang w:val="en-US" w:eastAsia="zh-CN"/>
        </w:rPr>
        <w:t>4.38</w:t>
      </w:r>
      <w:r>
        <w:rPr>
          <w:rFonts w:hint="eastAsia" w:ascii="仿宋_GB2312" w:eastAsia="仿宋_GB2312"/>
          <w:sz w:val="32"/>
          <w:szCs w:val="32"/>
        </w:rPr>
        <w:t>万元，下降</w:t>
      </w:r>
      <w:r>
        <w:rPr>
          <w:rFonts w:hint="eastAsia" w:ascii="仿宋_GB2312" w:eastAsia="仿宋_GB2312"/>
          <w:sz w:val="32"/>
          <w:szCs w:val="32"/>
          <w:lang w:val="en-US" w:eastAsia="zh-CN"/>
        </w:rPr>
        <w:t>7.53</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峨眉山市妇幼保健院</w:t>
      </w:r>
      <w:r>
        <w:rPr>
          <w:rFonts w:hint="eastAsia" w:ascii="仿宋_GB2312" w:eastAsia="仿宋_GB2312"/>
          <w:sz w:val="32"/>
          <w:szCs w:val="32"/>
        </w:rPr>
        <w:t>实际共有车辆</w:t>
      </w:r>
      <w:r>
        <w:rPr>
          <w:rFonts w:hint="eastAsia" w:ascii="仿宋_GB2312" w:eastAsia="仿宋_GB2312"/>
          <w:sz w:val="32"/>
          <w:szCs w:val="32"/>
          <w:lang w:val="en-US" w:eastAsia="zh-CN"/>
        </w:rPr>
        <w:t>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峨眉山市妇幼保健院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48.22</w:t>
      </w:r>
      <w:r>
        <w:rPr>
          <w:rFonts w:hint="eastAsia" w:ascii="仿宋_GB2312" w:eastAsia="仿宋_GB2312"/>
          <w:sz w:val="32"/>
          <w:szCs w:val="32"/>
        </w:rPr>
        <w:t>万元，其中基本支</w:t>
      </w:r>
      <w:r>
        <w:rPr>
          <w:rFonts w:hint="eastAsia" w:ascii="仿宋_GB2312" w:eastAsia="仿宋_GB2312"/>
          <w:sz w:val="32"/>
          <w:szCs w:val="32"/>
          <w:lang w:val="en-US" w:eastAsia="zh-CN"/>
        </w:rPr>
        <w:t>0</w:t>
      </w:r>
      <w:r>
        <w:rPr>
          <w:rFonts w:hint="eastAsia" w:ascii="仿宋_GB2312" w:eastAsia="仿宋_GB2312"/>
          <w:sz w:val="32"/>
          <w:szCs w:val="32"/>
        </w:rPr>
        <w:t>万元，项目支出</w:t>
      </w:r>
      <w:r>
        <w:rPr>
          <w:rFonts w:hint="eastAsia" w:ascii="仿宋_GB2312" w:eastAsia="仿宋_GB2312"/>
          <w:sz w:val="32"/>
          <w:szCs w:val="32"/>
          <w:lang w:val="en-US" w:eastAsia="zh-CN"/>
        </w:rPr>
        <w:t>48.22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48.22</w:t>
      </w:r>
      <w:r>
        <w:rPr>
          <w:rFonts w:hint="eastAsia" w:ascii="仿宋_GB2312" w:eastAsia="仿宋_GB2312"/>
          <w:sz w:val="32"/>
          <w:szCs w:val="32"/>
        </w:rPr>
        <w:t>万元，主要为</w:t>
      </w:r>
      <w:r>
        <w:rPr>
          <w:rFonts w:hint="eastAsia" w:ascii="仿宋_GB2312" w:eastAsia="仿宋_GB2312"/>
          <w:sz w:val="32"/>
          <w:szCs w:val="32"/>
          <w:lang w:eastAsia="zh-CN"/>
        </w:rPr>
        <w:t>产前唐氏筛查</w:t>
      </w:r>
      <w:r>
        <w:rPr>
          <w:rFonts w:hint="eastAsia" w:ascii="仿宋_GB2312" w:eastAsia="仿宋_GB2312"/>
          <w:sz w:val="32"/>
          <w:szCs w:val="32"/>
          <w:lang w:val="en-US" w:eastAsia="zh-CN"/>
        </w:rPr>
        <w:t>10万元，“两癌”筛查3.54万元，免费孕检4.68万元，免费婚检30万元</w:t>
      </w:r>
      <w:r>
        <w:rPr>
          <w:rFonts w:hint="eastAsia" w:ascii="仿宋_GB2312" w:eastAsia="仿宋_GB2312"/>
          <w:sz w:val="32"/>
          <w:szCs w:val="32"/>
        </w:rPr>
        <w:t>等项目。</w:t>
      </w:r>
    </w:p>
    <w:p>
      <w:pPr>
        <w:spacing w:line="600" w:lineRule="exact"/>
        <w:ind w:firstLine="643" w:firstLineChars="200"/>
        <w:outlineLvl w:val="1"/>
        <w:rPr>
          <w:rFonts w:ascii="仿宋_GB2312" w:eastAsia="仿宋_GB2312"/>
          <w:b/>
          <w:color w:val="FF0000"/>
          <w:sz w:val="32"/>
          <w:szCs w:val="32"/>
        </w:rPr>
      </w:pPr>
      <w:r>
        <w:rPr>
          <w:rFonts w:hint="eastAsia" w:ascii="仿宋_GB2312" w:eastAsia="仿宋_GB2312"/>
          <w:b/>
          <w:color w:val="FF0000"/>
          <w:sz w:val="32"/>
          <w:szCs w:val="32"/>
        </w:rPr>
        <w:t>（项目绩效目标预算数与项目支出预算数一致。）</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_GB2312" w:eastAsia="仿宋_GB2312"/>
          <w:b/>
          <w:color w:val="FF0000"/>
          <w:sz w:val="32"/>
          <w:szCs w:val="32"/>
        </w:rPr>
      </w:pPr>
      <w:r>
        <w:rPr>
          <w:rFonts w:hint="eastAsia" w:ascii="仿宋_GB2312" w:eastAsia="仿宋_GB2312"/>
          <w:b/>
          <w:color w:val="FF0000"/>
          <w:sz w:val="32"/>
          <w:szCs w:val="32"/>
        </w:rPr>
        <w:t>（解释本部门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预算中全部功能分类科目，到项级）</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C53D4"/>
    <w:multiLevelType w:val="singleLevel"/>
    <w:tmpl w:val="79BC53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ED21556"/>
    <w:rsid w:val="36DD628E"/>
    <w:rsid w:val="38711DFC"/>
    <w:rsid w:val="3EE741B8"/>
    <w:rsid w:val="48FF138B"/>
    <w:rsid w:val="493C20A5"/>
    <w:rsid w:val="4E726266"/>
    <w:rsid w:val="56402A10"/>
    <w:rsid w:val="617A1F82"/>
    <w:rsid w:val="660F1358"/>
    <w:rsid w:val="66907DBB"/>
    <w:rsid w:val="67D2734F"/>
    <w:rsid w:val="72F67736"/>
    <w:rsid w:val="7697339E"/>
    <w:rsid w:val="77555AB7"/>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7</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2021-02-08T03:18:54Z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