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eastAsia="方正小标宋简体"/>
          <w:sz w:val="44"/>
          <w:szCs w:val="44"/>
        </w:rPr>
        <w:t>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预算编制</w:t>
      </w:r>
      <w:bookmarkStart w:id="0" w:name="_GoBack"/>
      <w:bookmarkEnd w:id="0"/>
      <w:r>
        <w:rPr>
          <w:rFonts w:hint="eastAsia" w:ascii="仿宋_GB2312" w:eastAsia="仿宋_GB2312"/>
          <w:sz w:val="32"/>
          <w:szCs w:val="32"/>
        </w:rPr>
        <w:t>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（一）主要职能</w:t>
      </w:r>
    </w:p>
    <w:p>
      <w:pPr>
        <w:pStyle w:val="4"/>
        <w:shd w:val="clear" w:color="auto" w:fill="FFFFFF"/>
        <w:spacing w:before="0" w:beforeAutospacing="0" w:after="240" w:afterAutospacing="0" w:line="360" w:lineRule="atLeast"/>
        <w:ind w:firstLine="1049" w:firstLineChars="328"/>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承担规范房地产市场秩序、监督管理房地产市场的责任。贯彻执行房地产市场监督管理政策，会同有关部门拟订相关规作配套办法；指导城镇土地使用有偿转让和开发利用工作；拟订房地产业发展规划；监督执行房地产业政策和房地产开发、房屋权属管作理、房屋租赁、房屋面积管理、危房鉴定、白蚁防治、房屋拆迁、棚户区改造、房地产估价与经纪管理、物业管理的规章制度。</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7、承担监督管理全市勘察设计市场秩序和勘察设计咨询质量的责任。拟订工程勘察设计咨询业的发展战略、中长期规划、幼木减改革方案、产业技术政策、规章制度并组织实施。指导建设工程抗震设防工作；执行房屋建筑和市政设施抗震技术地方规范和标准图集；指导和规范勘察设计市场；负责勘察设计技术质量管理；新负责各类房屋建筑及其附属设施和市政工程项目的初步设计审查、施工图审查备案。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8、承担测绘管理工作。负责拟订全市测绘事业发展的政策措施、规划和年度计划；监督管理勘测、测绘市场；组织协调城市资测绘项目的实施；指导全市区域内各种比例尺地形图测绘管理、全市测绘和航空遥感事业管理；指导全市测绘资料和测绘标志管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9、承担全市城镇建设管理的责任，贯彻城镇建设的相关政策，拟订城镇建设规划并指导实施。负责城镇道路、燃气、排水和污水处理等市政公用设施的建设管理；负责基本建设（含安负资置房等重点建设）项目的实施；负责城市空间的开发利用；负责城市综合开发管理、环境综合整治、道路挖掘、污水处理以及城市防洪设施建设工作；负责全市小城镇规划建设、村镇房屋产权劳事管理和城镇建设档案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10、主管全市风景名胜区和城市园林绿化工作；指导城市规划区和风景名胜区生物多样性保护工作；负责城市园林绿化工作；负责城市公园、城市广场、城市雕塑的建设、维护和管理工作；负责城区古树名木的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11、负责城市建筑物及公共设施容貌管理，建筑工地文明施工审查。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草新的责任；负责指导散装水泥的推广使用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13、管理建筑行业的对外经济技术合作，指导企事业单位开拓国内外建筑市场和房地产市场，组织协调建设企业参与对外工程承包、建筑劳务合作；指导和协调全市建设系统的招商引资和经济交流与合作。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14、组织开展城市建筑物抗震性能普查、鉴定加固和改造工作；指导村镇和农村建筑抗震工作，指导和组织灾后恢复重建工作。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15、制定建设行业人才培养和教育发展规划并组织实施；负责指导建设行业科技人才队伍建设、专业技术职务评审和执业资格管理工作；指导和监督建设行业协会、学会的工作。</w:t>
      </w:r>
    </w:p>
    <w:p>
      <w:pPr>
        <w:pStyle w:val="4"/>
        <w:shd w:val="clear" w:color="auto" w:fill="FFFFFF"/>
        <w:spacing w:before="0" w:beforeAutospacing="0" w:after="240" w:afterAutospacing="0" w:line="360" w:lineRule="atLeast"/>
        <w:ind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16、负责局机关和所属事业单位的机构编制和人事管理、劳动工资、财务、审计和国有资产管理工作；负责局机关和所属事业单位的党群和纪检工作；负责指导行业的思想政治工作和精神文明建设。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17、承担市政府公布的有关行政审批事项。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18、承办市委市政府交办的其他事项。</w:t>
      </w:r>
    </w:p>
    <w:p>
      <w:pPr>
        <w:pStyle w:val="4"/>
        <w:shd w:val="clear" w:color="auto" w:fill="FFFFFF"/>
        <w:spacing w:before="0" w:beforeAutospacing="0" w:after="240" w:afterAutospacing="0" w:line="360" w:lineRule="atLeast"/>
        <w:ind w:firstLine="480"/>
        <w:textAlignment w:val="baseline"/>
        <w:rPr>
          <w:rFonts w:hint="eastAsia" w:ascii="仿宋_GB2312" w:hAnsi="Calibri" w:eastAsia="仿宋_GB2312" w:cs="Times New Roman"/>
          <w:kern w:val="2"/>
          <w:sz w:val="32"/>
          <w:szCs w:val="32"/>
          <w:lang w:val="en-US" w:eastAsia="zh-CN" w:bidi="ar-SA"/>
        </w:rPr>
      </w:pPr>
      <w:r>
        <w:rPr>
          <w:rFonts w:hint="eastAsia" w:ascii="楷体_GB2312" w:hAnsi="Calibri" w:eastAsia="楷体_GB2312" w:cs="Times New Roman"/>
          <w:kern w:val="2"/>
          <w:sz w:val="32"/>
          <w:szCs w:val="32"/>
          <w:lang w:val="en-US" w:eastAsia="zh-CN" w:bidi="ar-SA"/>
        </w:rPr>
        <w:t>(二)、关于职责调整</w:t>
      </w:r>
      <w:r>
        <w:rPr>
          <w:rFonts w:hint="eastAsia" w:ascii="楷体_GB2312" w:hAnsi="Calibri" w:eastAsia="楷体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根据《峨眉山市机构改革方案》（峨委发[2019]2号）和《关于&lt;峨眉山市机构改革方案&gt;的实施意见》（峨编发[2019]1号）精神，经市委编委会议研究，将我局有关机构编制事项调整如下：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1.将原市城市管理行政执法局的环境卫生管理职责划入我局。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2.将城乡规划管理职责、测绘地理信息职责划到市自然资源局。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3.将相关行政审批职责划到市行政审批局。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4.不再挂市人民防空办公室牌子，职责由城市建设股（住房改革与保障股）承担。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5.统筹推进承担行政职能的事业单位改革，市园林管理局、市房地产管理局、市建设工程质量监督站、市城市发展建设办公室、市环境卫生管理局不再承担相关行政职责，交由我局机关有关内设机构承担。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6.负责职责范围内的安全生产和职业健康、生态环境保护、审批服务便民化等工作。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一是房地产市场管理。加强房地产市场监管力度，加大对在售楼盘、房地产经纪机构的管理工作；加强住宅专项维修资金</w:t>
      </w:r>
      <w:r>
        <w:rPr>
          <w:rFonts w:hint="eastAsia" w:ascii="仿宋_GB2312" w:eastAsia="仿宋_GB2312"/>
          <w:color w:val="auto"/>
          <w:sz w:val="32"/>
          <w:szCs w:val="32"/>
          <w:lang w:eastAsia="zh-CN"/>
        </w:rPr>
        <w:t>和</w:t>
      </w:r>
      <w:r>
        <w:rPr>
          <w:rFonts w:hint="eastAsia" w:ascii="仿宋_GB2312" w:eastAsia="仿宋_GB2312"/>
          <w:color w:val="auto"/>
          <w:sz w:val="32"/>
          <w:szCs w:val="32"/>
        </w:rPr>
        <w:t>加强商品房预售资金监管</w:t>
      </w:r>
      <w:r>
        <w:rPr>
          <w:rFonts w:hint="eastAsia" w:ascii="仿宋_GB2312" w:eastAsia="仿宋_GB2312"/>
          <w:color w:val="auto"/>
          <w:sz w:val="32"/>
          <w:szCs w:val="32"/>
          <w:lang w:eastAsia="zh-CN"/>
        </w:rPr>
        <w:t>；</w:t>
      </w:r>
      <w:r>
        <w:rPr>
          <w:rFonts w:hint="eastAsia" w:ascii="仿宋_GB2312" w:eastAsia="仿宋_GB2312"/>
          <w:color w:val="auto"/>
          <w:sz w:val="32"/>
          <w:szCs w:val="32"/>
        </w:rPr>
        <w:t>拟分配公共租赁住房30套；拟发放租赁补贴80户，拟发放金额15万元</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二是建筑业管理。</w:t>
      </w:r>
      <w:r>
        <w:rPr>
          <w:rFonts w:hint="eastAsia" w:ascii="仿宋_GB2312" w:eastAsia="仿宋_GB2312"/>
          <w:color w:val="auto"/>
          <w:sz w:val="32"/>
          <w:szCs w:val="32"/>
          <w:lang w:val="en-US" w:eastAsia="zh-CN"/>
        </w:rPr>
        <w:t>继续抓好建筑施工质量安全、消防安全、扬尘治理监督工作；检查本辖区检测机构和监理单位；开展工地现场禁拌工作。</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三是物业管理。实施峨眉山市物业服务行业信用积分考核；会同乡镇，组织社区、物业服务企业、业委会的业务培训</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四是园林绿化管理。</w:t>
      </w:r>
      <w:r>
        <w:rPr>
          <w:rFonts w:hint="eastAsia" w:ascii="仿宋_GB2312" w:eastAsia="仿宋_GB2312"/>
          <w:color w:val="auto"/>
          <w:sz w:val="32"/>
          <w:szCs w:val="32"/>
          <w:lang w:val="en-US" w:eastAsia="zh-CN"/>
        </w:rPr>
        <w:t>全面完成城市建成区城市绿化管护保障工作</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加强城市绿化管护执法工作；</w:t>
      </w:r>
      <w:r>
        <w:rPr>
          <w:rFonts w:hint="eastAsia" w:ascii="仿宋_GB2312" w:eastAsia="仿宋_GB2312"/>
          <w:color w:val="auto"/>
          <w:sz w:val="32"/>
          <w:szCs w:val="32"/>
        </w:rPr>
        <w:t>巩固国家园林城市创建成果，打造城市绿化新亮点</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0000FF"/>
          <w:sz w:val="32"/>
          <w:szCs w:val="32"/>
        </w:rPr>
      </w:pPr>
      <w:r>
        <w:rPr>
          <w:rFonts w:hint="eastAsia" w:ascii="仿宋_GB2312" w:eastAsia="仿宋_GB2312"/>
          <w:color w:val="auto"/>
          <w:sz w:val="32"/>
          <w:szCs w:val="32"/>
        </w:rPr>
        <w:t>五是</w:t>
      </w:r>
      <w:r>
        <w:rPr>
          <w:rFonts w:hint="eastAsia" w:ascii="仿宋_GB2312" w:eastAsia="仿宋_GB2312"/>
          <w:color w:val="auto"/>
          <w:sz w:val="32"/>
          <w:szCs w:val="32"/>
          <w:lang w:eastAsia="zh-CN"/>
        </w:rPr>
        <w:t>环境保护工作</w:t>
      </w:r>
      <w:r>
        <w:rPr>
          <w:rFonts w:hint="eastAsia" w:ascii="仿宋_GB2312" w:eastAsia="仿宋_GB2312"/>
          <w:color w:val="auto"/>
          <w:sz w:val="32"/>
          <w:szCs w:val="32"/>
        </w:rPr>
        <w:t>。加快实施城南片区和城北太泉片区新建区污水管网完善项目；持续整治污水管网破损、老旧小区雨污混流等问题；</w:t>
      </w:r>
      <w:r>
        <w:rPr>
          <w:rFonts w:hint="eastAsia" w:ascii="仿宋_GB2312" w:eastAsia="仿宋_GB2312"/>
          <w:color w:val="auto"/>
          <w:sz w:val="32"/>
          <w:szCs w:val="32"/>
          <w:lang w:eastAsia="zh-CN"/>
        </w:rPr>
        <w:t>完善</w:t>
      </w:r>
      <w:r>
        <w:rPr>
          <w:rFonts w:hint="eastAsia" w:ascii="仿宋_GB2312" w:eastAsia="仿宋_GB2312"/>
          <w:color w:val="auto"/>
          <w:sz w:val="32"/>
          <w:szCs w:val="32"/>
        </w:rPr>
        <w:t>桂花桥镇、九里镇集镇周边污水管网尚未完全覆盖的工矿区，同时对集镇居民小区和自建房进一步开展雨污分流改造</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加强</w:t>
      </w:r>
      <w:r>
        <w:rPr>
          <w:rFonts w:hint="eastAsia" w:ascii="仿宋_GB2312" w:eastAsia="仿宋_GB2312"/>
          <w:color w:val="auto"/>
          <w:sz w:val="32"/>
          <w:szCs w:val="32"/>
        </w:rPr>
        <w:t>日常环卫清扫保洁和垃圾清运</w:t>
      </w:r>
      <w:r>
        <w:rPr>
          <w:rFonts w:hint="eastAsia" w:ascii="仿宋_GB2312" w:eastAsia="仿宋_GB2312"/>
          <w:color w:val="auto"/>
          <w:sz w:val="32"/>
          <w:szCs w:val="32"/>
          <w:lang w:val="en-US" w:eastAsia="zh-CN"/>
        </w:rPr>
        <w:t>力度</w:t>
      </w:r>
      <w:r>
        <w:rPr>
          <w:rFonts w:hint="eastAsia" w:ascii="仿宋_GB2312" w:eastAsia="仿宋_GB2312"/>
          <w:color w:val="auto"/>
          <w:sz w:val="32"/>
          <w:szCs w:val="32"/>
          <w:lang w:eastAsia="zh-CN"/>
        </w:rPr>
        <w:t>，在</w:t>
      </w:r>
      <w:r>
        <w:rPr>
          <w:rFonts w:hint="eastAsia" w:ascii="仿宋_GB2312" w:eastAsia="仿宋_GB2312"/>
          <w:color w:val="auto"/>
          <w:sz w:val="32"/>
          <w:szCs w:val="32"/>
          <w:lang w:val="en-US" w:eastAsia="zh-CN"/>
        </w:rPr>
        <w:t>各种创建迎检工作中持续发力，做好环卫保障工作</w:t>
      </w:r>
      <w:r>
        <w:rPr>
          <w:rFonts w:hint="eastAsia" w:ascii="仿宋_GB2312" w:eastAsia="仿宋_GB2312"/>
          <w:color w:val="0000FF"/>
          <w:sz w:val="32"/>
          <w:szCs w:val="32"/>
        </w:rPr>
        <w:t>。</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峨眉山市住房和城乡建设局包括行政单位</w:t>
      </w:r>
      <w:r>
        <w:rPr>
          <w:rFonts w:hint="eastAsia" w:ascii="仿宋_GB2312" w:eastAsia="仿宋_GB2312"/>
          <w:sz w:val="32"/>
          <w:szCs w:val="32"/>
          <w:lang w:val="en-US" w:eastAsia="zh-CN"/>
        </w:rPr>
        <w:t>1个</w:t>
      </w:r>
      <w:r>
        <w:rPr>
          <w:rFonts w:hint="eastAsia" w:ascii="仿宋_GB2312" w:eastAsia="仿宋_GB2312"/>
          <w:sz w:val="32"/>
          <w:szCs w:val="32"/>
          <w:lang w:eastAsia="zh-CN"/>
        </w:rPr>
        <w:t>，</w:t>
      </w:r>
      <w:r>
        <w:rPr>
          <w:rFonts w:hint="eastAsia" w:ascii="仿宋_GB2312" w:eastAsia="仿宋_GB2312"/>
          <w:sz w:val="32"/>
          <w:szCs w:val="32"/>
        </w:rPr>
        <w:t>下属二级预算单位</w:t>
      </w:r>
      <w:r>
        <w:rPr>
          <w:rFonts w:hint="eastAsia" w:ascii="仿宋_GB2312" w:eastAsia="仿宋_GB2312"/>
          <w:sz w:val="32"/>
          <w:szCs w:val="32"/>
          <w:lang w:val="en-US" w:eastAsia="zh-CN"/>
        </w:rPr>
        <w:t>5</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5</w:t>
      </w:r>
      <w:r>
        <w:rPr>
          <w:rFonts w:hint="eastAsia" w:ascii="仿宋_GB2312" w:eastAsia="仿宋_GB2312"/>
          <w:sz w:val="32"/>
          <w:szCs w:val="32"/>
        </w:rPr>
        <w:t>个。主要包括：</w:t>
      </w:r>
      <w:r>
        <w:rPr>
          <w:rFonts w:hint="eastAsia" w:ascii="仿宋_GB2312" w:eastAsia="仿宋_GB2312"/>
          <w:sz w:val="32"/>
          <w:szCs w:val="32"/>
          <w:lang w:eastAsia="zh-CN"/>
        </w:rPr>
        <w:t>峨眉山市城乡建设服务中心</w:t>
      </w:r>
      <w:r>
        <w:rPr>
          <w:rFonts w:hint="eastAsia" w:ascii="仿宋_GB2312" w:eastAsia="仿宋_GB2312"/>
          <w:sz w:val="32"/>
          <w:szCs w:val="32"/>
        </w:rPr>
        <w:t>、</w:t>
      </w:r>
      <w:r>
        <w:rPr>
          <w:rFonts w:hint="eastAsia" w:ascii="仿宋_GB2312" w:eastAsia="仿宋_GB2312"/>
          <w:sz w:val="32"/>
          <w:szCs w:val="32"/>
          <w:lang w:eastAsia="zh-CN"/>
        </w:rPr>
        <w:t>峨眉山市住房保障和房地产事务中心、峨眉山市建设工程质量监督站、峨眉山市城市绿化保障中心、峨眉山市环境卫生服务中心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峨眉山市住房和城乡建设局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30073.53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2003.43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30073.53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30073.53</w:t>
      </w:r>
      <w:r>
        <w:rPr>
          <w:rFonts w:hint="eastAsia" w:ascii="仿宋_GB2312" w:eastAsia="仿宋_GB2312"/>
          <w:sz w:val="32"/>
          <w:szCs w:val="32"/>
        </w:rPr>
        <w:t>万元，其中：人员支出</w:t>
      </w:r>
      <w:r>
        <w:rPr>
          <w:rFonts w:hint="eastAsia" w:ascii="仿宋_GB2312" w:eastAsia="仿宋_GB2312"/>
          <w:sz w:val="32"/>
          <w:szCs w:val="32"/>
          <w:lang w:val="en-US" w:eastAsia="zh-CN"/>
        </w:rPr>
        <w:t>1601.81</w:t>
      </w:r>
      <w:r>
        <w:rPr>
          <w:rFonts w:hint="eastAsia" w:ascii="仿宋_GB2312" w:eastAsia="仿宋_GB2312"/>
          <w:sz w:val="32"/>
          <w:szCs w:val="32"/>
        </w:rPr>
        <w:t>万元，日常公用支出</w:t>
      </w:r>
      <w:r>
        <w:rPr>
          <w:rFonts w:hint="eastAsia" w:ascii="仿宋_GB2312" w:eastAsia="仿宋_GB2312"/>
          <w:sz w:val="32"/>
          <w:szCs w:val="32"/>
          <w:lang w:val="en-US" w:eastAsia="zh-CN"/>
        </w:rPr>
        <w:t>304.15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8.61</w:t>
      </w:r>
      <w:r>
        <w:rPr>
          <w:rFonts w:hint="eastAsia" w:ascii="仿宋_GB2312" w:eastAsia="仿宋_GB2312"/>
          <w:sz w:val="32"/>
          <w:szCs w:val="32"/>
        </w:rPr>
        <w:t>万元，专项支出</w:t>
      </w:r>
      <w:r>
        <w:rPr>
          <w:rFonts w:hint="eastAsia" w:ascii="仿宋_GB2312" w:eastAsia="仿宋_GB2312"/>
          <w:sz w:val="32"/>
          <w:szCs w:val="32"/>
          <w:lang w:val="en-US" w:eastAsia="zh-CN"/>
        </w:rPr>
        <w:t>28158.96</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30073.53</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1914.57</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28158.96</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7310.96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3259.25</w:t>
      </w:r>
      <w:r>
        <w:rPr>
          <w:rFonts w:hint="eastAsia" w:ascii="仿宋_GB2312" w:eastAsia="仿宋_GB2312"/>
          <w:sz w:val="32"/>
          <w:szCs w:val="32"/>
        </w:rPr>
        <w:t>万元。主要原因是</w:t>
      </w:r>
      <w:r>
        <w:rPr>
          <w:rFonts w:hint="eastAsia" w:ascii="仿宋_GB2312" w:eastAsia="仿宋_GB2312"/>
          <w:sz w:val="32"/>
          <w:szCs w:val="32"/>
          <w:lang w:eastAsia="zh-CN"/>
        </w:rPr>
        <w:t>本年增大了老旧小区改造等项目资金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254.19</w:t>
      </w:r>
      <w:r>
        <w:rPr>
          <w:rFonts w:hint="eastAsia" w:ascii="仿宋_GB2312" w:eastAsia="仿宋_GB2312"/>
          <w:sz w:val="32"/>
          <w:szCs w:val="32"/>
        </w:rPr>
        <w:t>万元，占</w:t>
      </w:r>
      <w:r>
        <w:rPr>
          <w:rFonts w:hint="eastAsia" w:ascii="仿宋_GB2312" w:eastAsia="仿宋_GB2312"/>
          <w:sz w:val="32"/>
          <w:szCs w:val="32"/>
          <w:lang w:val="en-US" w:eastAsia="zh-CN"/>
        </w:rPr>
        <w:t>3.47</w:t>
      </w:r>
      <w:r>
        <w:rPr>
          <w:rFonts w:hint="eastAsia" w:ascii="仿宋_GB2312" w:eastAsia="仿宋_GB2312"/>
          <w:sz w:val="32"/>
          <w:szCs w:val="32"/>
        </w:rPr>
        <w:t>%；</w:t>
      </w:r>
      <w:r>
        <w:rPr>
          <w:rFonts w:hint="eastAsia" w:ascii="仿宋_GB2312" w:eastAsia="仿宋_GB2312"/>
          <w:color w:val="000000" w:themeColor="text1"/>
          <w:sz w:val="32"/>
          <w:szCs w:val="32"/>
          <w:lang w:eastAsia="zh-CN"/>
          <w14:textFill>
            <w14:solidFill>
              <w14:schemeClr w14:val="tx1"/>
            </w14:solidFill>
          </w14:textFill>
        </w:rPr>
        <w:t>国防支出</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0.07</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218.95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2.99</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53.06万元，占0.73%；</w:t>
      </w:r>
      <w:r>
        <w:rPr>
          <w:rFonts w:hint="eastAsia" w:ascii="仿宋_GB2312" w:eastAsia="仿宋_GB2312"/>
          <w:color w:val="000000" w:themeColor="text1"/>
          <w:sz w:val="32"/>
          <w:szCs w:val="32"/>
          <w:lang w:eastAsia="zh-CN"/>
          <w14:textFill>
            <w14:solidFill>
              <w14:schemeClr w14:val="tx1"/>
            </w14:solidFill>
          </w14:textFill>
        </w:rPr>
        <w:t>城乡社区支出</w:t>
      </w:r>
      <w:r>
        <w:rPr>
          <w:rFonts w:hint="eastAsia" w:ascii="仿宋_GB2312" w:eastAsia="仿宋_GB2312"/>
          <w:color w:val="000000" w:themeColor="text1"/>
          <w:sz w:val="32"/>
          <w:szCs w:val="32"/>
          <w:lang w:val="en-US" w:eastAsia="zh-CN"/>
          <w14:textFill>
            <w14:solidFill>
              <w14:schemeClr w14:val="tx1"/>
            </w14:solidFill>
          </w14:textFill>
        </w:rPr>
        <w:t>1993.22万元，占27.26%；住房保障支出4776.53万元，占65.33%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1.国防支出（类）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w:t>
      </w:r>
      <w:r>
        <w:rPr>
          <w:rFonts w:hint="eastAsia" w:ascii="仿宋_GB2312" w:eastAsia="仿宋_GB2312"/>
          <w:sz w:val="32"/>
          <w:szCs w:val="32"/>
        </w:rPr>
        <w:t>万元，主要用于：</w:t>
      </w:r>
      <w:r>
        <w:rPr>
          <w:rFonts w:hint="eastAsia" w:ascii="仿宋_GB2312" w:eastAsia="仿宋_GB2312"/>
          <w:sz w:val="32"/>
          <w:szCs w:val="32"/>
          <w:lang w:eastAsia="zh-CN"/>
        </w:rPr>
        <w:t>人民防空工程建设和管理事务支出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；其它社会保障和就业支出（项）以</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default" w:ascii="仿宋_GB2312" w:eastAsia="仿宋_GB2312"/>
          <w:sz w:val="32"/>
          <w:szCs w:val="32"/>
          <w:lang w:val="en-US" w:eastAsia="zh-CN"/>
        </w:rPr>
        <w:t>207.38</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2021</w:t>
      </w:r>
      <w:r>
        <w:rPr>
          <w:rFonts w:hint="eastAsia" w:ascii="仿宋_GB2312" w:eastAsia="仿宋_GB2312"/>
          <w:sz w:val="32"/>
          <w:szCs w:val="32"/>
          <w:lang w:eastAsia="zh-CN"/>
        </w:rPr>
        <w:t>养老保险、职业年金及工伤保险支出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53.06</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176.53</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4600</w:t>
      </w:r>
      <w:r>
        <w:rPr>
          <w:rFonts w:hint="eastAsia" w:ascii="仿宋_GB2312" w:eastAsia="仿宋_GB2312"/>
          <w:sz w:val="32"/>
          <w:szCs w:val="32"/>
        </w:rPr>
        <w:t>万元</w:t>
      </w:r>
      <w:r>
        <w:rPr>
          <w:rFonts w:hint="eastAsia" w:ascii="仿宋_GB2312" w:eastAsia="仿宋_GB2312"/>
          <w:sz w:val="32"/>
          <w:szCs w:val="32"/>
          <w:lang w:eastAsia="zh-CN"/>
        </w:rPr>
        <w:t>，主要用于：保障性安居住房建设，城市污水管网建设等工程项目支出。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一般</w:t>
      </w:r>
      <w:r>
        <w:rPr>
          <w:rFonts w:hint="eastAsia" w:ascii="仿宋_GB2312" w:eastAsia="仿宋_GB2312"/>
          <w:sz w:val="32"/>
          <w:szCs w:val="32"/>
          <w:lang w:val="en-US" w:eastAsia="zh-CN"/>
        </w:rPr>
        <w:t>行政管理事务</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default" w:ascii="仿宋_GB2312" w:eastAsia="仿宋_GB2312"/>
          <w:sz w:val="32"/>
          <w:szCs w:val="32"/>
          <w:lang w:val="en-US" w:eastAsia="zh-CN"/>
        </w:rPr>
        <w:t>955.89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住建局机关及</w:t>
      </w:r>
      <w:r>
        <w:rPr>
          <w:rFonts w:hint="eastAsia" w:ascii="仿宋_GB2312" w:eastAsia="仿宋_GB2312"/>
          <w:sz w:val="32"/>
          <w:szCs w:val="32"/>
          <w:highlight w:val="none"/>
        </w:rPr>
        <w:t>下属事业单位人员工资、日常运转以及为完成特定行政工作任务和事业发展目标而安排的年度项目支出，主要包括：住房保障与管理支出、城建档案管理支出、城市建设监察管理支出、白蚁防治管理支出、建设市场管理与监管支出、城市园林绿化建设管理支出、建设工程质量管理与监督支出、城乡环境综合治理支出、城市亮化美化路灯管理支出、住宅建设与房地产市场监管支出、</w:t>
      </w:r>
      <w:r>
        <w:rPr>
          <w:rFonts w:hint="eastAsia" w:ascii="仿宋_GB2312" w:eastAsia="仿宋_GB2312"/>
          <w:sz w:val="32"/>
          <w:szCs w:val="32"/>
          <w:highlight w:val="none"/>
          <w:lang w:eastAsia="zh-CN"/>
        </w:rPr>
        <w:t>城乡社区环境卫生支出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其它社会保障和就业支出</w:t>
      </w:r>
      <w:r>
        <w:rPr>
          <w:rFonts w:hint="eastAsia" w:ascii="仿宋_GB2312" w:eastAsia="仿宋_GB2312"/>
          <w:sz w:val="32"/>
          <w:szCs w:val="32"/>
        </w:rPr>
        <w:t>（款）</w:t>
      </w:r>
      <w:r>
        <w:rPr>
          <w:rFonts w:hint="eastAsia" w:ascii="仿宋_GB2312" w:eastAsia="仿宋_GB2312"/>
          <w:sz w:val="32"/>
          <w:szCs w:val="32"/>
          <w:lang w:eastAsia="zh-CN"/>
        </w:rPr>
        <w:t>其它社会保障和就业支出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2021年预算数为</w:t>
      </w:r>
      <w:r>
        <w:rPr>
          <w:rFonts w:hint="default" w:ascii="仿宋_GB2312" w:eastAsia="仿宋_GB2312"/>
          <w:sz w:val="32"/>
          <w:szCs w:val="32"/>
          <w:lang w:val="en-US" w:eastAsia="zh-CN"/>
        </w:rPr>
        <w:t>6.92</w:t>
      </w:r>
      <w:r>
        <w:rPr>
          <w:rFonts w:hint="eastAsia" w:ascii="仿宋_GB2312" w:eastAsia="仿宋_GB2312"/>
          <w:sz w:val="32"/>
          <w:szCs w:val="32"/>
          <w:lang w:val="en-US" w:eastAsia="zh-CN"/>
        </w:rPr>
        <w:t>万元，主要用于：工伤保险支出。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val="en-US" w:eastAsia="zh-CN"/>
        </w:rPr>
        <w:t>2021年预算数为</w:t>
      </w:r>
      <w:r>
        <w:rPr>
          <w:rFonts w:hint="default" w:ascii="仿宋_GB2312" w:eastAsia="仿宋_GB2312"/>
          <w:sz w:val="32"/>
          <w:szCs w:val="32"/>
          <w:lang w:val="en-US" w:eastAsia="zh-CN"/>
        </w:rPr>
        <w:t>544.68</w:t>
      </w:r>
      <w:r>
        <w:rPr>
          <w:rFonts w:hint="eastAsia" w:ascii="仿宋_GB2312" w:eastAsia="仿宋_GB2312"/>
          <w:sz w:val="32"/>
          <w:szCs w:val="32"/>
          <w:lang w:val="en-US" w:eastAsia="zh-CN"/>
        </w:rPr>
        <w:t>万元，主要用于：为保持和维护城乡社区环境卫生及园林绿化的支出。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建设市场监督与管理</w:t>
      </w:r>
      <w:r>
        <w:rPr>
          <w:rFonts w:hint="eastAsia" w:ascii="仿宋_GB2312" w:eastAsia="仿宋_GB2312"/>
          <w:sz w:val="32"/>
          <w:szCs w:val="32"/>
        </w:rPr>
        <w:t>（款）</w:t>
      </w:r>
      <w:r>
        <w:rPr>
          <w:rFonts w:hint="eastAsia" w:ascii="仿宋_GB2312" w:eastAsia="仿宋_GB2312"/>
          <w:sz w:val="32"/>
          <w:szCs w:val="32"/>
          <w:lang w:eastAsia="zh-CN"/>
        </w:rPr>
        <w:t>建设市场监督与管理</w:t>
      </w:r>
      <w:r>
        <w:rPr>
          <w:rFonts w:hint="eastAsia" w:ascii="仿宋_GB2312" w:eastAsia="仿宋_GB2312"/>
          <w:sz w:val="32"/>
          <w:szCs w:val="32"/>
        </w:rPr>
        <w:t>（项）</w:t>
      </w:r>
      <w:r>
        <w:rPr>
          <w:rFonts w:hint="eastAsia" w:ascii="仿宋_GB2312" w:eastAsia="仿宋_GB2312"/>
          <w:sz w:val="32"/>
          <w:szCs w:val="32"/>
          <w:lang w:val="en-US" w:eastAsia="zh-CN"/>
        </w:rPr>
        <w:t>2021年预算数为104.96万元，主要用于：</w:t>
      </w:r>
      <w:r>
        <w:rPr>
          <w:rFonts w:hint="eastAsia" w:ascii="仿宋_GB2312" w:eastAsia="仿宋_GB2312"/>
          <w:sz w:val="32"/>
          <w:szCs w:val="32"/>
          <w:highlight w:val="none"/>
          <w:lang w:eastAsia="zh-CN"/>
        </w:rPr>
        <w:t>建设工程质量监督站</w:t>
      </w:r>
      <w:r>
        <w:rPr>
          <w:rFonts w:hint="eastAsia" w:ascii="仿宋_GB2312" w:eastAsia="仿宋_GB2312"/>
          <w:sz w:val="32"/>
          <w:szCs w:val="32"/>
          <w:highlight w:val="none"/>
        </w:rPr>
        <w:t>人员工资、日常运转以及为完成特定行政工作任务和事业发展目标而安排的年度项目支出</w:t>
      </w:r>
      <w:r>
        <w:rPr>
          <w:rFonts w:hint="eastAsia" w:ascii="仿宋_GB2312" w:eastAsia="仿宋_GB2312"/>
          <w:sz w:val="32"/>
          <w:szCs w:val="32"/>
          <w:lang w:val="en-US"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10.灾害防治及应急管理支出</w:t>
      </w:r>
      <w:r>
        <w:rPr>
          <w:rFonts w:hint="eastAsia" w:ascii="仿宋_GB2312" w:eastAsia="仿宋_GB2312"/>
          <w:sz w:val="32"/>
          <w:szCs w:val="32"/>
        </w:rPr>
        <w:t>（类）</w:t>
      </w:r>
      <w:r>
        <w:rPr>
          <w:rFonts w:hint="eastAsia" w:ascii="仿宋_GB2312" w:eastAsia="仿宋_GB2312"/>
          <w:sz w:val="32"/>
          <w:szCs w:val="32"/>
          <w:lang w:eastAsia="zh-CN"/>
        </w:rPr>
        <w:t>消防事务</w:t>
      </w:r>
      <w:r>
        <w:rPr>
          <w:rFonts w:hint="eastAsia" w:ascii="仿宋_GB2312" w:eastAsia="仿宋_GB2312"/>
          <w:sz w:val="32"/>
          <w:szCs w:val="32"/>
        </w:rPr>
        <w:t>（款）</w:t>
      </w:r>
      <w:r>
        <w:rPr>
          <w:rFonts w:hint="eastAsia" w:ascii="仿宋_GB2312" w:eastAsia="仿宋_GB2312"/>
          <w:sz w:val="32"/>
          <w:szCs w:val="32"/>
          <w:lang w:eastAsia="zh-CN"/>
        </w:rPr>
        <w:t>其它消防事务支出</w:t>
      </w:r>
      <w:r>
        <w:rPr>
          <w:rFonts w:hint="eastAsia" w:ascii="仿宋_GB2312" w:eastAsia="仿宋_GB2312"/>
          <w:sz w:val="32"/>
          <w:szCs w:val="32"/>
        </w:rPr>
        <w:t>（项）</w:t>
      </w:r>
      <w:r>
        <w:rPr>
          <w:rFonts w:hint="eastAsia" w:ascii="仿宋_GB2312" w:eastAsia="仿宋_GB2312"/>
          <w:sz w:val="32"/>
          <w:szCs w:val="32"/>
          <w:lang w:val="en-US" w:eastAsia="zh-CN"/>
        </w:rPr>
        <w:t>2021年预算数为10万元，主要用于消防设计审查业务所需经费支出。</w:t>
      </w:r>
    </w:p>
    <w:p>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11.一般公共服务</w:t>
      </w:r>
      <w:r>
        <w:rPr>
          <w:rFonts w:hint="eastAsia" w:ascii="仿宋_GB2312" w:eastAsia="仿宋_GB2312"/>
          <w:sz w:val="32"/>
          <w:szCs w:val="32"/>
        </w:rPr>
        <w:t>（类）</w:t>
      </w:r>
      <w:r>
        <w:rPr>
          <w:rFonts w:hint="eastAsia" w:ascii="仿宋_GB2312" w:eastAsia="仿宋_GB2312"/>
          <w:sz w:val="32"/>
          <w:szCs w:val="32"/>
          <w:lang w:eastAsia="zh-CN"/>
        </w:rPr>
        <w:t>政府办公厅及相关机构事务</w:t>
      </w:r>
      <w:r>
        <w:rPr>
          <w:rFonts w:hint="eastAsia" w:ascii="仿宋_GB2312" w:eastAsia="仿宋_GB2312"/>
          <w:sz w:val="32"/>
          <w:szCs w:val="32"/>
        </w:rPr>
        <w:t>（款）</w:t>
      </w:r>
      <w:r>
        <w:rPr>
          <w:rFonts w:hint="eastAsia" w:ascii="仿宋_GB2312" w:eastAsia="仿宋_GB2312"/>
          <w:sz w:val="32"/>
          <w:szCs w:val="32"/>
          <w:lang w:eastAsia="zh-CN"/>
        </w:rPr>
        <w:t>事业运行</w:t>
      </w:r>
      <w:r>
        <w:rPr>
          <w:rFonts w:hint="eastAsia" w:ascii="仿宋_GB2312" w:eastAsia="仿宋_GB2312"/>
          <w:sz w:val="32"/>
          <w:szCs w:val="32"/>
        </w:rPr>
        <w:t>（项）</w:t>
      </w:r>
      <w:r>
        <w:rPr>
          <w:rFonts w:hint="eastAsia" w:ascii="仿宋_GB2312" w:eastAsia="仿宋_GB2312"/>
          <w:sz w:val="32"/>
          <w:szCs w:val="32"/>
          <w:lang w:val="en-US" w:eastAsia="zh-CN"/>
        </w:rPr>
        <w:t>2021年预算数为254.19万元，主要用于城乡建设服务中心</w:t>
      </w:r>
      <w:r>
        <w:rPr>
          <w:rFonts w:hint="eastAsia" w:ascii="仿宋_GB2312" w:eastAsia="仿宋_GB2312"/>
          <w:sz w:val="32"/>
          <w:szCs w:val="32"/>
          <w:highlight w:val="none"/>
        </w:rPr>
        <w:t>人员工资、日常运转以及为完成特定工作任务和事业发展目标而安排的年度项目支出</w:t>
      </w:r>
      <w:r>
        <w:rPr>
          <w:rFonts w:hint="eastAsia" w:ascii="仿宋_GB2312" w:eastAsia="仿宋_GB2312"/>
          <w:sz w:val="32"/>
          <w:szCs w:val="32"/>
          <w:highlight w:val="none"/>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1914.57</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1610.42</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伙食补助费、养老保险、职业年金、医疗保险、工伤保险、住房公积金支出。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304.15</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咨询费、邮电费、差旅费、维修维护费、劳务费、工会费、福利费、公务用车运行维护费、其他交通费支出。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22762.57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1255.82</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本年使用政府性基金建设的项目减少。</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16</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5.7</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16</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1.3</w:t>
      </w:r>
      <w:r>
        <w:rPr>
          <w:rFonts w:hint="eastAsia" w:ascii="仿宋_GB2312" w:eastAsia="仿宋_GB2312"/>
          <w:sz w:val="32"/>
          <w:szCs w:val="32"/>
        </w:rPr>
        <w:t>万元，下降</w:t>
      </w:r>
      <w:r>
        <w:rPr>
          <w:rFonts w:hint="eastAsia" w:ascii="仿宋_GB2312" w:eastAsia="仿宋_GB2312"/>
          <w:sz w:val="32"/>
          <w:szCs w:val="32"/>
          <w:lang w:val="en-US" w:eastAsia="zh-CN"/>
        </w:rPr>
        <w:t>56.52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住房保障和房地产事务中心工作事项中，邀请专家指导工作支出</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6.98</w:t>
      </w:r>
      <w:r>
        <w:rPr>
          <w:rFonts w:hint="eastAsia" w:ascii="仿宋_GB2312" w:eastAsia="仿宋_GB2312"/>
          <w:sz w:val="32"/>
          <w:szCs w:val="32"/>
        </w:rPr>
        <w:t>万元，下降</w:t>
      </w:r>
      <w:r>
        <w:rPr>
          <w:rFonts w:hint="eastAsia" w:ascii="仿宋_GB2312" w:eastAsia="仿宋_GB2312"/>
          <w:sz w:val="32"/>
          <w:szCs w:val="32"/>
          <w:lang w:val="en-US" w:eastAsia="zh-CN"/>
        </w:rPr>
        <w:t>31.76</w:t>
      </w:r>
      <w:r>
        <w:rPr>
          <w:rFonts w:hint="eastAsia" w:ascii="仿宋_GB2312" w:eastAsia="仿宋_GB2312"/>
          <w:sz w:val="32"/>
          <w:szCs w:val="32"/>
        </w:rPr>
        <w:t>%。单位现有公务用车</w:t>
      </w:r>
      <w:r>
        <w:rPr>
          <w:rFonts w:hint="eastAsia" w:ascii="仿宋_GB2312" w:eastAsia="仿宋_GB2312"/>
          <w:sz w:val="32"/>
          <w:szCs w:val="32"/>
          <w:lang w:val="en-US" w:eastAsia="zh-CN"/>
        </w:rPr>
        <w:t>15</w:t>
      </w:r>
      <w:r>
        <w:rPr>
          <w:rFonts w:hint="eastAsia" w:ascii="仿宋_GB2312" w:eastAsia="仿宋_GB2312"/>
          <w:sz w:val="32"/>
          <w:szCs w:val="32"/>
        </w:rPr>
        <w:t>辆，其中：轿车</w:t>
      </w:r>
      <w:r>
        <w:rPr>
          <w:rFonts w:hint="eastAsia" w:ascii="仿宋_GB2312" w:eastAsia="仿宋_GB2312"/>
          <w:sz w:val="32"/>
          <w:szCs w:val="32"/>
          <w:lang w:val="en-US" w:eastAsia="zh-CN"/>
        </w:rPr>
        <w:t>13</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2</w:t>
      </w:r>
      <w:r>
        <w:rPr>
          <w:rFonts w:hint="eastAsia" w:ascii="仿宋_GB2312" w:eastAsia="仿宋_GB2312"/>
          <w:sz w:val="32"/>
          <w:szCs w:val="32"/>
        </w:rPr>
        <w:t>辆、</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万元，用于</w:t>
      </w:r>
      <w:r>
        <w:rPr>
          <w:rFonts w:hint="eastAsia" w:ascii="仿宋_GB2312" w:eastAsia="仿宋_GB2312"/>
          <w:sz w:val="32"/>
          <w:szCs w:val="32"/>
          <w:lang w:eastAsia="zh-CN"/>
        </w:rPr>
        <w:t>城市建设、村镇建设、建筑业、市政公用事业、风景名胜和园林绿化事业、景区农房违建巡查监督管理等事务公务车辆的维修（护）费、保险费、燃油费、过路费及停车费等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1077.51</w:t>
      </w:r>
      <w:r>
        <w:rPr>
          <w:rFonts w:hint="eastAsia" w:ascii="仿宋_GB2312" w:eastAsia="仿宋_GB2312"/>
          <w:sz w:val="32"/>
          <w:szCs w:val="32"/>
        </w:rPr>
        <w:t>万元，较上年预算减少</w:t>
      </w:r>
      <w:r>
        <w:rPr>
          <w:rFonts w:hint="eastAsia" w:ascii="仿宋_GB2312" w:eastAsia="仿宋_GB2312"/>
          <w:sz w:val="32"/>
          <w:szCs w:val="32"/>
          <w:lang w:val="en-US" w:eastAsia="zh-CN"/>
        </w:rPr>
        <w:t>145.81</w:t>
      </w:r>
      <w:r>
        <w:rPr>
          <w:rFonts w:hint="eastAsia" w:ascii="仿宋_GB2312" w:eastAsia="仿宋_GB2312"/>
          <w:sz w:val="32"/>
          <w:szCs w:val="32"/>
        </w:rPr>
        <w:t>万元，下降</w:t>
      </w:r>
      <w:r>
        <w:rPr>
          <w:rFonts w:hint="eastAsia" w:ascii="仿宋_GB2312" w:eastAsia="仿宋_GB2312"/>
          <w:sz w:val="32"/>
          <w:szCs w:val="32"/>
          <w:lang w:val="en-US" w:eastAsia="zh-CN"/>
        </w:rPr>
        <w:t>19.92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安排政府采购预算</w:t>
      </w:r>
      <w:r>
        <w:rPr>
          <w:rFonts w:hint="eastAsia" w:ascii="仿宋_GB2312" w:eastAsia="仿宋_GB2312"/>
          <w:sz w:val="32"/>
          <w:szCs w:val="32"/>
          <w:lang w:val="en-US" w:eastAsia="zh-CN"/>
        </w:rPr>
        <w:t>450.08</w:t>
      </w:r>
      <w:r>
        <w:rPr>
          <w:rFonts w:hint="eastAsia" w:ascii="仿宋_GB2312" w:eastAsia="仿宋_GB2312"/>
          <w:sz w:val="32"/>
          <w:szCs w:val="32"/>
        </w:rPr>
        <w:t>万元，主要用于主要用于</w:t>
      </w:r>
      <w:r>
        <w:rPr>
          <w:rFonts w:hint="eastAsia" w:ascii="仿宋_GB2312" w:eastAsia="仿宋_GB2312"/>
          <w:sz w:val="32"/>
          <w:szCs w:val="32"/>
          <w:lang w:eastAsia="zh-CN"/>
        </w:rPr>
        <w:t>市政基础设施维修，市政道路设施维修、环卫专用设备采购、市政垃圾处理设备采购等</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w:t>
      </w:r>
      <w:r>
        <w:rPr>
          <w:rFonts w:hint="eastAsia" w:ascii="仿宋_GB2312" w:eastAsia="仿宋_GB2312"/>
          <w:sz w:val="32"/>
          <w:szCs w:val="32"/>
        </w:rPr>
        <w:t>实际共有车辆</w:t>
      </w:r>
      <w:r>
        <w:rPr>
          <w:rFonts w:hint="eastAsia" w:ascii="仿宋_GB2312" w:eastAsia="仿宋_GB2312"/>
          <w:sz w:val="32"/>
          <w:szCs w:val="32"/>
          <w:lang w:val="en-US" w:eastAsia="zh-CN"/>
        </w:rPr>
        <w:t>15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30073.53</w:t>
      </w:r>
      <w:r>
        <w:rPr>
          <w:rFonts w:hint="eastAsia" w:ascii="仿宋_GB2312" w:eastAsia="仿宋_GB2312"/>
          <w:sz w:val="32"/>
          <w:szCs w:val="32"/>
        </w:rPr>
        <w:t>万元，其中基本支出</w:t>
      </w:r>
      <w:r>
        <w:rPr>
          <w:rFonts w:hint="eastAsia" w:ascii="仿宋_GB2312" w:eastAsia="仿宋_GB2312"/>
          <w:sz w:val="32"/>
          <w:szCs w:val="32"/>
          <w:lang w:val="en-US" w:eastAsia="zh-CN"/>
        </w:rPr>
        <w:t>1914.57</w:t>
      </w:r>
      <w:r>
        <w:rPr>
          <w:rFonts w:hint="eastAsia" w:ascii="仿宋_GB2312" w:eastAsia="仿宋_GB2312"/>
          <w:sz w:val="32"/>
          <w:szCs w:val="32"/>
        </w:rPr>
        <w:t>万元，项目支出</w:t>
      </w:r>
      <w:r>
        <w:rPr>
          <w:rFonts w:hint="eastAsia" w:ascii="仿宋_GB2312" w:eastAsia="仿宋_GB2312"/>
          <w:sz w:val="32"/>
          <w:szCs w:val="32"/>
          <w:lang w:val="en-US" w:eastAsia="zh-CN"/>
        </w:rPr>
        <w:t>28158.95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28158.95</w:t>
      </w:r>
      <w:r>
        <w:rPr>
          <w:rFonts w:hint="eastAsia" w:ascii="仿宋_GB2312" w:eastAsia="仿宋_GB2312"/>
          <w:sz w:val="32"/>
          <w:szCs w:val="32"/>
        </w:rPr>
        <w:t>万元，主要为</w:t>
      </w:r>
      <w:r>
        <w:rPr>
          <w:rFonts w:hint="eastAsia" w:ascii="仿宋_GB2312" w:eastAsia="仿宋_GB2312"/>
          <w:sz w:val="32"/>
          <w:szCs w:val="32"/>
          <w:lang w:eastAsia="zh-CN"/>
        </w:rPr>
        <w:t>老旧小区改造工程建设、绿化保障、环境卫生、城市公共设施、、白蚁防治、城市亮化、房地产市场专项整治、物业市场整治、危房巡查、档案整理</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1"/>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1"/>
        </w:numPr>
        <w:shd w:val="clear"/>
        <w:spacing w:line="580" w:lineRule="exact"/>
        <w:outlineLvl w:val="1"/>
        <w:rPr>
          <w:rFonts w:ascii="仿宋_GB2312" w:eastAsia="仿宋_GB2312" w:cs="仿宋"/>
          <w:color w:val="000000" w:themeColor="text1"/>
          <w:kern w:val="0"/>
          <w:sz w:val="32"/>
          <w:szCs w:val="32"/>
          <w:highlight w:val="none"/>
          <w:shd w:val="clear" w:color="FFFFFF" w:fill="D9D9D9"/>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r>
        <w:rPr>
          <w:rFonts w:hint="eastAsia" w:ascii="仿宋_GB2312" w:eastAsia="仿宋_GB2312" w:cs="仿宋"/>
          <w:color w:val="000000" w:themeColor="text1"/>
          <w:kern w:val="0"/>
          <w:sz w:val="32"/>
          <w:szCs w:val="32"/>
          <w:highlight w:val="none"/>
          <w:shd w:val="clear" w:color="FFFFFF" w:fill="D9D9D9"/>
          <w14:textFill>
            <w14:solidFill>
              <w14:schemeClr w14:val="tx1"/>
            </w14:solidFill>
          </w14:textFill>
        </w:rPr>
        <w:br w:type="textWrapping"/>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AB52A4"/>
    <w:rsid w:val="03CE0DB4"/>
    <w:rsid w:val="066D6077"/>
    <w:rsid w:val="13317765"/>
    <w:rsid w:val="15D35DF5"/>
    <w:rsid w:val="1843322F"/>
    <w:rsid w:val="2ED21556"/>
    <w:rsid w:val="36DD628E"/>
    <w:rsid w:val="3EE741B8"/>
    <w:rsid w:val="46380500"/>
    <w:rsid w:val="493C20A5"/>
    <w:rsid w:val="4C980B94"/>
    <w:rsid w:val="4E553160"/>
    <w:rsid w:val="5F18517B"/>
    <w:rsid w:val="649A5F3F"/>
    <w:rsid w:val="653A2244"/>
    <w:rsid w:val="67D2734F"/>
    <w:rsid w:val="698D09E7"/>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长跑者</cp:lastModifiedBy>
  <cp:lastPrinted>2021-02-03T07:39:41Z</cp:lastPrinted>
  <dcterms:modified xsi:type="dcterms:W3CDTF">2021-02-03T08:12:07Z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