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峨眉山市国有林场</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（一）主要职能</w:t>
      </w:r>
    </w:p>
    <w:p>
      <w:pPr>
        <w:pStyle w:val="2"/>
        <w:rPr>
          <w:rFonts w:hint="default" w:eastAsia="仿宋_GB2312"/>
          <w:lang w:val="en-US"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峨眉山市国有林场主要是负责国有林区植树造林、绿化荒山、保护森林资源及其合理利用。</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二</w:t>
      </w:r>
      <w:r>
        <w:rPr>
          <w:rFonts w:hint="eastAsia" w:ascii="黑体" w:eastAsia="黑体"/>
          <w:sz w:val="32"/>
          <w:szCs w:val="32"/>
        </w:rPr>
        <w:t>、收支预算总体情况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sz w:val="32"/>
          <w:szCs w:val="32"/>
          <w:lang w:eastAsia="zh-CN"/>
        </w:rPr>
        <w:t>峨眉山市国有林场</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峨眉山市国有林场</w:t>
      </w:r>
      <w:r>
        <w:rPr>
          <w:rFonts w:hint="eastAsia" w:ascii="仿宋_GB2312" w:eastAsia="仿宋_GB2312"/>
          <w:sz w:val="32"/>
          <w:szCs w:val="32"/>
        </w:rPr>
        <w:t>收入预算总额为</w:t>
      </w:r>
      <w:r>
        <w:rPr>
          <w:rFonts w:hint="eastAsia" w:ascii="仿宋_GB2312" w:eastAsia="仿宋_GB2312"/>
          <w:sz w:val="32"/>
          <w:szCs w:val="32"/>
          <w:lang w:val="en-US" w:eastAsia="zh-CN"/>
        </w:rPr>
        <w:t>449.72</w:t>
      </w:r>
      <w:r>
        <w:rPr>
          <w:rFonts w:hint="eastAsia" w:ascii="仿宋_GB2312" w:eastAsia="仿宋_GB2312"/>
          <w:sz w:val="32"/>
          <w:szCs w:val="32"/>
        </w:rPr>
        <w:t>万元，较上年预算数减少</w:t>
      </w:r>
      <w:r>
        <w:rPr>
          <w:rFonts w:hint="eastAsia" w:ascii="仿宋_GB2312" w:eastAsia="仿宋_GB2312"/>
          <w:sz w:val="32"/>
          <w:szCs w:val="32"/>
          <w:lang w:val="en-US" w:eastAsia="zh-CN"/>
        </w:rPr>
        <w:t>27.46</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449.72</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449.72</w:t>
      </w:r>
      <w:r>
        <w:rPr>
          <w:rFonts w:hint="eastAsia" w:ascii="仿宋_GB2312" w:eastAsia="仿宋_GB2312"/>
          <w:sz w:val="32"/>
          <w:szCs w:val="32"/>
        </w:rPr>
        <w:t>万元，其中：人员支出</w:t>
      </w:r>
      <w:r>
        <w:rPr>
          <w:rFonts w:hint="eastAsia" w:ascii="仿宋_GB2312" w:eastAsia="仿宋_GB2312"/>
          <w:sz w:val="32"/>
          <w:szCs w:val="32"/>
          <w:lang w:val="en-US" w:eastAsia="zh-CN"/>
        </w:rPr>
        <w:t>273.72</w:t>
      </w:r>
      <w:r>
        <w:rPr>
          <w:rFonts w:hint="eastAsia" w:ascii="仿宋_GB2312" w:eastAsia="仿宋_GB2312"/>
          <w:sz w:val="32"/>
          <w:szCs w:val="32"/>
        </w:rPr>
        <w:t>万元，日常公用支出</w:t>
      </w:r>
      <w:r>
        <w:rPr>
          <w:rFonts w:hint="eastAsia" w:ascii="仿宋_GB2312" w:eastAsia="仿宋_GB2312"/>
          <w:sz w:val="32"/>
          <w:szCs w:val="32"/>
          <w:lang w:val="en-US" w:eastAsia="zh-CN"/>
        </w:rPr>
        <w:t>35.22</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0.78</w:t>
      </w:r>
      <w:r>
        <w:rPr>
          <w:rFonts w:hint="eastAsia" w:ascii="仿宋_GB2312" w:eastAsia="仿宋_GB2312"/>
          <w:sz w:val="32"/>
          <w:szCs w:val="32"/>
        </w:rPr>
        <w:t>万元，专项支出</w:t>
      </w:r>
      <w:r>
        <w:rPr>
          <w:rFonts w:hint="eastAsia" w:ascii="仿宋_GB2312" w:eastAsia="仿宋_GB2312"/>
          <w:sz w:val="32"/>
          <w:szCs w:val="32"/>
          <w:lang w:val="en-US" w:eastAsia="zh-CN"/>
        </w:rPr>
        <w:t>140</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三</w:t>
      </w:r>
      <w:r>
        <w:rPr>
          <w:rFonts w:hint="eastAsia" w:ascii="黑体" w:eastAsia="黑体"/>
          <w:sz w:val="32"/>
          <w:szCs w:val="32"/>
        </w:rPr>
        <w:t>、财政拨款支出预算安排情况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峨眉山市国有林场</w:t>
      </w:r>
      <w:r>
        <w:rPr>
          <w:rFonts w:hint="eastAsia" w:ascii="仿宋_GB2312" w:eastAsia="仿宋_GB2312"/>
          <w:sz w:val="32"/>
          <w:szCs w:val="32"/>
          <w:lang w:val="en-US" w:eastAsia="zh-CN"/>
        </w:rPr>
        <w:t>2021</w:t>
      </w:r>
      <w:r>
        <w:rPr>
          <w:rFonts w:hint="eastAsia" w:ascii="仿宋_GB2312" w:eastAsia="仿宋_GB2312"/>
          <w:sz w:val="32"/>
          <w:szCs w:val="32"/>
        </w:rPr>
        <w:t>年财政拨款收支总预算</w:t>
      </w:r>
      <w:r>
        <w:rPr>
          <w:rFonts w:hint="eastAsia" w:ascii="仿宋_GB2312" w:eastAsia="仿宋_GB2312"/>
          <w:sz w:val="32"/>
          <w:szCs w:val="32"/>
          <w:lang w:val="en-US" w:eastAsia="zh-CN"/>
        </w:rPr>
        <w:t>449.72</w:t>
      </w:r>
      <w:r>
        <w:rPr>
          <w:rFonts w:hint="eastAsia" w:ascii="仿宋_GB2312" w:eastAsia="仿宋_GB2312"/>
          <w:sz w:val="32"/>
          <w:szCs w:val="32"/>
        </w:rPr>
        <w:t>万元，主要用于保障</w:t>
      </w:r>
      <w:r>
        <w:rPr>
          <w:rFonts w:hint="eastAsia" w:ascii="仿宋_GB2312" w:eastAsia="仿宋_GB2312"/>
          <w:sz w:val="32"/>
          <w:szCs w:val="32"/>
          <w:lang w:eastAsia="zh-CN"/>
        </w:rPr>
        <w:t>峨眉山市国有林场</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自然资源</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309.72</w:t>
      </w:r>
      <w:r>
        <w:rPr>
          <w:rFonts w:hint="eastAsia" w:ascii="仿宋_GB2312" w:eastAsia="仿宋_GB2312"/>
          <w:sz w:val="32"/>
          <w:szCs w:val="32"/>
        </w:rPr>
        <w:t>万元，是用于保障</w:t>
      </w:r>
      <w:r>
        <w:rPr>
          <w:rFonts w:hint="eastAsia" w:ascii="仿宋_GB2312" w:eastAsia="仿宋_GB2312"/>
          <w:sz w:val="32"/>
          <w:szCs w:val="32"/>
          <w:lang w:eastAsia="zh-CN"/>
        </w:rPr>
        <w:t>市国有林场</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140</w:t>
      </w:r>
      <w:r>
        <w:rPr>
          <w:rFonts w:hint="eastAsia" w:ascii="仿宋_GB2312" w:eastAsia="仿宋_GB2312"/>
          <w:sz w:val="32"/>
          <w:szCs w:val="32"/>
        </w:rPr>
        <w:t>万元，是用于保障</w:t>
      </w:r>
      <w:r>
        <w:rPr>
          <w:rFonts w:hint="eastAsia" w:ascii="仿宋_GB2312" w:eastAsia="仿宋_GB2312"/>
          <w:sz w:val="32"/>
          <w:szCs w:val="32"/>
          <w:lang w:eastAsia="zh-CN"/>
        </w:rPr>
        <w:t>市国有林场</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四</w:t>
      </w:r>
      <w:r>
        <w:rPr>
          <w:rFonts w:hint="eastAsia" w:ascii="黑体" w:eastAsia="黑体"/>
          <w:sz w:val="32"/>
          <w:szCs w:val="32"/>
        </w:rPr>
        <w:t>、一般公共预算当年拨款情况说明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峨眉山市国有林场</w:t>
      </w:r>
      <w:r>
        <w:rPr>
          <w:rFonts w:hint="eastAsia" w:ascii="仿宋_GB2312" w:eastAsia="仿宋_GB2312"/>
          <w:sz w:val="32"/>
          <w:szCs w:val="32"/>
          <w:lang w:val="en-US" w:eastAsia="zh-CN"/>
        </w:rPr>
        <w:t>2021</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449.72</w:t>
      </w:r>
      <w:r>
        <w:rPr>
          <w:rFonts w:hint="eastAsia" w:ascii="仿宋_GB2312" w:eastAsia="仿宋_GB2312"/>
          <w:sz w:val="32"/>
          <w:szCs w:val="32"/>
        </w:rPr>
        <w:t>万元，较上年预算数</w:t>
      </w:r>
      <w:r>
        <w:rPr>
          <w:rFonts w:hint="eastAsia" w:ascii="仿宋_GB2312" w:eastAsia="仿宋_GB2312"/>
          <w:sz w:val="32"/>
          <w:szCs w:val="32"/>
          <w:lang w:eastAsia="zh-CN"/>
        </w:rPr>
        <w:t>减少</w:t>
      </w:r>
      <w:r>
        <w:rPr>
          <w:rFonts w:hint="eastAsia" w:ascii="仿宋_GB2312" w:eastAsia="仿宋_GB2312"/>
          <w:sz w:val="32"/>
          <w:szCs w:val="32"/>
          <w:lang w:val="en-US" w:eastAsia="zh-CN"/>
        </w:rPr>
        <w:t>27.46</w:t>
      </w:r>
      <w:r>
        <w:rPr>
          <w:rFonts w:hint="eastAsia" w:ascii="仿宋_GB2312" w:eastAsia="仿宋_GB2312"/>
          <w:sz w:val="32"/>
          <w:szCs w:val="32"/>
        </w:rPr>
        <w:t>万元。</w:t>
      </w:r>
      <w:r>
        <w:rPr>
          <w:rFonts w:hint="eastAsia" w:ascii="仿宋_GB2312" w:eastAsia="仿宋_GB2312"/>
          <w:sz w:val="32"/>
          <w:szCs w:val="32"/>
          <w:lang w:eastAsia="zh-CN"/>
        </w:rPr>
        <w:t>主要原因是人员退休减少人员经费支出</w:t>
      </w:r>
      <w:r>
        <w:rPr>
          <w:rFonts w:hint="eastAsia" w:ascii="仿宋_GB2312" w:eastAsia="仿宋_GB2312"/>
          <w:sz w:val="32"/>
          <w:szCs w:val="32"/>
          <w:lang w:val="en-US" w:eastAsia="zh-CN"/>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hint="default" w:ascii="仿宋_GB2312" w:eastAsia="仿宋_GB2312"/>
          <w:b/>
          <w:color w:val="FF0000"/>
          <w:sz w:val="32"/>
          <w:szCs w:val="32"/>
          <w:lang w:val="en-US" w:eastAsia="zh-CN"/>
        </w:rPr>
      </w:pPr>
      <w:r>
        <w:rPr>
          <w:rFonts w:hint="eastAsia" w:ascii="仿宋_GB2312" w:eastAsia="仿宋_GB2312"/>
          <w:sz w:val="32"/>
          <w:szCs w:val="32"/>
        </w:rPr>
        <w:t xml:space="preserve"> 社会保障和就业支出</w:t>
      </w:r>
      <w:r>
        <w:rPr>
          <w:rFonts w:hint="eastAsia" w:ascii="仿宋_GB2312" w:eastAsia="仿宋_GB2312"/>
          <w:sz w:val="32"/>
          <w:szCs w:val="32"/>
          <w:lang w:val="en-US" w:eastAsia="zh-CN"/>
        </w:rPr>
        <w:t>41.42</w:t>
      </w:r>
      <w:r>
        <w:rPr>
          <w:rFonts w:hint="eastAsia" w:ascii="仿宋_GB2312" w:eastAsia="仿宋_GB2312"/>
          <w:sz w:val="32"/>
          <w:szCs w:val="32"/>
        </w:rPr>
        <w:t>万元，占</w:t>
      </w:r>
      <w:r>
        <w:rPr>
          <w:rFonts w:hint="eastAsia" w:ascii="仿宋_GB2312" w:eastAsia="仿宋_GB2312"/>
          <w:sz w:val="32"/>
          <w:szCs w:val="32"/>
          <w:lang w:val="en-US" w:eastAsia="zh-CN"/>
        </w:rPr>
        <w:t>9.2</w:t>
      </w:r>
      <w:r>
        <w:rPr>
          <w:rFonts w:hint="eastAsia" w:ascii="仿宋_GB2312" w:eastAsia="仿宋_GB2312"/>
          <w:sz w:val="32"/>
          <w:szCs w:val="32"/>
        </w:rPr>
        <w:t>%； 卫生健康支出</w:t>
      </w:r>
      <w:r>
        <w:rPr>
          <w:rFonts w:hint="eastAsia" w:ascii="仿宋_GB2312" w:eastAsia="仿宋_GB2312"/>
          <w:sz w:val="32"/>
          <w:szCs w:val="32"/>
          <w:lang w:val="en-US" w:eastAsia="zh-CN"/>
        </w:rPr>
        <w:t>10.9</w:t>
      </w:r>
      <w:r>
        <w:rPr>
          <w:rFonts w:hint="eastAsia" w:ascii="仿宋_GB2312" w:eastAsia="仿宋_GB2312"/>
          <w:sz w:val="32"/>
          <w:szCs w:val="32"/>
        </w:rPr>
        <w:t>万元，占</w:t>
      </w:r>
      <w:r>
        <w:rPr>
          <w:rFonts w:hint="eastAsia" w:ascii="仿宋_GB2312" w:eastAsia="仿宋_GB2312"/>
          <w:sz w:val="32"/>
          <w:szCs w:val="32"/>
          <w:lang w:val="en-US" w:eastAsia="zh-CN"/>
        </w:rPr>
        <w:t>2.4</w:t>
      </w:r>
      <w:r>
        <w:rPr>
          <w:rFonts w:hint="eastAsia" w:ascii="仿宋_GB2312" w:eastAsia="仿宋_GB2312"/>
          <w:sz w:val="32"/>
          <w:szCs w:val="32"/>
        </w:rPr>
        <w:t>%；</w:t>
      </w:r>
      <w:r>
        <w:rPr>
          <w:rFonts w:hint="eastAsia" w:ascii="仿宋_GB2312" w:eastAsia="仿宋_GB2312"/>
          <w:sz w:val="32"/>
          <w:szCs w:val="32"/>
          <w:lang w:val="en-US" w:eastAsia="zh-CN"/>
        </w:rPr>
        <w:t>农林水支出40万元，占8.9%；自然资源海洋气象等支出324.55万元，占72.2%；住房保障支出32.85万元，占7.3%。</w:t>
      </w:r>
    </w:p>
    <w:p>
      <w:pPr>
        <w:numPr>
          <w:ilvl w:val="0"/>
          <w:numId w:val="1"/>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一般公共预算当年拨款具体使用情况。</w:t>
      </w:r>
    </w:p>
    <w:p>
      <w:pPr>
        <w:spacing w:line="600" w:lineRule="exact"/>
        <w:ind w:firstLine="640" w:firstLineChars="200"/>
        <w:rPr>
          <w:rFonts w:hint="eastAsia" w:ascii="仿宋_GB2312" w:eastAsia="仿宋_GB2312"/>
          <w:sz w:val="32"/>
          <w:szCs w:val="32"/>
        </w:rPr>
      </w:pPr>
      <w:r>
        <w:rPr>
          <w:rFonts w:hint="eastAsia" w:ascii="仿宋" w:hAnsi="仿宋" w:eastAsia="仿宋" w:cs="仿宋"/>
          <w:sz w:val="32"/>
          <w:szCs w:val="32"/>
          <w:lang w:val="en-US" w:eastAsia="zh-CN"/>
        </w:rPr>
        <w:t xml:space="preserve">    1</w:t>
      </w: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行政事业单位离退休</w:t>
      </w:r>
      <w:r>
        <w:rPr>
          <w:rFonts w:hint="eastAsia" w:ascii="仿宋_GB2312" w:eastAsia="仿宋_GB2312"/>
          <w:sz w:val="32"/>
          <w:szCs w:val="32"/>
        </w:rPr>
        <w:t>（款）</w:t>
      </w:r>
      <w:r>
        <w:rPr>
          <w:rFonts w:hint="eastAsia" w:ascii="仿宋_GB2312" w:eastAsia="仿宋_GB2312"/>
          <w:sz w:val="32"/>
          <w:szCs w:val="32"/>
          <w:lang w:eastAsia="zh-CN"/>
        </w:rPr>
        <w:t>机关事业单位基本养老保险缴费支出</w:t>
      </w:r>
      <w:r>
        <w:rPr>
          <w:rFonts w:hint="eastAsia" w:ascii="仿宋_GB2312" w:eastAsia="仿宋_GB2312"/>
          <w:sz w:val="32"/>
          <w:szCs w:val="32"/>
        </w:rPr>
        <w:t>（项），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26.66</w:t>
      </w:r>
      <w:r>
        <w:rPr>
          <w:rFonts w:hint="eastAsia" w:ascii="仿宋_GB2312" w:eastAsia="仿宋_GB2312"/>
          <w:sz w:val="32"/>
          <w:szCs w:val="32"/>
        </w:rPr>
        <w:t>万元，主要用于</w:t>
      </w:r>
      <w:r>
        <w:rPr>
          <w:rFonts w:hint="eastAsia" w:ascii="仿宋_GB2312" w:eastAsia="仿宋_GB2312"/>
          <w:sz w:val="32"/>
          <w:szCs w:val="32"/>
          <w:lang w:eastAsia="zh-CN"/>
        </w:rPr>
        <w:t>机关事业单位实施养老保险制度由单位缴纳的基本养老保险费支出</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行政事业单位离退休</w:t>
      </w:r>
      <w:r>
        <w:rPr>
          <w:rFonts w:hint="eastAsia" w:ascii="仿宋_GB2312" w:eastAsia="仿宋_GB2312"/>
          <w:sz w:val="32"/>
          <w:szCs w:val="32"/>
        </w:rPr>
        <w:t>（款）</w:t>
      </w:r>
      <w:r>
        <w:rPr>
          <w:rFonts w:hint="eastAsia" w:ascii="仿宋_GB2312" w:eastAsia="仿宋_GB2312"/>
          <w:sz w:val="32"/>
          <w:szCs w:val="32"/>
          <w:lang w:eastAsia="zh-CN"/>
        </w:rPr>
        <w:t>机关事业单位职业年金缴费支出</w:t>
      </w:r>
      <w:r>
        <w:rPr>
          <w:rFonts w:hint="eastAsia" w:ascii="仿宋_GB2312" w:eastAsia="仿宋_GB2312"/>
          <w:sz w:val="32"/>
          <w:szCs w:val="32"/>
        </w:rPr>
        <w:t>（项），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73.1</w:t>
      </w:r>
      <w:r>
        <w:rPr>
          <w:rFonts w:hint="eastAsia" w:ascii="仿宋_GB2312" w:eastAsia="仿宋_GB2312"/>
          <w:sz w:val="32"/>
          <w:szCs w:val="32"/>
        </w:rPr>
        <w:t>万元，主要用于</w:t>
      </w:r>
      <w:r>
        <w:rPr>
          <w:rFonts w:hint="eastAsia" w:ascii="仿宋_GB2312" w:eastAsia="仿宋_GB2312"/>
          <w:sz w:val="32"/>
          <w:szCs w:val="32"/>
          <w:lang w:eastAsia="zh-CN"/>
        </w:rPr>
        <w:t>机关事业单位实施养老保险制度由单位实际缴纳的职业年金支出</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其他社会保障和就业支出</w:t>
      </w:r>
      <w:r>
        <w:rPr>
          <w:rFonts w:hint="eastAsia" w:ascii="仿宋_GB2312" w:eastAsia="仿宋_GB2312"/>
          <w:sz w:val="32"/>
          <w:szCs w:val="32"/>
        </w:rPr>
        <w:t>（款）</w:t>
      </w:r>
      <w:r>
        <w:rPr>
          <w:rFonts w:hint="eastAsia" w:ascii="仿宋_GB2312" w:eastAsia="仿宋_GB2312"/>
          <w:sz w:val="32"/>
          <w:szCs w:val="32"/>
          <w:lang w:eastAsia="zh-CN"/>
        </w:rPr>
        <w:t>其他社会保障和就业支出</w:t>
      </w:r>
      <w:r>
        <w:rPr>
          <w:rFonts w:hint="eastAsia" w:ascii="仿宋_GB2312" w:eastAsia="仿宋_GB2312"/>
          <w:sz w:val="32"/>
          <w:szCs w:val="32"/>
        </w:rPr>
        <w:t>（项），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1.43</w:t>
      </w:r>
      <w:r>
        <w:rPr>
          <w:rFonts w:hint="eastAsia" w:ascii="仿宋_GB2312" w:eastAsia="仿宋_GB2312"/>
          <w:sz w:val="32"/>
          <w:szCs w:val="32"/>
        </w:rPr>
        <w:t>万元，主要用于</w:t>
      </w:r>
      <w:r>
        <w:rPr>
          <w:rFonts w:hint="eastAsia" w:ascii="仿宋_GB2312" w:eastAsia="仿宋_GB2312"/>
          <w:sz w:val="32"/>
          <w:szCs w:val="32"/>
          <w:lang w:eastAsia="zh-CN"/>
        </w:rPr>
        <w:t>其他社会保障和就业方面的支出</w:t>
      </w:r>
      <w:r>
        <w:rPr>
          <w:rFonts w:hint="eastAsia" w:ascii="仿宋_GB2312" w:eastAsia="仿宋_GB2312"/>
          <w:sz w:val="32"/>
          <w:szCs w:val="32"/>
        </w:rPr>
        <w:t>。</w:t>
      </w:r>
    </w:p>
    <w:p>
      <w:pPr>
        <w:numPr>
          <w:ilvl w:val="0"/>
          <w:numId w:val="0"/>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医疗卫生（</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eastAsia="zh-CN"/>
        </w:rPr>
        <w:t>行政事业单位医疗</w:t>
      </w:r>
      <w:r>
        <w:rPr>
          <w:rFonts w:hint="eastAsia" w:ascii="仿宋_GB2312" w:eastAsia="仿宋_GB2312"/>
          <w:sz w:val="32"/>
          <w:szCs w:val="32"/>
        </w:rPr>
        <w:t>（款）</w:t>
      </w:r>
      <w:r>
        <w:rPr>
          <w:rFonts w:hint="eastAsia" w:ascii="仿宋_GB2312" w:eastAsia="仿宋_GB2312"/>
          <w:sz w:val="32"/>
          <w:szCs w:val="32"/>
          <w:lang w:eastAsia="zh-CN"/>
        </w:rPr>
        <w:t>事业单位医疗</w:t>
      </w:r>
      <w:r>
        <w:rPr>
          <w:rFonts w:hint="eastAsia" w:ascii="仿宋_GB2312" w:eastAsia="仿宋_GB2312"/>
          <w:sz w:val="32"/>
          <w:szCs w:val="32"/>
        </w:rPr>
        <w:t>（项），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10.9</w:t>
      </w:r>
      <w:r>
        <w:rPr>
          <w:rFonts w:hint="eastAsia" w:ascii="仿宋_GB2312" w:eastAsia="仿宋_GB2312"/>
          <w:sz w:val="32"/>
          <w:szCs w:val="32"/>
        </w:rPr>
        <w:t>万元，主要用于</w:t>
      </w:r>
      <w:r>
        <w:rPr>
          <w:rFonts w:hint="eastAsia" w:ascii="仿宋_GB2312" w:eastAsia="仿宋_GB2312"/>
          <w:sz w:val="32"/>
          <w:szCs w:val="32"/>
          <w:lang w:eastAsia="zh-CN"/>
        </w:rPr>
        <w:t>事业单位基本医疗保险缴费经费</w:t>
      </w:r>
      <w:r>
        <w:rPr>
          <w:rFonts w:hint="eastAsia" w:ascii="仿宋_GB2312" w:eastAsia="仿宋_GB2312"/>
          <w:sz w:val="32"/>
          <w:szCs w:val="32"/>
        </w:rPr>
        <w:t>。</w:t>
      </w:r>
    </w:p>
    <w:p>
      <w:pPr>
        <w:pStyle w:val="2"/>
        <w:numPr>
          <w:ilvl w:val="0"/>
          <w:numId w:val="0"/>
        </w:numPr>
        <w:rPr>
          <w:rFonts w:hint="default" w:ascii="仿宋" w:hAnsi="仿宋" w:eastAsia="仿宋_GB2312" w:cs="仿宋"/>
          <w:sz w:val="32"/>
          <w:szCs w:val="32"/>
          <w:lang w:val="en-US" w:eastAsia="zh-CN"/>
        </w:rPr>
      </w:pPr>
      <w:r>
        <w:rPr>
          <w:rFonts w:hint="eastAsia" w:ascii="仿宋" w:hAnsi="仿宋" w:eastAsia="仿宋" w:cs="仿宋"/>
          <w:sz w:val="32"/>
          <w:szCs w:val="32"/>
          <w:lang w:val="en-US" w:eastAsia="zh-CN"/>
        </w:rPr>
        <w:t xml:space="preserve">    5农林水支出（类）林业和草原（款）森林资源培育（项），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20万元，主要用于育苗（种）、造林、抚育、退化林修复、义务植树以及生物质能源建设等方面的支出。</w:t>
      </w:r>
    </w:p>
    <w:p>
      <w:pPr>
        <w:pStyle w:val="2"/>
        <w:numPr>
          <w:ilvl w:val="0"/>
          <w:numId w:val="0"/>
        </w:numPr>
        <w:ind w:firstLine="640" w:firstLineChars="200"/>
        <w:rPr>
          <w:rFonts w:hint="eastAsia" w:ascii="仿宋_GB2312" w:eastAsia="仿宋_GB2312"/>
          <w:sz w:val="32"/>
          <w:szCs w:val="32"/>
          <w:lang w:val="en-US" w:eastAsia="zh-CN"/>
        </w:rPr>
      </w:pPr>
      <w:r>
        <w:rPr>
          <w:rFonts w:hint="eastAsia" w:ascii="仿宋" w:hAnsi="仿宋" w:eastAsia="仿宋" w:cs="仿宋"/>
          <w:sz w:val="32"/>
          <w:szCs w:val="32"/>
          <w:lang w:val="en-US" w:eastAsia="zh-CN"/>
        </w:rPr>
        <w:t>6农林水支出（类）林业和草原（款）林业草原防灾减灾（项），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20万元，主要用于病虫害等有害生物灾害、森林草原防火、野生动物疫病等方面的支出。</w:t>
      </w:r>
    </w:p>
    <w:p>
      <w:pPr>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7自然资源海洋气象等支出（类）自然资源事务（款）自然资源调查与确权登记（项），2021</w:t>
      </w:r>
      <w:r>
        <w:rPr>
          <w:rFonts w:hint="eastAsia" w:ascii="仿宋_GB2312" w:eastAsia="仿宋_GB2312"/>
          <w:sz w:val="32"/>
          <w:szCs w:val="32"/>
        </w:rPr>
        <w:t>年预算数为</w:t>
      </w:r>
      <w:r>
        <w:rPr>
          <w:rFonts w:hint="eastAsia" w:ascii="仿宋_GB2312" w:eastAsia="仿宋_GB2312"/>
          <w:sz w:val="32"/>
          <w:szCs w:val="32"/>
          <w:lang w:val="en-US" w:eastAsia="zh-CN"/>
        </w:rPr>
        <w:t>100万元，主要用于自然资源调查监测评价，自然资源统一确权登记等方面的支出。</w:t>
      </w:r>
    </w:p>
    <w:p>
      <w:pPr>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8自然资源海洋气象等支出（类）自然资源事务（款）事业运行（项），2021</w:t>
      </w:r>
      <w:r>
        <w:rPr>
          <w:rFonts w:hint="eastAsia" w:ascii="仿宋_GB2312" w:eastAsia="仿宋_GB2312"/>
          <w:sz w:val="32"/>
          <w:szCs w:val="32"/>
        </w:rPr>
        <w:t>年预算数为</w:t>
      </w:r>
      <w:r>
        <w:rPr>
          <w:rFonts w:hint="eastAsia" w:ascii="仿宋_GB2312" w:eastAsia="仿宋_GB2312"/>
          <w:sz w:val="32"/>
          <w:szCs w:val="32"/>
          <w:lang w:val="en-US" w:eastAsia="zh-CN"/>
        </w:rPr>
        <w:t>224.55万元，主要用于事业单位的基本支出</w:t>
      </w:r>
      <w:r>
        <w:rPr>
          <w:rFonts w:hint="eastAsia" w:ascii="仿宋_GB2312" w:eastAsia="仿宋_GB2312"/>
          <w:b w:val="0"/>
          <w:bCs w:val="0"/>
          <w:sz w:val="32"/>
          <w:szCs w:val="32"/>
          <w:lang w:val="en-US" w:eastAsia="zh-CN"/>
        </w:rPr>
        <w:t>，</w:t>
      </w:r>
      <w:r>
        <w:rPr>
          <w:rFonts w:hint="eastAsia" w:ascii="仿宋_GB2312" w:eastAsia="仿宋_GB2312"/>
          <w:b w:val="0"/>
          <w:bCs w:val="0"/>
          <w:color w:val="auto"/>
          <w:sz w:val="32"/>
          <w:szCs w:val="32"/>
        </w:rPr>
        <w:t>包括基本工资、津贴补贴（或绩效工资）等人员经费以及办公费、印刷费、水电费等日常公用经费</w:t>
      </w:r>
      <w:r>
        <w:rPr>
          <w:rFonts w:hint="eastAsia" w:ascii="仿宋_GB2312" w:eastAsia="仿宋_GB2312"/>
          <w:sz w:val="32"/>
          <w:szCs w:val="32"/>
          <w:lang w:val="en-US" w:eastAsia="zh-CN"/>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住房保障（类）住房改革支出（款）住房公积金（项），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32.85</w:t>
      </w:r>
      <w:r>
        <w:rPr>
          <w:rFonts w:hint="eastAsia" w:ascii="仿宋_GB2312" w:eastAsia="仿宋_GB2312"/>
          <w:sz w:val="32"/>
          <w:szCs w:val="32"/>
        </w:rPr>
        <w:t>万元，主要用于按人力资源和社会保障部、财政部规定的基本工资和津贴补贴以及规定比例为职工缴纳的住房公积金支出。</w:t>
      </w:r>
    </w:p>
    <w:p>
      <w:pPr>
        <w:pStyle w:val="2"/>
        <w:ind w:firstLine="640" w:firstLineChars="200"/>
        <w:rPr>
          <w:rFonts w:ascii="黑体" w:eastAsia="黑体"/>
          <w:sz w:val="32"/>
          <w:szCs w:val="32"/>
        </w:rPr>
      </w:pPr>
      <w:r>
        <w:rPr>
          <w:rFonts w:hint="eastAsia" w:ascii="黑体" w:eastAsia="黑体"/>
          <w:sz w:val="32"/>
          <w:szCs w:val="32"/>
          <w:lang w:eastAsia="zh-CN"/>
        </w:rPr>
        <w:t>五</w:t>
      </w:r>
      <w:r>
        <w:rPr>
          <w:rFonts w:hint="eastAsia" w:ascii="黑体" w:eastAsia="黑体"/>
          <w:sz w:val="32"/>
          <w:szCs w:val="32"/>
        </w:rPr>
        <w:t>、一般公共预算基本支出情况说明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峨眉山市国有林场</w:t>
      </w:r>
      <w:r>
        <w:rPr>
          <w:rFonts w:hint="eastAsia" w:ascii="仿宋_GB2312" w:eastAsia="仿宋_GB2312"/>
          <w:sz w:val="32"/>
          <w:szCs w:val="32"/>
          <w:lang w:val="en-US" w:eastAsia="zh-CN"/>
        </w:rPr>
        <w:t>2021</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309.72</w:t>
      </w:r>
      <w:r>
        <w:rPr>
          <w:rFonts w:hint="eastAsia" w:ascii="仿宋_GB2312" w:eastAsia="仿宋_GB2312"/>
          <w:sz w:val="32"/>
          <w:szCs w:val="32"/>
        </w:rPr>
        <w:t>万元，其中：</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人员经费</w:t>
      </w:r>
      <w:r>
        <w:rPr>
          <w:rFonts w:hint="eastAsia" w:ascii="仿宋_GB2312" w:eastAsia="仿宋_GB2312"/>
          <w:sz w:val="32"/>
          <w:szCs w:val="32"/>
          <w:lang w:val="en-US" w:eastAsia="zh-CN"/>
        </w:rPr>
        <w:t>274.5</w:t>
      </w:r>
      <w:r>
        <w:rPr>
          <w:rFonts w:hint="eastAsia" w:ascii="仿宋_GB2312" w:eastAsia="仿宋_GB2312"/>
          <w:sz w:val="32"/>
          <w:szCs w:val="32"/>
        </w:rPr>
        <w:t>万元，主要包括：基本工资、津贴补贴、奖金、绩效工资、社会保险缴费、</w:t>
      </w:r>
      <w:r>
        <w:rPr>
          <w:rFonts w:hint="eastAsia" w:ascii="仿宋_GB2312" w:eastAsia="仿宋_GB2312"/>
          <w:sz w:val="32"/>
          <w:szCs w:val="32"/>
          <w:lang w:eastAsia="zh-CN"/>
        </w:rPr>
        <w:t>住房公积金、其他工资福利支出、生活补助、奖励金等。</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公用经费</w:t>
      </w:r>
      <w:r>
        <w:rPr>
          <w:rFonts w:hint="eastAsia" w:ascii="仿宋_GB2312" w:eastAsia="仿宋_GB2312"/>
          <w:sz w:val="32"/>
          <w:szCs w:val="32"/>
          <w:lang w:val="en-US" w:eastAsia="zh-CN"/>
        </w:rPr>
        <w:t>35.22</w:t>
      </w:r>
      <w:r>
        <w:rPr>
          <w:rFonts w:hint="eastAsia" w:ascii="仿宋_GB2312" w:eastAsia="仿宋_GB2312"/>
          <w:sz w:val="32"/>
          <w:szCs w:val="32"/>
        </w:rPr>
        <w:t>万元，主要包括：办公费、水费、电费、邮电费</w:t>
      </w:r>
      <w:r>
        <w:rPr>
          <w:rFonts w:hint="eastAsia" w:ascii="仿宋_GB2312" w:eastAsia="仿宋_GB2312"/>
          <w:sz w:val="32"/>
          <w:szCs w:val="32"/>
          <w:lang w:eastAsia="zh-CN"/>
        </w:rPr>
        <w:t>、 差旅费、公务接待费、劳务费、工会经费、公务用车运行维护费、其他交通费用、其他商品和服务支出等。</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六</w:t>
      </w:r>
      <w:r>
        <w:rPr>
          <w:rFonts w:hint="eastAsia" w:ascii="黑体" w:eastAsia="黑体"/>
          <w:sz w:val="32"/>
          <w:szCs w:val="32"/>
        </w:rPr>
        <w:t>、政府性基金预算支出规模及变化情况说明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峨眉山市林场</w:t>
      </w: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七</w:t>
      </w:r>
      <w:r>
        <w:rPr>
          <w:rFonts w:hint="eastAsia" w:ascii="黑体" w:eastAsia="黑体"/>
          <w:sz w:val="32"/>
          <w:szCs w:val="32"/>
        </w:rPr>
        <w:t>、“三公”经费预算安排情况说明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eastAsia="zh-CN"/>
        </w:rPr>
        <w:t>峨眉山市国有林场</w:t>
      </w:r>
      <w:r>
        <w:rPr>
          <w:rFonts w:hint="eastAsia" w:ascii="仿宋_GB2312" w:eastAsia="仿宋_GB2312"/>
          <w:sz w:val="32"/>
          <w:szCs w:val="32"/>
          <w:lang w:val="en-US" w:eastAsia="zh-CN"/>
        </w:rPr>
        <w:t>2021</w:t>
      </w:r>
      <w:r>
        <w:rPr>
          <w:rFonts w:hint="eastAsia" w:ascii="仿宋_GB2312" w:eastAsia="仿宋_GB2312"/>
          <w:sz w:val="32"/>
          <w:szCs w:val="32"/>
        </w:rPr>
        <w:t>年“三公”经费预算数</w:t>
      </w:r>
      <w:r>
        <w:rPr>
          <w:rFonts w:hint="eastAsia" w:ascii="仿宋_GB2312" w:eastAsia="仿宋_GB2312"/>
          <w:sz w:val="32"/>
          <w:szCs w:val="32"/>
          <w:lang w:val="en-US" w:eastAsia="zh-CN"/>
        </w:rPr>
        <w:t>2</w:t>
      </w:r>
      <w:r>
        <w:rPr>
          <w:rFonts w:hint="eastAsia" w:ascii="仿宋_GB2312" w:eastAsia="仿宋_GB2312"/>
          <w:sz w:val="32"/>
          <w:szCs w:val="32"/>
        </w:rPr>
        <w:t>万元，较上年“三公”经费预算数减少</w:t>
      </w:r>
      <w:r>
        <w:rPr>
          <w:rFonts w:hint="eastAsia" w:ascii="仿宋_GB2312" w:eastAsia="仿宋_GB2312"/>
          <w:sz w:val="32"/>
          <w:szCs w:val="32"/>
          <w:lang w:val="en-US" w:eastAsia="zh-CN"/>
        </w:rPr>
        <w:t>0.4</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2</w:t>
      </w:r>
      <w:r>
        <w:rPr>
          <w:rFonts w:hint="eastAsia" w:ascii="仿宋_GB2312" w:eastAsia="仿宋_GB2312"/>
          <w:sz w:val="32"/>
          <w:szCs w:val="32"/>
        </w:rPr>
        <w:t>万元。</w:t>
      </w:r>
      <w:r>
        <w:rPr>
          <w:rFonts w:hint="eastAsia" w:ascii="仿宋_GB2312" w:eastAsia="仿宋_GB2312"/>
          <w:sz w:val="32"/>
          <w:szCs w:val="32"/>
          <w:lang w:eastAsia="zh-CN"/>
        </w:rPr>
        <w:t>无</w:t>
      </w:r>
      <w:r>
        <w:rPr>
          <w:rFonts w:hint="eastAsia" w:ascii="仿宋_GB2312" w:eastAsia="仿宋_GB2312"/>
          <w:sz w:val="32"/>
          <w:szCs w:val="32"/>
        </w:rPr>
        <w:t>因公出国（境）经费</w:t>
      </w:r>
      <w:r>
        <w:rPr>
          <w:rFonts w:hint="eastAsia" w:ascii="仿宋_GB2312" w:eastAsia="仿宋_GB2312"/>
          <w:sz w:val="32"/>
          <w:szCs w:val="32"/>
          <w:lang w:val="en-US" w:eastAsia="zh-CN"/>
        </w:rPr>
        <w:t>预算</w:t>
      </w:r>
      <w:r>
        <w:rPr>
          <w:rFonts w:hint="eastAsia" w:ascii="仿宋_GB2312" w:eastAsia="仿宋_GB2312"/>
          <w:sz w:val="32"/>
          <w:szCs w:val="32"/>
        </w:rPr>
        <w:t>，</w:t>
      </w:r>
      <w:r>
        <w:rPr>
          <w:rFonts w:hint="eastAsia" w:ascii="仿宋_GB2312" w:eastAsia="仿宋_GB2312"/>
          <w:sz w:val="32"/>
          <w:szCs w:val="32"/>
          <w:lang w:eastAsia="zh-CN"/>
        </w:rPr>
        <w:t>无</w:t>
      </w:r>
      <w:r>
        <w:rPr>
          <w:rFonts w:hint="eastAsia" w:ascii="仿宋_GB2312" w:eastAsia="仿宋_GB2312"/>
          <w:sz w:val="32"/>
          <w:szCs w:val="32"/>
        </w:rPr>
        <w:t>公务接待费</w:t>
      </w:r>
      <w:r>
        <w:rPr>
          <w:rFonts w:hint="eastAsia" w:ascii="仿宋_GB2312" w:eastAsia="仿宋_GB2312"/>
          <w:sz w:val="32"/>
          <w:szCs w:val="32"/>
          <w:lang w:eastAsia="zh-CN"/>
        </w:rPr>
        <w:t>预算</w:t>
      </w:r>
      <w:r>
        <w:rPr>
          <w:rFonts w:hint="eastAsia" w:ascii="仿宋_GB2312" w:eastAsia="仿宋_GB2312"/>
          <w:sz w:val="32"/>
          <w:szCs w:val="32"/>
        </w:rPr>
        <w:t>，公务用车购置及运行维护费</w:t>
      </w:r>
      <w:r>
        <w:rPr>
          <w:rFonts w:hint="eastAsia" w:ascii="仿宋_GB2312" w:eastAsia="仿宋_GB2312"/>
          <w:sz w:val="32"/>
          <w:szCs w:val="32"/>
          <w:lang w:val="en-US" w:eastAsia="zh-CN"/>
        </w:rPr>
        <w:t>2</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lang w:eastAsia="zh-CN"/>
        </w:rPr>
        <w:t>无</w:t>
      </w:r>
      <w:r>
        <w:rPr>
          <w:rFonts w:hint="eastAsia" w:ascii="仿宋_GB2312" w:eastAsia="仿宋_GB2312"/>
          <w:sz w:val="32"/>
          <w:szCs w:val="32"/>
        </w:rPr>
        <w:t>因公出国（境）</w:t>
      </w:r>
      <w:r>
        <w:rPr>
          <w:rFonts w:hint="eastAsia" w:ascii="仿宋_GB2312" w:eastAsia="仿宋_GB2312"/>
          <w:sz w:val="32"/>
          <w:szCs w:val="32"/>
          <w:lang w:eastAsia="zh-CN"/>
        </w:rPr>
        <w:t>预算</w:t>
      </w:r>
      <w:r>
        <w:rPr>
          <w:rFonts w:hint="eastAsia" w:ascii="仿宋_GB2312" w:eastAsia="仿宋_GB2312"/>
          <w:sz w:val="32"/>
          <w:szCs w:val="32"/>
        </w:rPr>
        <w:t>。</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年因公临时出国（境）</w:t>
      </w:r>
      <w:r>
        <w:rPr>
          <w:rFonts w:hint="eastAsia" w:ascii="仿宋_GB2312" w:eastAsia="仿宋_GB2312"/>
          <w:sz w:val="32"/>
          <w:szCs w:val="32"/>
          <w:lang w:eastAsia="zh-CN"/>
        </w:rPr>
        <w:t>未</w:t>
      </w:r>
      <w:r>
        <w:rPr>
          <w:rFonts w:hint="eastAsia" w:ascii="仿宋_GB2312" w:eastAsia="仿宋_GB2312"/>
          <w:sz w:val="32"/>
          <w:szCs w:val="32"/>
        </w:rPr>
        <w:t>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无</w:t>
      </w:r>
      <w:r>
        <w:rPr>
          <w:rFonts w:hint="eastAsia" w:ascii="仿宋_GB2312" w:eastAsia="仿宋_GB2312"/>
          <w:sz w:val="32"/>
          <w:szCs w:val="32"/>
        </w:rPr>
        <w:t>公务接待费预算。</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rPr>
        <w:t>公务用车购置及运行维护费较上年预算减少</w:t>
      </w:r>
      <w:r>
        <w:rPr>
          <w:rFonts w:hint="eastAsia" w:ascii="仿宋_GB2312" w:eastAsia="仿宋_GB2312"/>
          <w:sz w:val="32"/>
          <w:szCs w:val="32"/>
          <w:lang w:val="en-US" w:eastAsia="zh-CN"/>
        </w:rPr>
        <w:t>0.4</w:t>
      </w:r>
      <w:r>
        <w:rPr>
          <w:rFonts w:hint="eastAsia" w:ascii="仿宋_GB2312" w:eastAsia="仿宋_GB2312"/>
          <w:sz w:val="32"/>
          <w:szCs w:val="32"/>
        </w:rPr>
        <w:t>万元，下降</w:t>
      </w:r>
      <w:r>
        <w:rPr>
          <w:rFonts w:hint="eastAsia" w:ascii="仿宋_GB2312" w:eastAsia="仿宋_GB2312"/>
          <w:sz w:val="32"/>
          <w:szCs w:val="32"/>
          <w:lang w:val="en-US" w:eastAsia="zh-CN"/>
        </w:rPr>
        <w:t>16.7</w:t>
      </w:r>
      <w:r>
        <w:rPr>
          <w:rFonts w:hint="eastAsia" w:ascii="仿宋_GB2312" w:eastAsia="仿宋_GB2312"/>
          <w:sz w:val="32"/>
          <w:szCs w:val="32"/>
        </w:rPr>
        <w:t>%。单位现有公务用车</w:t>
      </w:r>
      <w:r>
        <w:rPr>
          <w:rFonts w:hint="eastAsia" w:ascii="仿宋_GB2312" w:eastAsia="仿宋_GB2312"/>
          <w:sz w:val="32"/>
          <w:szCs w:val="32"/>
          <w:lang w:val="en-US" w:eastAsia="zh-CN"/>
        </w:rPr>
        <w:t>3</w:t>
      </w:r>
      <w:r>
        <w:rPr>
          <w:rFonts w:hint="eastAsia" w:ascii="仿宋_GB2312" w:eastAsia="仿宋_GB2312"/>
          <w:sz w:val="32"/>
          <w:szCs w:val="32"/>
        </w:rPr>
        <w:t>辆，其中：轿车</w:t>
      </w:r>
      <w:r>
        <w:rPr>
          <w:rFonts w:hint="eastAsia" w:ascii="仿宋_GB2312" w:eastAsia="仿宋_GB2312"/>
          <w:sz w:val="32"/>
          <w:szCs w:val="32"/>
          <w:lang w:val="en-US" w:eastAsia="zh-CN"/>
        </w:rPr>
        <w:t>2</w:t>
      </w:r>
      <w:r>
        <w:rPr>
          <w:rFonts w:hint="eastAsia" w:ascii="仿宋_GB2312" w:eastAsia="仿宋_GB2312"/>
          <w:sz w:val="32"/>
          <w:szCs w:val="32"/>
        </w:rPr>
        <w:t>辆、越野车</w:t>
      </w:r>
      <w:r>
        <w:rPr>
          <w:rFonts w:hint="eastAsia" w:ascii="仿宋_GB2312" w:eastAsia="仿宋_GB2312"/>
          <w:sz w:val="32"/>
          <w:szCs w:val="32"/>
          <w:lang w:val="en-US" w:eastAsia="zh-CN"/>
        </w:rPr>
        <w:t>1</w:t>
      </w:r>
      <w:r>
        <w:rPr>
          <w:rFonts w:hint="eastAsia" w:ascii="仿宋_GB2312" w:eastAsia="仿宋_GB2312"/>
          <w:sz w:val="32"/>
          <w:szCs w:val="32"/>
        </w:rPr>
        <w:t>辆。</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未</w:t>
      </w:r>
      <w:r>
        <w:rPr>
          <w:rFonts w:hint="eastAsia" w:ascii="仿宋_GB2312" w:eastAsia="仿宋_GB2312"/>
          <w:sz w:val="32"/>
          <w:szCs w:val="32"/>
        </w:rPr>
        <w:t>安排公务用车购置费。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2</w:t>
      </w:r>
      <w:r>
        <w:rPr>
          <w:rFonts w:hint="eastAsia" w:ascii="仿宋_GB2312" w:eastAsia="仿宋_GB2312"/>
          <w:sz w:val="32"/>
          <w:szCs w:val="32"/>
        </w:rPr>
        <w:t>万元，用于</w:t>
      </w:r>
      <w:r>
        <w:rPr>
          <w:rFonts w:hint="eastAsia" w:ascii="仿宋_GB2312" w:eastAsia="仿宋_GB2312"/>
          <w:sz w:val="32"/>
          <w:szCs w:val="32"/>
          <w:lang w:eastAsia="zh-CN"/>
        </w:rPr>
        <w:t>公务车辆运行支出</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八</w:t>
      </w:r>
      <w:r>
        <w:rPr>
          <w:rFonts w:hint="eastAsia" w:ascii="黑体" w:eastAsia="黑体"/>
          <w:sz w:val="32"/>
          <w:szCs w:val="32"/>
        </w:rPr>
        <w:t>、其他重要事项的情况说明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峨眉山市国有林场</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309.72</w:t>
      </w:r>
      <w:r>
        <w:rPr>
          <w:rFonts w:hint="eastAsia" w:ascii="仿宋_GB2312" w:eastAsia="仿宋_GB2312"/>
          <w:sz w:val="32"/>
          <w:szCs w:val="32"/>
        </w:rPr>
        <w:t>万元，较上年预算减少</w:t>
      </w:r>
      <w:r>
        <w:rPr>
          <w:rFonts w:hint="eastAsia" w:ascii="仿宋_GB2312" w:eastAsia="仿宋_GB2312"/>
          <w:sz w:val="32"/>
          <w:szCs w:val="32"/>
          <w:lang w:val="en-US" w:eastAsia="zh-CN"/>
        </w:rPr>
        <w:t>122.46</w:t>
      </w:r>
      <w:r>
        <w:rPr>
          <w:rFonts w:hint="eastAsia" w:ascii="仿宋_GB2312" w:eastAsia="仿宋_GB2312"/>
          <w:sz w:val="32"/>
          <w:szCs w:val="32"/>
        </w:rPr>
        <w:t>万元，下降</w:t>
      </w:r>
      <w:r>
        <w:rPr>
          <w:rFonts w:hint="eastAsia" w:ascii="仿宋_GB2312" w:eastAsia="仿宋_GB2312"/>
          <w:sz w:val="32"/>
          <w:szCs w:val="32"/>
          <w:lang w:val="en-US" w:eastAsia="zh-CN"/>
        </w:rPr>
        <w:t>28.3</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bookmarkStart w:id="0" w:name="_GoBack"/>
      <w:bookmarkEnd w:id="0"/>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峨眉山市国有林场未</w:t>
      </w:r>
      <w:r>
        <w:rPr>
          <w:rFonts w:hint="eastAsia" w:ascii="仿宋_GB2312" w:eastAsia="仿宋_GB2312"/>
          <w:sz w:val="32"/>
          <w:szCs w:val="32"/>
        </w:rPr>
        <w:t>安排政府采购预算。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峨眉山市国有林场</w:t>
      </w:r>
      <w:r>
        <w:rPr>
          <w:rFonts w:hint="eastAsia" w:ascii="仿宋_GB2312" w:eastAsia="仿宋_GB2312"/>
          <w:sz w:val="32"/>
          <w:szCs w:val="32"/>
        </w:rPr>
        <w:t>实际共有车辆</w:t>
      </w:r>
      <w:r>
        <w:rPr>
          <w:rFonts w:hint="eastAsia" w:ascii="仿宋_GB2312" w:eastAsia="仿宋_GB2312"/>
          <w:sz w:val="32"/>
          <w:szCs w:val="32"/>
          <w:lang w:val="en-US" w:eastAsia="zh-CN"/>
        </w:rPr>
        <w:t>3</w:t>
      </w:r>
      <w:r>
        <w:rPr>
          <w:rFonts w:hint="eastAsia" w:ascii="仿宋_GB2312" w:eastAsia="仿宋_GB2312"/>
          <w:sz w:val="32"/>
          <w:szCs w:val="32"/>
        </w:rPr>
        <w:t>辆。单位价值200万元以上大型设备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2021</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峨眉山市国有林场</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449.72</w:t>
      </w:r>
      <w:r>
        <w:rPr>
          <w:rFonts w:hint="eastAsia" w:ascii="仿宋_GB2312" w:eastAsia="仿宋_GB2312"/>
          <w:sz w:val="32"/>
          <w:szCs w:val="32"/>
        </w:rPr>
        <w:t>万元，其中基本支出</w:t>
      </w:r>
      <w:r>
        <w:rPr>
          <w:rFonts w:hint="eastAsia" w:ascii="仿宋_GB2312" w:eastAsia="仿宋_GB2312"/>
          <w:sz w:val="32"/>
          <w:szCs w:val="32"/>
          <w:lang w:val="en-US" w:eastAsia="zh-CN"/>
        </w:rPr>
        <w:t>309.72</w:t>
      </w:r>
      <w:r>
        <w:rPr>
          <w:rFonts w:hint="eastAsia" w:ascii="仿宋_GB2312" w:eastAsia="仿宋_GB2312"/>
          <w:sz w:val="32"/>
          <w:szCs w:val="32"/>
        </w:rPr>
        <w:t>万元，项目支出</w:t>
      </w:r>
      <w:r>
        <w:rPr>
          <w:rFonts w:hint="eastAsia" w:ascii="仿宋_GB2312" w:eastAsia="仿宋_GB2312"/>
          <w:sz w:val="32"/>
          <w:szCs w:val="32"/>
          <w:lang w:val="en-US" w:eastAsia="zh-CN"/>
        </w:rPr>
        <w:t>140</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140</w:t>
      </w:r>
      <w:r>
        <w:rPr>
          <w:rFonts w:hint="eastAsia" w:ascii="仿宋_GB2312" w:eastAsia="仿宋_GB2312"/>
          <w:sz w:val="32"/>
          <w:szCs w:val="32"/>
        </w:rPr>
        <w:t>万元，主要为</w:t>
      </w:r>
      <w:r>
        <w:rPr>
          <w:rFonts w:hint="eastAsia" w:ascii="仿宋_GB2312" w:eastAsia="仿宋_GB2312"/>
          <w:sz w:val="32"/>
          <w:szCs w:val="32"/>
          <w:lang w:eastAsia="zh-CN"/>
        </w:rPr>
        <w:t>国有林地确权登记、森林防火和培育</w:t>
      </w:r>
      <w:r>
        <w:rPr>
          <w:rFonts w:hint="eastAsia" w:ascii="仿宋_GB2312" w:eastAsia="仿宋_GB2312"/>
          <w:sz w:val="32"/>
          <w:szCs w:val="32"/>
        </w:rPr>
        <w:t>等项目。</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九</w:t>
      </w:r>
      <w:r>
        <w:rPr>
          <w:rFonts w:hint="eastAsia" w:ascii="黑体" w:eastAsia="黑体"/>
          <w:sz w:val="32"/>
          <w:szCs w:val="32"/>
        </w:rPr>
        <w:t>、名词解释</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7"/>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3.其他收入：指除上述“财政拨款收入”、“事业收入”、“经营收入”等以外的收入。 </w:t>
      </w:r>
    </w:p>
    <w:p>
      <w:pPr>
        <w:spacing w:line="600" w:lineRule="exact"/>
        <w:ind w:firstLine="640" w:firstLineChars="200"/>
        <w:rPr>
          <w:rFonts w:hint="eastAsia" w:ascii="仿宋_GB2312" w:eastAsia="仿宋_GB2312"/>
          <w:sz w:val="32"/>
          <w:szCs w:val="32"/>
        </w:rPr>
      </w:pPr>
      <w:r>
        <w:rPr>
          <w:rFonts w:hint="eastAsia" w:ascii="仿宋" w:hAnsi="仿宋" w:eastAsia="仿宋" w:cs="仿宋"/>
          <w:sz w:val="32"/>
          <w:szCs w:val="32"/>
          <w:lang w:val="en-US" w:eastAsia="zh-CN"/>
        </w:rPr>
        <w:t>4</w:t>
      </w: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行政事业单位离退休</w:t>
      </w:r>
      <w:r>
        <w:rPr>
          <w:rFonts w:hint="eastAsia" w:ascii="仿宋_GB2312" w:eastAsia="仿宋_GB2312"/>
          <w:sz w:val="32"/>
          <w:szCs w:val="32"/>
        </w:rPr>
        <w:t>（款）</w:t>
      </w:r>
      <w:r>
        <w:rPr>
          <w:rFonts w:hint="eastAsia" w:ascii="仿宋_GB2312" w:eastAsia="仿宋_GB2312"/>
          <w:sz w:val="32"/>
          <w:szCs w:val="32"/>
          <w:lang w:eastAsia="zh-CN"/>
        </w:rPr>
        <w:t>机关事业单位基本养老保险缴费支出</w:t>
      </w:r>
      <w:r>
        <w:rPr>
          <w:rFonts w:hint="eastAsia" w:ascii="仿宋_GB2312" w:eastAsia="仿宋_GB2312"/>
          <w:sz w:val="32"/>
          <w:szCs w:val="32"/>
        </w:rPr>
        <w:t>（项）</w:t>
      </w:r>
      <w:r>
        <w:rPr>
          <w:rFonts w:hint="eastAsia" w:ascii="仿宋_GB2312" w:eastAsia="仿宋_GB2312"/>
          <w:sz w:val="32"/>
          <w:szCs w:val="32"/>
          <w:lang w:eastAsia="zh-CN"/>
        </w:rPr>
        <w:t>，指机关事业单位实施养老保险制度由单位缴纳的基本养老保险费支出</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行政事业单位离退休</w:t>
      </w:r>
      <w:r>
        <w:rPr>
          <w:rFonts w:hint="eastAsia" w:ascii="仿宋_GB2312" w:eastAsia="仿宋_GB2312"/>
          <w:sz w:val="32"/>
          <w:szCs w:val="32"/>
        </w:rPr>
        <w:t>（款）</w:t>
      </w:r>
      <w:r>
        <w:rPr>
          <w:rFonts w:hint="eastAsia" w:ascii="仿宋_GB2312" w:eastAsia="仿宋_GB2312"/>
          <w:sz w:val="32"/>
          <w:szCs w:val="32"/>
          <w:lang w:eastAsia="zh-CN"/>
        </w:rPr>
        <w:t>机关事业单位职业年金缴费支出</w:t>
      </w:r>
      <w:r>
        <w:rPr>
          <w:rFonts w:hint="eastAsia" w:ascii="仿宋_GB2312" w:eastAsia="仿宋_GB2312"/>
          <w:sz w:val="32"/>
          <w:szCs w:val="32"/>
        </w:rPr>
        <w:t>（项），</w:t>
      </w:r>
      <w:r>
        <w:rPr>
          <w:rFonts w:hint="eastAsia" w:ascii="仿宋_GB2312" w:eastAsia="仿宋_GB2312"/>
          <w:sz w:val="32"/>
          <w:szCs w:val="32"/>
          <w:lang w:val="en-US" w:eastAsia="zh-CN"/>
        </w:rPr>
        <w:t>指</w:t>
      </w:r>
      <w:r>
        <w:rPr>
          <w:rFonts w:hint="eastAsia" w:ascii="仿宋_GB2312" w:eastAsia="仿宋_GB2312"/>
          <w:sz w:val="32"/>
          <w:szCs w:val="32"/>
          <w:lang w:eastAsia="zh-CN"/>
        </w:rPr>
        <w:t>机关事业单位实施养老保险制度由单位实际缴纳的职业年金支出</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其他社会保障和就业支出</w:t>
      </w:r>
      <w:r>
        <w:rPr>
          <w:rFonts w:hint="eastAsia" w:ascii="仿宋_GB2312" w:eastAsia="仿宋_GB2312"/>
          <w:sz w:val="32"/>
          <w:szCs w:val="32"/>
        </w:rPr>
        <w:t>（款）</w:t>
      </w:r>
      <w:r>
        <w:rPr>
          <w:rFonts w:hint="eastAsia" w:ascii="仿宋_GB2312" w:eastAsia="仿宋_GB2312"/>
          <w:sz w:val="32"/>
          <w:szCs w:val="32"/>
          <w:lang w:eastAsia="zh-CN"/>
        </w:rPr>
        <w:t>其他社会保障和就业支出</w:t>
      </w:r>
      <w:r>
        <w:rPr>
          <w:rFonts w:hint="eastAsia" w:ascii="仿宋_GB2312" w:eastAsia="仿宋_GB2312"/>
          <w:sz w:val="32"/>
          <w:szCs w:val="32"/>
        </w:rPr>
        <w:t>（项），</w:t>
      </w:r>
      <w:r>
        <w:rPr>
          <w:rFonts w:hint="eastAsia" w:ascii="仿宋_GB2312" w:eastAsia="仿宋_GB2312"/>
          <w:sz w:val="32"/>
          <w:szCs w:val="32"/>
          <w:lang w:val="en-US" w:eastAsia="zh-CN"/>
        </w:rPr>
        <w:t>指</w:t>
      </w:r>
      <w:r>
        <w:rPr>
          <w:rFonts w:hint="eastAsia" w:ascii="仿宋_GB2312" w:eastAsia="仿宋_GB2312"/>
          <w:sz w:val="32"/>
          <w:szCs w:val="32"/>
          <w:lang w:eastAsia="zh-CN"/>
        </w:rPr>
        <w:t>其他社会保障和就业方面的支出</w:t>
      </w:r>
      <w:r>
        <w:rPr>
          <w:rFonts w:hint="eastAsia" w:ascii="仿宋_GB2312" w:eastAsia="仿宋_GB2312"/>
          <w:sz w:val="32"/>
          <w:szCs w:val="32"/>
        </w:rPr>
        <w:t>。</w:t>
      </w:r>
    </w:p>
    <w:p>
      <w:pPr>
        <w:numPr>
          <w:ilvl w:val="0"/>
          <w:numId w:val="0"/>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医疗卫生（</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eastAsia="zh-CN"/>
        </w:rPr>
        <w:t>行政事业单位医疗</w:t>
      </w:r>
      <w:r>
        <w:rPr>
          <w:rFonts w:hint="eastAsia" w:ascii="仿宋_GB2312" w:eastAsia="仿宋_GB2312"/>
          <w:sz w:val="32"/>
          <w:szCs w:val="32"/>
        </w:rPr>
        <w:t>（款）</w:t>
      </w:r>
      <w:r>
        <w:rPr>
          <w:rFonts w:hint="eastAsia" w:ascii="仿宋_GB2312" w:eastAsia="仿宋_GB2312"/>
          <w:sz w:val="32"/>
          <w:szCs w:val="32"/>
          <w:lang w:eastAsia="zh-CN"/>
        </w:rPr>
        <w:t>事业单位医疗</w:t>
      </w:r>
      <w:r>
        <w:rPr>
          <w:rFonts w:hint="eastAsia" w:ascii="仿宋_GB2312" w:eastAsia="仿宋_GB2312"/>
          <w:sz w:val="32"/>
          <w:szCs w:val="32"/>
        </w:rPr>
        <w:t>（项），</w:t>
      </w:r>
      <w:r>
        <w:rPr>
          <w:rFonts w:hint="eastAsia" w:ascii="仿宋_GB2312" w:eastAsia="仿宋_GB2312"/>
          <w:sz w:val="32"/>
          <w:szCs w:val="32"/>
          <w:lang w:val="en-US" w:eastAsia="zh-CN"/>
        </w:rPr>
        <w:t>指</w:t>
      </w:r>
      <w:r>
        <w:rPr>
          <w:rFonts w:hint="eastAsia" w:ascii="仿宋_GB2312" w:eastAsia="仿宋_GB2312"/>
          <w:sz w:val="32"/>
          <w:szCs w:val="32"/>
          <w:lang w:eastAsia="zh-CN"/>
        </w:rPr>
        <w:t>事业单位基本医疗保险缴费经费</w:t>
      </w:r>
      <w:r>
        <w:rPr>
          <w:rFonts w:hint="eastAsia" w:ascii="仿宋_GB2312" w:eastAsia="仿宋_GB2312"/>
          <w:sz w:val="32"/>
          <w:szCs w:val="32"/>
        </w:rPr>
        <w:t>。</w:t>
      </w:r>
    </w:p>
    <w:p>
      <w:pPr>
        <w:pStyle w:val="2"/>
        <w:numPr>
          <w:ilvl w:val="0"/>
          <w:numId w:val="0"/>
        </w:numPr>
        <w:rPr>
          <w:rFonts w:hint="default" w:ascii="仿宋" w:hAnsi="仿宋" w:eastAsia="仿宋_GB2312" w:cs="仿宋"/>
          <w:sz w:val="32"/>
          <w:szCs w:val="32"/>
          <w:lang w:val="en-US" w:eastAsia="zh-CN"/>
        </w:rPr>
      </w:pPr>
      <w:r>
        <w:rPr>
          <w:rFonts w:hint="eastAsia" w:ascii="仿宋_GB2312" w:eastAsia="仿宋_GB2312"/>
          <w:sz w:val="32"/>
          <w:szCs w:val="32"/>
          <w:lang w:val="en-US" w:eastAsia="zh-CN"/>
        </w:rPr>
        <w:t xml:space="preserve">    8</w:t>
      </w:r>
      <w:r>
        <w:rPr>
          <w:rFonts w:hint="eastAsia" w:ascii="仿宋" w:hAnsi="仿宋" w:eastAsia="仿宋" w:cs="仿宋"/>
          <w:sz w:val="32"/>
          <w:szCs w:val="32"/>
          <w:lang w:val="en-US" w:eastAsia="zh-CN"/>
        </w:rPr>
        <w:t>农林水支出（类）林业和草原（款）森林资源培育（项），</w:t>
      </w:r>
      <w:r>
        <w:rPr>
          <w:rFonts w:hint="eastAsia" w:ascii="仿宋_GB2312" w:eastAsia="仿宋_GB2312"/>
          <w:sz w:val="32"/>
          <w:szCs w:val="32"/>
          <w:lang w:val="en-US" w:eastAsia="zh-CN"/>
        </w:rPr>
        <w:t>指育苗（种）、造林、抚育、退化林修复、义务植树以及生物质能源建设等方面的支出。</w:t>
      </w:r>
    </w:p>
    <w:p>
      <w:pPr>
        <w:pStyle w:val="2"/>
        <w:numPr>
          <w:ilvl w:val="0"/>
          <w:numId w:val="0"/>
        </w:numPr>
        <w:ind w:firstLine="640" w:firstLineChars="200"/>
        <w:rPr>
          <w:rFonts w:hint="eastAsia" w:ascii="仿宋_GB2312" w:eastAsia="仿宋_GB2312"/>
          <w:sz w:val="32"/>
          <w:szCs w:val="32"/>
          <w:lang w:val="en-US" w:eastAsia="zh-CN"/>
        </w:rPr>
      </w:pPr>
      <w:r>
        <w:rPr>
          <w:rFonts w:hint="eastAsia" w:ascii="仿宋" w:hAnsi="仿宋" w:eastAsia="仿宋" w:cs="仿宋"/>
          <w:sz w:val="32"/>
          <w:szCs w:val="32"/>
          <w:lang w:val="en-US" w:eastAsia="zh-CN"/>
        </w:rPr>
        <w:t>9农林水支出（类）林业和草原（款）林业草原防灾减灾（项），</w:t>
      </w:r>
      <w:r>
        <w:rPr>
          <w:rFonts w:hint="eastAsia" w:ascii="仿宋_GB2312" w:eastAsia="仿宋_GB2312"/>
          <w:sz w:val="32"/>
          <w:szCs w:val="32"/>
          <w:lang w:val="en-US" w:eastAsia="zh-CN"/>
        </w:rPr>
        <w:t>指病虫害等有害生物灾害、森林草原防火、野生动物疫病等方面的支出。</w:t>
      </w:r>
    </w:p>
    <w:p>
      <w:pPr>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10自然资源海洋气象等支出（类）自然资源事务（款）自然资源调查与确权登记（项），指自然资源调查监测评价，自然资源统一确权登记等方面的支出。</w:t>
      </w:r>
    </w:p>
    <w:p>
      <w:pPr>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11自然资源海洋气象等支出（类）自然资源事务（款）事业运行（项），指事业单位的基本支出</w:t>
      </w:r>
      <w:r>
        <w:rPr>
          <w:rFonts w:hint="eastAsia" w:ascii="仿宋_GB2312" w:eastAsia="仿宋_GB2312"/>
          <w:b w:val="0"/>
          <w:bCs w:val="0"/>
          <w:sz w:val="32"/>
          <w:szCs w:val="32"/>
          <w:lang w:val="en-US" w:eastAsia="zh-CN"/>
        </w:rPr>
        <w:t>，</w:t>
      </w:r>
      <w:r>
        <w:rPr>
          <w:rFonts w:hint="eastAsia" w:ascii="仿宋_GB2312" w:eastAsia="仿宋_GB2312"/>
          <w:b w:val="0"/>
          <w:bCs w:val="0"/>
          <w:color w:val="auto"/>
          <w:sz w:val="32"/>
          <w:szCs w:val="32"/>
        </w:rPr>
        <w:t>包括基本工资、津贴补贴（或绩效工资）等人员经费以及办公费、印刷费、水电费等日常公用经费</w:t>
      </w:r>
      <w:r>
        <w:rPr>
          <w:rFonts w:hint="eastAsia" w:ascii="仿宋_GB2312" w:eastAsia="仿宋_GB2312"/>
          <w:sz w:val="32"/>
          <w:szCs w:val="32"/>
          <w:lang w:val="en-US" w:eastAsia="zh-CN"/>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12</w:t>
      </w:r>
      <w:r>
        <w:rPr>
          <w:rFonts w:hint="eastAsia" w:ascii="仿宋_GB2312" w:eastAsia="仿宋_GB2312"/>
          <w:sz w:val="32"/>
          <w:szCs w:val="32"/>
        </w:rPr>
        <w:t>住房保障（类）住房改革支出（款）住房公积金（项），</w:t>
      </w:r>
      <w:r>
        <w:rPr>
          <w:rFonts w:hint="eastAsia" w:ascii="仿宋_GB2312" w:eastAsia="仿宋_GB2312"/>
          <w:sz w:val="32"/>
          <w:szCs w:val="32"/>
          <w:lang w:val="en-US" w:eastAsia="zh-CN"/>
        </w:rPr>
        <w:t>指</w:t>
      </w:r>
      <w:r>
        <w:rPr>
          <w:rFonts w:hint="eastAsia" w:ascii="仿宋_GB2312" w:eastAsia="仿宋_GB2312"/>
          <w:sz w:val="32"/>
          <w:szCs w:val="32"/>
        </w:rPr>
        <w:t>按人力资源和社会保障部、财政部规定的基本工资和津贴补贴以及规定比例为职工缴纳的住房公积金支出。</w:t>
      </w:r>
    </w:p>
    <w:p>
      <w:pPr>
        <w:pStyle w:val="2"/>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13</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14</w:t>
      </w:r>
      <w:r>
        <w:rPr>
          <w:rFonts w:hint="eastAsia" w:ascii="仿宋_GB2312" w:eastAsia="仿宋_GB2312"/>
          <w:color w:val="000000"/>
          <w:sz w:val="32"/>
          <w:szCs w:val="32"/>
        </w:rPr>
        <w:t xml:space="preserve">项目支出：指在基本支出之外为完成特定行政任务和事业发展目标所发生的支出。 </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15</w:t>
      </w:r>
      <w:r>
        <w:rPr>
          <w:rFonts w:hint="eastAsia" w:ascii="仿宋_GB2312" w:eastAsia="仿宋_GB2312"/>
          <w:sz w:val="32"/>
          <w:szCs w:val="32"/>
        </w:rPr>
        <w:t xml:space="preserve">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288CA5"/>
    <w:multiLevelType w:val="singleLevel"/>
    <w:tmpl w:val="98288CA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341655F"/>
    <w:rsid w:val="066D6077"/>
    <w:rsid w:val="0F4529FA"/>
    <w:rsid w:val="15D35DF5"/>
    <w:rsid w:val="275C291E"/>
    <w:rsid w:val="2ED21556"/>
    <w:rsid w:val="36DD628E"/>
    <w:rsid w:val="38691F82"/>
    <w:rsid w:val="3EE741B8"/>
    <w:rsid w:val="493C20A5"/>
    <w:rsid w:val="4D4E2AE0"/>
    <w:rsid w:val="4E4D136C"/>
    <w:rsid w:val="67D2734F"/>
    <w:rsid w:val="6CFB1EF8"/>
    <w:rsid w:val="6F985754"/>
    <w:rsid w:val="7697339E"/>
    <w:rsid w:val="79A26048"/>
    <w:rsid w:val="7A0E08BB"/>
    <w:rsid w:val="7D330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正文2"/>
    <w:basedOn w:val="1"/>
    <w:next w:val="1"/>
    <w:unhideWhenUsed/>
    <w:qFormat/>
    <w:uiPriority w:val="99"/>
    <w:pPr>
      <w:spacing w:beforeLines="0" w:afterLines="0"/>
    </w:pPr>
    <w:rPr>
      <w:rFonts w:hint="eastAsia"/>
      <w:sz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176</TotalTime>
  <ScaleCrop>false</ScaleCrop>
  <LinksUpToDate>false</LinksUpToDate>
  <CharactersWithSpaces>2882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2021-02-05T03:57:47Z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