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w:t>
      </w:r>
      <w:r>
        <w:rPr>
          <w:rFonts w:hint="eastAsia" w:ascii="方正小标宋简体" w:eastAsia="方正小标宋简体"/>
          <w:sz w:val="44"/>
          <w:szCs w:val="44"/>
          <w:lang w:val="en-US" w:eastAsia="zh-CN"/>
        </w:rPr>
        <w:t>第四中学校</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实施初中义务教育，促进基础教育发展，从事初中学历教育。</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p>
    <w:p>
      <w:pPr>
        <w:widowControl/>
        <w:spacing w:beforeLines="50" w:afterLines="50" w:line="360" w:lineRule="auto"/>
        <w:ind w:left="480" w:right="193" w:rightChars="92" w:firstLine="280" w:firstLineChars="100"/>
        <w:jc w:val="left"/>
        <w:rPr>
          <w:rFonts w:cs="宋体" w:asciiTheme="minorEastAsia" w:hAnsiTheme="minorEastAsia"/>
          <w:color w:val="000000" w:themeColor="text1"/>
          <w:sz w:val="28"/>
          <w:szCs w:val="28"/>
        </w:rPr>
      </w:pPr>
      <w:r>
        <w:rPr>
          <w:rFonts w:hint="eastAsia" w:cs="宋体" w:asciiTheme="minorEastAsia" w:hAnsiTheme="minorEastAsia"/>
          <w:color w:val="000000" w:themeColor="text1"/>
          <w:sz w:val="28"/>
          <w:szCs w:val="28"/>
        </w:rPr>
        <w:t>（一）党建工作</w:t>
      </w:r>
    </w:p>
    <w:p>
      <w:pPr>
        <w:pStyle w:val="8"/>
        <w:spacing w:beforeLines="50" w:afterLines="50" w:line="360" w:lineRule="auto"/>
        <w:ind w:firstLine="560"/>
        <w:rPr>
          <w:rFonts w:asciiTheme="minorEastAsia" w:hAnsiTheme="minorEastAsia"/>
          <w:sz w:val="28"/>
          <w:szCs w:val="28"/>
        </w:rPr>
      </w:pPr>
      <w:r>
        <w:rPr>
          <w:rFonts w:hint="eastAsia" w:asciiTheme="minorEastAsia" w:hAnsiTheme="minorEastAsia"/>
          <w:sz w:val="28"/>
          <w:szCs w:val="28"/>
        </w:rPr>
        <w:t>1.继续开展</w:t>
      </w:r>
      <w:r>
        <w:rPr>
          <w:rFonts w:asciiTheme="minorEastAsia" w:hAnsiTheme="minorEastAsia"/>
          <w:sz w:val="28"/>
          <w:szCs w:val="28"/>
        </w:rPr>
        <w:t>开展“牢记初心</w:t>
      </w:r>
      <w:r>
        <w:rPr>
          <w:rFonts w:hint="eastAsia" w:asciiTheme="minorEastAsia" w:hAnsiTheme="minorEastAsia"/>
          <w:sz w:val="28"/>
          <w:szCs w:val="28"/>
          <w:lang w:eastAsia="zh-CN"/>
        </w:rPr>
        <w:t>、</w:t>
      </w:r>
      <w:r>
        <w:rPr>
          <w:rFonts w:asciiTheme="minorEastAsia" w:hAnsiTheme="minorEastAsia"/>
          <w:sz w:val="28"/>
          <w:szCs w:val="28"/>
        </w:rPr>
        <w:t>不忘使命”主题教育活动。充分发挥党组织的战斗堡垒和党员先锋模范作用。</w:t>
      </w:r>
      <w:r>
        <w:rPr>
          <w:rFonts w:hint="eastAsia" w:asciiTheme="minorEastAsia" w:hAnsiTheme="minorEastAsia"/>
          <w:sz w:val="28"/>
          <w:szCs w:val="28"/>
        </w:rPr>
        <w:t>抓好意识形态，坚持党领导一切的原则。发挥好党委对学校工作的指导、决策作用。</w:t>
      </w:r>
    </w:p>
    <w:p>
      <w:pPr>
        <w:spacing w:beforeLines="5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2.继续</w:t>
      </w:r>
      <w:r>
        <w:rPr>
          <w:rFonts w:asciiTheme="minorEastAsia" w:hAnsiTheme="minorEastAsia"/>
          <w:sz w:val="28"/>
          <w:szCs w:val="28"/>
        </w:rPr>
        <w:t>规范开展“三会一课”，开展好每月主题党日活动。</w:t>
      </w:r>
      <w:r>
        <w:rPr>
          <w:rFonts w:hint="eastAsia" w:asciiTheme="minorEastAsia" w:hAnsiTheme="minorEastAsia"/>
          <w:sz w:val="28"/>
          <w:szCs w:val="28"/>
        </w:rPr>
        <w:t>开展好支部活动，有活动，有记载，有收获。</w:t>
      </w:r>
    </w:p>
    <w:p>
      <w:pPr>
        <w:spacing w:beforeLines="5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3.</w:t>
      </w:r>
      <w:r>
        <w:rPr>
          <w:rFonts w:asciiTheme="minorEastAsia" w:hAnsiTheme="minorEastAsia"/>
          <w:sz w:val="28"/>
          <w:szCs w:val="28"/>
        </w:rPr>
        <w:t>深入开展教职工的思想教育，幸福教育，职业道德教育。</w:t>
      </w:r>
      <w:r>
        <w:rPr>
          <w:rFonts w:hint="eastAsia" w:asciiTheme="minorEastAsia" w:hAnsiTheme="minorEastAsia"/>
          <w:sz w:val="28"/>
          <w:szCs w:val="28"/>
        </w:rPr>
        <w:t>确保教职工正确的意</w:t>
      </w:r>
      <w:r>
        <w:rPr>
          <w:rFonts w:hint="eastAsia" w:asciiTheme="minorEastAsia" w:hAnsiTheme="minorEastAsia"/>
          <w:sz w:val="28"/>
          <w:szCs w:val="28"/>
          <w:lang w:eastAsia="zh-CN"/>
        </w:rPr>
        <w:t>识</w:t>
      </w:r>
      <w:bookmarkStart w:id="0" w:name="_GoBack"/>
      <w:bookmarkEnd w:id="0"/>
      <w:r>
        <w:rPr>
          <w:rFonts w:hint="eastAsia" w:asciiTheme="minorEastAsia" w:hAnsiTheme="minorEastAsia"/>
          <w:sz w:val="28"/>
          <w:szCs w:val="28"/>
        </w:rPr>
        <w:t>形态，更好的服务于党的教育工作。</w:t>
      </w:r>
    </w:p>
    <w:p>
      <w:pPr>
        <w:pStyle w:val="8"/>
        <w:spacing w:beforeLines="50" w:afterLines="50" w:line="360" w:lineRule="auto"/>
        <w:ind w:firstLine="560"/>
        <w:rPr>
          <w:rFonts w:asciiTheme="minorEastAsia" w:hAnsiTheme="minorEastAsia"/>
          <w:sz w:val="28"/>
          <w:szCs w:val="28"/>
        </w:rPr>
      </w:pPr>
      <w:r>
        <w:rPr>
          <w:rFonts w:hint="eastAsia" w:asciiTheme="minorEastAsia" w:hAnsiTheme="minorEastAsia"/>
          <w:sz w:val="28"/>
          <w:szCs w:val="28"/>
        </w:rPr>
        <w:t>主要责任人：刘春军</w:t>
      </w:r>
    </w:p>
    <w:p>
      <w:pPr>
        <w:pStyle w:val="8"/>
        <w:spacing w:beforeLines="50" w:afterLines="50" w:line="360" w:lineRule="auto"/>
        <w:ind w:firstLine="560"/>
        <w:rPr>
          <w:rFonts w:asciiTheme="minorEastAsia" w:hAnsiTheme="minorEastAsia"/>
          <w:sz w:val="28"/>
          <w:szCs w:val="28"/>
        </w:rPr>
      </w:pPr>
      <w:r>
        <w:rPr>
          <w:rFonts w:hint="eastAsia" w:asciiTheme="minorEastAsia" w:hAnsiTheme="minorEastAsia"/>
          <w:sz w:val="28"/>
          <w:szCs w:val="28"/>
        </w:rPr>
        <w:t>落实责任人：童良红、杨志文、胡光志、唐军</w:t>
      </w:r>
    </w:p>
    <w:p>
      <w:pPr>
        <w:spacing w:beforeLines="50" w:afterLines="50" w:line="360" w:lineRule="auto"/>
        <w:ind w:left="426"/>
        <w:rPr>
          <w:rFonts w:asciiTheme="minorEastAsia" w:hAnsiTheme="minorEastAsia"/>
          <w:sz w:val="28"/>
          <w:szCs w:val="28"/>
        </w:rPr>
      </w:pPr>
      <w:r>
        <w:rPr>
          <w:rFonts w:hint="eastAsia" w:asciiTheme="minorEastAsia" w:hAnsiTheme="minorEastAsia"/>
          <w:sz w:val="28"/>
          <w:szCs w:val="28"/>
        </w:rPr>
        <w:t>（二）制度建设和完善</w:t>
      </w:r>
    </w:p>
    <w:p>
      <w:pPr>
        <w:pStyle w:val="8"/>
        <w:spacing w:beforeLines="50" w:afterLines="50" w:line="360" w:lineRule="auto"/>
        <w:ind w:firstLine="560"/>
        <w:rPr>
          <w:rFonts w:asciiTheme="minorEastAsia" w:hAnsiTheme="minorEastAsia"/>
          <w:sz w:val="28"/>
          <w:szCs w:val="28"/>
        </w:rPr>
      </w:pPr>
      <w:r>
        <w:rPr>
          <w:rFonts w:hint="eastAsia" w:asciiTheme="minorEastAsia" w:hAnsiTheme="minorEastAsia"/>
          <w:sz w:val="28"/>
          <w:szCs w:val="28"/>
        </w:rPr>
        <w:t>1.开展教职工代表工作，广泛了解询问学校制度情况，尤其是绩效工资分配方案、职称评定方案、评优选先方案，了解教职工切实存在的工作积极性问题。</w:t>
      </w:r>
    </w:p>
    <w:p>
      <w:pPr>
        <w:spacing w:beforeLines="5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2.搜集意见，整合意见，供教代会讨论、分析、修改部分陈旧、落后的制度。</w:t>
      </w:r>
    </w:p>
    <w:p>
      <w:pPr>
        <w:spacing w:beforeLines="5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3.积极探索班主任评价机制，探索教师教学质量评价机制。</w:t>
      </w:r>
    </w:p>
    <w:p>
      <w:pPr>
        <w:spacing w:beforeLines="5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4.完善各个部门主管和专职、兼职工作评价。</w:t>
      </w:r>
    </w:p>
    <w:p>
      <w:pPr>
        <w:spacing w:beforeLines="5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5.坚持公开、公正、公平和完全透明的工作形式。</w:t>
      </w:r>
    </w:p>
    <w:p>
      <w:pPr>
        <w:spacing w:beforeLines="5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6.继续开展好教职工工会活动和有序开展退协活动。</w:t>
      </w:r>
    </w:p>
    <w:p>
      <w:pPr>
        <w:pStyle w:val="8"/>
        <w:spacing w:beforeLines="50" w:afterLines="50" w:line="360" w:lineRule="auto"/>
        <w:ind w:firstLine="560"/>
        <w:rPr>
          <w:rFonts w:asciiTheme="minorEastAsia" w:hAnsiTheme="minorEastAsia"/>
          <w:sz w:val="28"/>
          <w:szCs w:val="28"/>
        </w:rPr>
      </w:pPr>
      <w:r>
        <w:rPr>
          <w:rFonts w:hint="eastAsia" w:asciiTheme="minorEastAsia" w:hAnsiTheme="minorEastAsia"/>
          <w:sz w:val="28"/>
          <w:szCs w:val="28"/>
        </w:rPr>
        <w:t>主要责任人：刘春军  童良红</w:t>
      </w:r>
    </w:p>
    <w:p>
      <w:pPr>
        <w:pStyle w:val="8"/>
        <w:spacing w:beforeLines="50" w:afterLines="50" w:line="360" w:lineRule="auto"/>
        <w:ind w:firstLine="560"/>
        <w:rPr>
          <w:rFonts w:asciiTheme="minorEastAsia" w:hAnsiTheme="minorEastAsia"/>
          <w:sz w:val="28"/>
          <w:szCs w:val="28"/>
        </w:rPr>
      </w:pPr>
      <w:r>
        <w:rPr>
          <w:rFonts w:hint="eastAsia" w:asciiTheme="minorEastAsia" w:hAnsiTheme="minorEastAsia"/>
          <w:sz w:val="28"/>
          <w:szCs w:val="28"/>
        </w:rPr>
        <w:t>落实责任人：叶发林、郑元勤、何先福、李英宏</w:t>
      </w:r>
    </w:p>
    <w:p>
      <w:pPr>
        <w:pStyle w:val="8"/>
        <w:spacing w:beforeLines="50" w:afterLines="50" w:line="360" w:lineRule="auto"/>
        <w:ind w:firstLine="560"/>
        <w:rPr>
          <w:rFonts w:asciiTheme="minorEastAsia" w:hAnsiTheme="minorEastAsia"/>
          <w:sz w:val="28"/>
          <w:szCs w:val="28"/>
        </w:rPr>
      </w:pPr>
      <w:r>
        <w:rPr>
          <w:rFonts w:hint="eastAsia" w:asciiTheme="minorEastAsia" w:hAnsiTheme="minorEastAsia"/>
          <w:sz w:val="28"/>
          <w:szCs w:val="28"/>
        </w:rPr>
        <w:t>（三）疫情防控</w:t>
      </w:r>
    </w:p>
    <w:p>
      <w:pPr>
        <w:spacing w:beforeLines="5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1.继续坚持在学校党委、校长牵头，副校长分管，部门具体落实的原则，严格按照上级要求做好排查、数据资料统计、按时上报、按预案科学规范处置的原则认真落实工作。</w:t>
      </w:r>
    </w:p>
    <w:p>
      <w:pPr>
        <w:spacing w:beforeLines="5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2.坚持晨检、午检、晚检，完善相关预案和制度。</w:t>
      </w:r>
    </w:p>
    <w:p>
      <w:pPr>
        <w:pStyle w:val="8"/>
        <w:spacing w:beforeLines="50" w:afterLines="50" w:line="360" w:lineRule="auto"/>
        <w:ind w:firstLine="560"/>
        <w:rPr>
          <w:rFonts w:asciiTheme="minorEastAsia" w:hAnsiTheme="minorEastAsia"/>
          <w:sz w:val="28"/>
          <w:szCs w:val="28"/>
        </w:rPr>
      </w:pPr>
      <w:r>
        <w:rPr>
          <w:rFonts w:hint="eastAsia" w:asciiTheme="minorEastAsia" w:hAnsiTheme="minorEastAsia"/>
          <w:sz w:val="28"/>
          <w:szCs w:val="28"/>
        </w:rPr>
        <w:t>主要责任人：刘春军</w:t>
      </w:r>
    </w:p>
    <w:p>
      <w:pPr>
        <w:pStyle w:val="8"/>
        <w:spacing w:beforeLines="50" w:afterLines="50" w:line="360" w:lineRule="auto"/>
        <w:ind w:firstLine="560"/>
        <w:rPr>
          <w:rFonts w:asciiTheme="minorEastAsia" w:hAnsiTheme="minorEastAsia"/>
          <w:sz w:val="28"/>
          <w:szCs w:val="28"/>
        </w:rPr>
      </w:pPr>
      <w:r>
        <w:rPr>
          <w:rFonts w:hint="eastAsia" w:asciiTheme="minorEastAsia" w:hAnsiTheme="minorEastAsia"/>
          <w:sz w:val="28"/>
          <w:szCs w:val="28"/>
        </w:rPr>
        <w:t>落实责任人：何先福、郑元勤、张棚维</w:t>
      </w:r>
    </w:p>
    <w:p>
      <w:pPr>
        <w:spacing w:beforeLines="50" w:afterLines="50" w:line="360" w:lineRule="auto"/>
        <w:ind w:left="143" w:leftChars="68" w:firstLine="280" w:firstLineChars="100"/>
        <w:rPr>
          <w:rFonts w:asciiTheme="minorEastAsia" w:hAnsiTheme="minorEastAsia"/>
          <w:sz w:val="28"/>
          <w:szCs w:val="28"/>
        </w:rPr>
      </w:pPr>
      <w:r>
        <w:rPr>
          <w:rFonts w:hint="eastAsia" w:asciiTheme="minorEastAsia" w:hAnsiTheme="minorEastAsia"/>
          <w:sz w:val="28"/>
          <w:szCs w:val="28"/>
        </w:rPr>
        <w:t>（四）部门工作</w:t>
      </w:r>
    </w:p>
    <w:p>
      <w:pPr>
        <w:spacing w:beforeLines="5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1.行政办切实做好上传、下达，教职工信息数据，体现学校中枢的智能作用；管理好网站、公众号，做好学校的正面宣传；做好教职工劳动纪律的记载。</w:t>
      </w:r>
    </w:p>
    <w:p>
      <w:pPr>
        <w:spacing w:beforeLines="5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2.教务处开展两个学期教学“六认真”检查，做到有评价，有登记；坚持“磨课”制度，展现磨课中心组成员的引导管理作用；积极探索教师教学质量的评价机制；建立科学的、高效课堂教学模式，推进课堂教学改革；推进集体备课，发挥集体备课的优势。</w:t>
      </w:r>
    </w:p>
    <w:p>
      <w:pPr>
        <w:spacing w:beforeLines="5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3.德育处要切实做好德育的常规工作；建立学校德育体系，完善我校德育理念、原则、工作内容、建立四中特色的德育工作框架；探索并建立班主任评价机制；布置协调好每学期不少于两次的家长会；开展重大节日纪念、运动会、艺术节等活动；在原来的工作形式上，探索新的个性化德育模式、主体性德育模式、心理健康教育德育模式；团委要协助好德育处发展团员、组织活动、组织好各团支部开展活动。</w:t>
      </w:r>
    </w:p>
    <w:p>
      <w:pPr>
        <w:spacing w:beforeLines="5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4.教科室积极探索具有四中特色的教学、德育模式，形成体系；坚持科研立校、科研兴校，让教研走在前列，通过教科提升学校知名度，展示我校办学特色；协助定位教师的专业类型，规划教师的培养方法；定位教师新时期的专业发展方向，确定教师的专业化素养，切实提高教师的专业化水平；开展校级骨干教师的评选工作；开展校本研训工作；推进峨眉四中高效课堂模式和实施工作；开展省级课题的结题工作和省级课题的立项和研究工作。</w:t>
      </w:r>
    </w:p>
    <w:p>
      <w:pPr>
        <w:spacing w:beforeLines="5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5.后勤处严格规范学校的财务制度，落实好学校财务工作的采购、分发、使用；保障食品、药品使用安全；协助学校运动场改造；做好学校维修工作。</w:t>
      </w:r>
    </w:p>
    <w:p>
      <w:pPr>
        <w:spacing w:beforeLines="5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6.安办随时做好学校设施的安全排查，保安的培训工作；完善安全检查记载，上传下达各项安全检查工作；根据季节、天气做好学生的安全培训工作等。</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p>
    <w:p>
      <w:pPr>
        <w:ind w:firstLine="800" w:firstLineChars="250"/>
        <w:rPr>
          <w:rFonts w:ascii="仿宋" w:hAnsi="仿宋" w:eastAsia="仿宋"/>
          <w:sz w:val="32"/>
          <w:szCs w:val="32"/>
        </w:rPr>
      </w:pPr>
      <w:r>
        <w:rPr>
          <w:rFonts w:hint="eastAsia" w:ascii="仿宋" w:hAnsi="仿宋" w:eastAsia="仿宋"/>
          <w:sz w:val="32"/>
          <w:szCs w:val="32"/>
        </w:rPr>
        <w:t>峨眉山市第四中学校下属二级单位0个，其中行政单位0个，参照公务员法管理的事业单位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sz w:val="32"/>
          <w:szCs w:val="32"/>
          <w:lang w:val="en-US" w:eastAsia="zh-CN"/>
        </w:rPr>
        <w:t>峨眉山市第四中学校</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val="en-US" w:eastAsia="zh-CN"/>
        </w:rPr>
        <w:t>峨眉山市第四中学校</w:t>
      </w:r>
      <w:r>
        <w:rPr>
          <w:rFonts w:hint="eastAsia" w:ascii="仿宋_GB2312" w:eastAsia="仿宋_GB2312"/>
          <w:sz w:val="32"/>
          <w:szCs w:val="32"/>
        </w:rPr>
        <w:t>收入预算总额为</w:t>
      </w:r>
      <w:r>
        <w:rPr>
          <w:rFonts w:hint="eastAsia" w:ascii="仿宋_GB2312" w:eastAsia="仿宋_GB2312"/>
          <w:sz w:val="32"/>
          <w:szCs w:val="32"/>
          <w:lang w:val="en-US" w:eastAsia="zh-CN"/>
        </w:rPr>
        <w:t>2310.62</w:t>
      </w:r>
      <w:r>
        <w:rPr>
          <w:rFonts w:hint="eastAsia" w:ascii="仿宋_GB2312" w:eastAsia="仿宋_GB2312"/>
          <w:sz w:val="32"/>
          <w:szCs w:val="32"/>
        </w:rPr>
        <w:t>万元，较上年预算数减少</w:t>
      </w:r>
      <w:r>
        <w:rPr>
          <w:rFonts w:hint="eastAsia" w:ascii="仿宋_GB2312" w:eastAsia="仿宋_GB2312"/>
          <w:sz w:val="32"/>
          <w:szCs w:val="32"/>
          <w:lang w:val="en-US" w:eastAsia="zh-CN"/>
        </w:rPr>
        <w:t>71.62</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2310.62</w:t>
      </w:r>
      <w:r>
        <w:rPr>
          <w:rFonts w:hint="eastAsia" w:ascii="仿宋_GB2312" w:eastAsia="仿宋_GB2312"/>
          <w:sz w:val="32"/>
          <w:szCs w:val="32"/>
        </w:rPr>
        <w:t>万元。相应安排支出预算</w:t>
      </w:r>
      <w:r>
        <w:rPr>
          <w:rFonts w:hint="eastAsia" w:ascii="仿宋_GB2312" w:eastAsia="仿宋_GB2312"/>
          <w:sz w:val="32"/>
          <w:szCs w:val="32"/>
          <w:lang w:val="en-US" w:eastAsia="zh-CN"/>
        </w:rPr>
        <w:t>2310.62</w:t>
      </w:r>
      <w:r>
        <w:rPr>
          <w:rFonts w:hint="eastAsia" w:ascii="仿宋_GB2312" w:eastAsia="仿宋_GB2312"/>
          <w:sz w:val="32"/>
          <w:szCs w:val="32"/>
        </w:rPr>
        <w:t>万元，其中：人员支出</w:t>
      </w:r>
      <w:r>
        <w:rPr>
          <w:rFonts w:hint="eastAsia" w:ascii="仿宋_GB2312" w:eastAsia="仿宋_GB2312"/>
          <w:sz w:val="32"/>
          <w:szCs w:val="32"/>
          <w:lang w:val="en-US" w:eastAsia="zh-CN"/>
        </w:rPr>
        <w:t>2306.36</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4.26</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峨眉山市第四中学校2021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2310.62</w:t>
      </w:r>
      <w:r>
        <w:rPr>
          <w:rFonts w:hint="eastAsia" w:ascii="仿宋_GB2312" w:eastAsia="仿宋_GB2312"/>
          <w:sz w:val="32"/>
          <w:szCs w:val="32"/>
        </w:rPr>
        <w:t>万元，主要用于保障</w:t>
      </w:r>
      <w:r>
        <w:rPr>
          <w:rFonts w:hint="eastAsia" w:ascii="仿宋_GB2312" w:eastAsia="仿宋_GB2312"/>
          <w:sz w:val="32"/>
          <w:szCs w:val="32"/>
          <w:lang w:val="en-US" w:eastAsia="zh-CN"/>
        </w:rPr>
        <w:t>峨眉山市第四中学校</w:t>
      </w:r>
      <w:r>
        <w:rPr>
          <w:rFonts w:hint="eastAsia" w:ascii="仿宋_GB2312" w:eastAsia="仿宋_GB2312"/>
          <w:sz w:val="32"/>
          <w:szCs w:val="32"/>
        </w:rPr>
        <w:t>机构正常运转、完成日常工作任务以及承担</w:t>
      </w:r>
      <w:r>
        <w:rPr>
          <w:rFonts w:hint="eastAsia" w:ascii="仿宋_GB2312" w:eastAsia="仿宋_GB2312"/>
          <w:sz w:val="32"/>
          <w:szCs w:val="32"/>
          <w:lang w:val="en-US" w:eastAsia="zh-CN"/>
        </w:rPr>
        <w:t>学校</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2310.62</w:t>
      </w:r>
      <w:r>
        <w:rPr>
          <w:rFonts w:hint="eastAsia" w:ascii="仿宋_GB2312" w:eastAsia="仿宋_GB2312"/>
          <w:sz w:val="32"/>
          <w:szCs w:val="32"/>
        </w:rPr>
        <w:t>万元，是用于保障</w:t>
      </w:r>
      <w:r>
        <w:rPr>
          <w:rFonts w:hint="eastAsia" w:ascii="仿宋_GB2312" w:eastAsia="仿宋_GB2312"/>
          <w:sz w:val="32"/>
          <w:szCs w:val="32"/>
          <w:lang w:val="en-US" w:eastAsia="zh-CN"/>
        </w:rPr>
        <w:t>峨眉山市第四中学校</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2310.62</w:t>
      </w:r>
      <w:r>
        <w:rPr>
          <w:rFonts w:hint="eastAsia" w:ascii="仿宋_GB2312" w:eastAsia="仿宋_GB2312"/>
          <w:sz w:val="32"/>
          <w:szCs w:val="32"/>
        </w:rPr>
        <w:t>万元，较上年预算数减少</w:t>
      </w:r>
      <w:r>
        <w:rPr>
          <w:rFonts w:hint="eastAsia" w:ascii="仿宋_GB2312" w:eastAsia="仿宋_GB2312"/>
          <w:sz w:val="32"/>
          <w:szCs w:val="32"/>
          <w:lang w:val="en-US" w:eastAsia="zh-CN"/>
        </w:rPr>
        <w:t>71.62</w:t>
      </w:r>
      <w:r>
        <w:rPr>
          <w:rFonts w:hint="eastAsia" w:ascii="仿宋_GB2312" w:eastAsia="仿宋_GB2312"/>
          <w:sz w:val="32"/>
          <w:szCs w:val="32"/>
        </w:rPr>
        <w:t>万元。主要原因是</w:t>
      </w:r>
      <w:r>
        <w:rPr>
          <w:rFonts w:hint="eastAsia" w:ascii="仿宋_GB2312" w:eastAsia="仿宋_GB2312"/>
          <w:sz w:val="32"/>
          <w:szCs w:val="32"/>
          <w:lang w:val="en-US" w:eastAsia="zh-CN"/>
        </w:rPr>
        <w:t>教师退休，人员经费减少。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rPr>
        <w:t>一般公共服务支出</w:t>
      </w:r>
      <w:r>
        <w:rPr>
          <w:rFonts w:hint="eastAsia" w:ascii="仿宋_GB2312" w:eastAsia="仿宋_GB2312"/>
          <w:sz w:val="32"/>
          <w:szCs w:val="32"/>
          <w:lang w:val="en-US" w:eastAsia="zh-CN"/>
        </w:rPr>
        <w:t>1512.50</w:t>
      </w:r>
      <w:r>
        <w:rPr>
          <w:rFonts w:hint="eastAsia" w:ascii="仿宋_GB2312" w:eastAsia="仿宋_GB2312"/>
          <w:sz w:val="32"/>
          <w:szCs w:val="32"/>
        </w:rPr>
        <w:t>万元，占</w:t>
      </w:r>
      <w:r>
        <w:rPr>
          <w:rFonts w:hint="eastAsia" w:ascii="仿宋_GB2312" w:eastAsia="仿宋_GB2312"/>
          <w:sz w:val="32"/>
          <w:szCs w:val="32"/>
          <w:lang w:val="en-US" w:eastAsia="zh-CN"/>
        </w:rPr>
        <w:t>65.46</w:t>
      </w:r>
      <w:r>
        <w:rPr>
          <w:rFonts w:hint="eastAsia" w:ascii="仿宋_GB2312" w:eastAsia="仿宋_GB2312"/>
          <w:sz w:val="32"/>
          <w:szCs w:val="32"/>
        </w:rPr>
        <w:t>%；社会保障和就业支出</w:t>
      </w:r>
      <w:r>
        <w:rPr>
          <w:rFonts w:hint="eastAsia" w:ascii="仿宋_GB2312" w:eastAsia="仿宋_GB2312"/>
          <w:sz w:val="32"/>
          <w:szCs w:val="32"/>
          <w:lang w:val="en-US" w:eastAsia="zh-CN"/>
        </w:rPr>
        <w:t>421.90</w:t>
      </w:r>
      <w:r>
        <w:rPr>
          <w:rFonts w:hint="eastAsia" w:ascii="仿宋_GB2312" w:eastAsia="仿宋_GB2312"/>
          <w:sz w:val="32"/>
          <w:szCs w:val="32"/>
        </w:rPr>
        <w:t>万元，占</w:t>
      </w:r>
      <w:r>
        <w:rPr>
          <w:rFonts w:hint="eastAsia" w:ascii="仿宋_GB2312" w:eastAsia="仿宋_GB2312"/>
          <w:sz w:val="32"/>
          <w:szCs w:val="32"/>
          <w:lang w:val="en-US" w:eastAsia="zh-CN"/>
        </w:rPr>
        <w:t>18.26</w:t>
      </w:r>
      <w:r>
        <w:rPr>
          <w:rFonts w:hint="eastAsia" w:ascii="仿宋_GB2312" w:eastAsia="仿宋_GB2312"/>
          <w:sz w:val="32"/>
          <w:szCs w:val="32"/>
        </w:rPr>
        <w:t>%；</w:t>
      </w:r>
      <w:r>
        <w:rPr>
          <w:rFonts w:hint="eastAsia" w:ascii="仿宋_GB2312" w:eastAsia="仿宋_GB2312"/>
          <w:sz w:val="32"/>
          <w:szCs w:val="32"/>
          <w:lang w:val="en-US" w:eastAsia="zh-CN"/>
        </w:rPr>
        <w:t>卫生健康支出102.38万元，占4.43%，住房保障支出273.84万元，占11.85%。</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color w:val="auto"/>
          <w:sz w:val="32"/>
          <w:szCs w:val="32"/>
        </w:rPr>
      </w:pPr>
      <w:r>
        <w:rPr>
          <w:rFonts w:hint="eastAsia" w:ascii="仿宋_GB2312" w:eastAsia="仿宋_GB2312"/>
          <w:sz w:val="32"/>
          <w:szCs w:val="32"/>
        </w:rPr>
        <w:t>1.一般公共服务（类）</w:t>
      </w:r>
      <w:r>
        <w:rPr>
          <w:rFonts w:hint="eastAsia" w:ascii="仿宋_GB2312" w:eastAsia="仿宋_GB2312"/>
          <w:sz w:val="32"/>
          <w:szCs w:val="32"/>
          <w:lang w:val="en-US" w:eastAsia="zh-CN"/>
        </w:rPr>
        <w:t>205</w:t>
      </w:r>
      <w:r>
        <w:rPr>
          <w:rFonts w:hint="eastAsia" w:ascii="仿宋_GB2312" w:eastAsia="仿宋_GB2312"/>
          <w:sz w:val="32"/>
          <w:szCs w:val="32"/>
        </w:rPr>
        <w:t>（款）</w:t>
      </w:r>
      <w:r>
        <w:rPr>
          <w:rFonts w:hint="eastAsia" w:ascii="仿宋_GB2312" w:eastAsia="仿宋_GB2312"/>
          <w:sz w:val="32"/>
          <w:szCs w:val="32"/>
          <w:lang w:val="en-US" w:eastAsia="zh-CN"/>
        </w:rPr>
        <w:t>02</w:t>
      </w:r>
      <w:r>
        <w:rPr>
          <w:rFonts w:hint="eastAsia" w:ascii="仿宋_GB2312" w:eastAsia="仿宋_GB2312"/>
          <w:sz w:val="32"/>
          <w:szCs w:val="32"/>
        </w:rPr>
        <w:t>（项）</w:t>
      </w:r>
      <w:r>
        <w:rPr>
          <w:rFonts w:hint="eastAsia" w:ascii="仿宋_GB2312" w:eastAsia="仿宋_GB2312"/>
          <w:sz w:val="32"/>
          <w:szCs w:val="32"/>
          <w:lang w:val="en-US" w:eastAsia="zh-CN"/>
        </w:rPr>
        <w:t>03</w:t>
      </w:r>
      <w:r>
        <w:rPr>
          <w:rFonts w:hint="eastAsia" w:ascii="仿宋_GB2312" w:eastAsia="仿宋_GB2312"/>
          <w:sz w:val="32"/>
          <w:szCs w:val="32"/>
        </w:rPr>
        <w:t>，</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1512.50</w:t>
      </w:r>
      <w:r>
        <w:rPr>
          <w:rFonts w:hint="eastAsia" w:ascii="仿宋_GB2312" w:eastAsia="仿宋_GB2312"/>
          <w:sz w:val="32"/>
          <w:szCs w:val="32"/>
        </w:rPr>
        <w:t>万元，主要用于：</w:t>
      </w:r>
      <w:r>
        <w:rPr>
          <w:rFonts w:hint="eastAsia" w:ascii="仿宋_GB2312" w:eastAsia="仿宋_GB2312"/>
          <w:b/>
          <w:color w:val="auto"/>
          <w:sz w:val="32"/>
          <w:szCs w:val="32"/>
        </w:rPr>
        <w:t>正常运转的基本支出，包括基本工资、津贴补贴（或绩效工资）等人员经费</w:t>
      </w:r>
      <w:r>
        <w:rPr>
          <w:rFonts w:hint="eastAsia" w:ascii="仿宋_GB2312" w:eastAsia="仿宋_GB2312"/>
          <w:color w:val="auto"/>
          <w:sz w:val="32"/>
          <w:szCs w:val="32"/>
        </w:rPr>
        <w:t>。</w:t>
      </w:r>
      <w:r>
        <w:rPr>
          <w:rFonts w:ascii="仿宋_GB2312" w:eastAsia="仿宋_GB2312"/>
          <w:color w:val="auto"/>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2.社会保障和就业（类）</w:t>
      </w:r>
      <w:r>
        <w:rPr>
          <w:rFonts w:hint="eastAsia" w:ascii="仿宋_GB2312" w:eastAsia="仿宋_GB2312"/>
          <w:sz w:val="32"/>
          <w:szCs w:val="32"/>
          <w:lang w:val="en-US" w:eastAsia="zh-CN"/>
        </w:rPr>
        <w:t>208</w:t>
      </w:r>
      <w:r>
        <w:rPr>
          <w:rFonts w:hint="eastAsia" w:ascii="仿宋_GB2312" w:eastAsia="仿宋_GB2312"/>
          <w:sz w:val="32"/>
          <w:szCs w:val="32"/>
        </w:rPr>
        <w:t>（款）</w:t>
      </w:r>
      <w:r>
        <w:rPr>
          <w:rFonts w:hint="eastAsia" w:ascii="仿宋_GB2312" w:eastAsia="仿宋_GB2312"/>
          <w:sz w:val="32"/>
          <w:szCs w:val="32"/>
          <w:lang w:val="en-US" w:eastAsia="zh-CN"/>
        </w:rPr>
        <w:t>05</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421.90</w:t>
      </w:r>
      <w:r>
        <w:rPr>
          <w:rFonts w:hint="eastAsia" w:ascii="仿宋_GB2312" w:eastAsia="仿宋_GB2312"/>
          <w:sz w:val="32"/>
          <w:szCs w:val="32"/>
        </w:rPr>
        <w:t>万元，主要用于：</w:t>
      </w:r>
      <w:r>
        <w:rPr>
          <w:rFonts w:hint="eastAsia" w:ascii="仿宋_GB2312" w:eastAsia="仿宋_GB2312"/>
          <w:sz w:val="32"/>
          <w:szCs w:val="32"/>
          <w:lang w:val="en-US" w:eastAsia="zh-CN"/>
        </w:rPr>
        <w:t>基本养老保险及职业年金等</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3.医疗卫生（</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val="en-US" w:eastAsia="zh-CN"/>
        </w:rPr>
        <w:t>210</w:t>
      </w:r>
      <w:r>
        <w:rPr>
          <w:rFonts w:hint="eastAsia" w:ascii="仿宋_GB2312" w:eastAsia="仿宋_GB2312"/>
          <w:sz w:val="32"/>
          <w:szCs w:val="32"/>
        </w:rPr>
        <w:t>（款）</w:t>
      </w:r>
      <w:r>
        <w:rPr>
          <w:rFonts w:hint="eastAsia" w:ascii="仿宋_GB2312" w:eastAsia="仿宋_GB2312"/>
          <w:sz w:val="32"/>
          <w:szCs w:val="32"/>
          <w:lang w:val="en-US" w:eastAsia="zh-CN"/>
        </w:rPr>
        <w:t>11</w:t>
      </w:r>
      <w:r>
        <w:rPr>
          <w:rFonts w:hint="eastAsia" w:ascii="仿宋_GB2312" w:eastAsia="仿宋_GB2312"/>
          <w:sz w:val="32"/>
          <w:szCs w:val="32"/>
        </w:rPr>
        <w:t>（项）</w:t>
      </w:r>
      <w:r>
        <w:rPr>
          <w:rFonts w:hint="eastAsia" w:ascii="仿宋_GB2312" w:eastAsia="仿宋_GB2312"/>
          <w:sz w:val="32"/>
          <w:szCs w:val="32"/>
          <w:lang w:val="en-US" w:eastAsia="zh-CN"/>
        </w:rPr>
        <w:t>02</w:t>
      </w:r>
      <w:r>
        <w:rPr>
          <w:rFonts w:hint="eastAsia" w:ascii="仿宋_GB2312" w:eastAsia="仿宋_GB2312"/>
          <w:sz w:val="32"/>
          <w:szCs w:val="32"/>
        </w:rPr>
        <w:t>，</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102.38</w:t>
      </w:r>
      <w:r>
        <w:rPr>
          <w:rFonts w:hint="eastAsia" w:ascii="仿宋_GB2312" w:eastAsia="仿宋_GB2312"/>
          <w:sz w:val="32"/>
          <w:szCs w:val="32"/>
        </w:rPr>
        <w:t>万元，主要用于：</w:t>
      </w:r>
      <w:r>
        <w:rPr>
          <w:rFonts w:hint="eastAsia" w:ascii="仿宋_GB2312" w:eastAsia="仿宋_GB2312"/>
          <w:sz w:val="32"/>
          <w:szCs w:val="32"/>
          <w:lang w:val="en-US" w:eastAsia="zh-CN"/>
        </w:rPr>
        <w:t>基本医疗保险</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4.住房保障（类）住房改革支出（款）住房公积金（项），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273.84</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峨眉山市第四中学校2021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2310.62</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2310.62</w:t>
      </w:r>
      <w:r>
        <w:rPr>
          <w:rFonts w:hint="eastAsia" w:ascii="仿宋_GB2312" w:eastAsia="仿宋_GB2312"/>
          <w:sz w:val="32"/>
          <w:szCs w:val="32"/>
        </w:rPr>
        <w:t>万元，主要包括：基本工资</w:t>
      </w:r>
      <w:r>
        <w:rPr>
          <w:rFonts w:hint="eastAsia" w:ascii="仿宋_GB2312" w:eastAsia="仿宋_GB2312"/>
          <w:sz w:val="32"/>
          <w:szCs w:val="32"/>
          <w:lang w:val="en-US" w:eastAsia="zh-CN"/>
        </w:rPr>
        <w:t>1053.62万元</w:t>
      </w:r>
      <w:r>
        <w:rPr>
          <w:rFonts w:hint="eastAsia" w:ascii="仿宋_GB2312" w:eastAsia="仿宋_GB2312"/>
          <w:sz w:val="32"/>
          <w:szCs w:val="32"/>
        </w:rPr>
        <w:t>、津贴补贴</w:t>
      </w:r>
      <w:r>
        <w:rPr>
          <w:rFonts w:hint="eastAsia" w:ascii="仿宋_GB2312" w:eastAsia="仿宋_GB2312"/>
          <w:sz w:val="32"/>
          <w:szCs w:val="32"/>
          <w:lang w:val="en-US" w:eastAsia="zh-CN"/>
        </w:rPr>
        <w:t>33.15万元</w:t>
      </w:r>
      <w:r>
        <w:rPr>
          <w:rFonts w:hint="eastAsia" w:ascii="仿宋_GB2312" w:eastAsia="仿宋_GB2312"/>
          <w:sz w:val="32"/>
          <w:szCs w:val="32"/>
        </w:rPr>
        <w:t>、</w:t>
      </w:r>
      <w:r>
        <w:rPr>
          <w:rFonts w:hint="eastAsia" w:ascii="仿宋_GB2312" w:eastAsia="仿宋_GB2312"/>
          <w:sz w:val="32"/>
          <w:szCs w:val="32"/>
          <w:lang w:val="en-US" w:eastAsia="zh-CN"/>
        </w:rPr>
        <w:t>伙食补助费51.22万元、</w:t>
      </w:r>
      <w:r>
        <w:rPr>
          <w:rFonts w:hint="eastAsia" w:ascii="仿宋_GB2312" w:eastAsia="仿宋_GB2312"/>
          <w:sz w:val="32"/>
          <w:szCs w:val="32"/>
        </w:rPr>
        <w:t>绩效工资</w:t>
      </w:r>
      <w:r>
        <w:rPr>
          <w:rFonts w:hint="eastAsia" w:ascii="仿宋_GB2312" w:eastAsia="仿宋_GB2312"/>
          <w:sz w:val="32"/>
          <w:szCs w:val="32"/>
          <w:lang w:val="en-US" w:eastAsia="zh-CN"/>
        </w:rPr>
        <w:t>374.24万元</w:t>
      </w:r>
      <w:r>
        <w:rPr>
          <w:rFonts w:hint="eastAsia" w:ascii="仿宋_GB2312" w:eastAsia="仿宋_GB2312"/>
          <w:sz w:val="32"/>
          <w:szCs w:val="32"/>
        </w:rPr>
        <w:t>、</w:t>
      </w:r>
      <w:r>
        <w:rPr>
          <w:rFonts w:hint="eastAsia" w:ascii="仿宋_GB2312" w:eastAsia="仿宋_GB2312"/>
          <w:sz w:val="32"/>
          <w:szCs w:val="32"/>
          <w:lang w:val="en-US" w:eastAsia="zh-CN"/>
        </w:rPr>
        <w:t>养老保险268.54万元、职业年金134.27万元、基本医疗保险缴费102.38万元、其他社会保障缴费15.10万元、住房公积金273.84万元、生活补助3.98万元、奖励金0.28万元。</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lang w:val="en-US" w:eastAsia="zh-CN"/>
        </w:rPr>
        <w:t>峨眉山市第四中学校2021</w:t>
      </w:r>
      <w:r>
        <w:rPr>
          <w:rFonts w:hint="eastAsia" w:ascii="仿宋_GB2312" w:eastAsia="仿宋_GB2312"/>
          <w:sz w:val="32"/>
          <w:szCs w:val="32"/>
        </w:rPr>
        <w:t>年</w:t>
      </w:r>
      <w:r>
        <w:rPr>
          <w:rFonts w:hint="eastAsia" w:ascii="仿宋_GB2312" w:eastAsia="仿宋_GB2312"/>
          <w:sz w:val="32"/>
          <w:szCs w:val="32"/>
          <w:lang w:val="en-US" w:eastAsia="zh-CN"/>
        </w:rPr>
        <w:t>无</w:t>
      </w:r>
      <w:r>
        <w:rPr>
          <w:rFonts w:hint="eastAsia" w:ascii="仿宋_GB2312" w:eastAsia="仿宋_GB2312"/>
          <w:sz w:val="32"/>
          <w:szCs w:val="32"/>
        </w:rPr>
        <w:t>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val="en-US" w:eastAsia="zh-CN"/>
        </w:rPr>
        <w:t>峨眉山市第四中学校2021</w:t>
      </w:r>
      <w:r>
        <w:rPr>
          <w:rFonts w:hint="eastAsia" w:ascii="仿宋_GB2312" w:eastAsia="仿宋_GB2312"/>
          <w:sz w:val="32"/>
          <w:szCs w:val="32"/>
        </w:rPr>
        <w:t>年</w:t>
      </w:r>
      <w:r>
        <w:rPr>
          <w:rFonts w:hint="eastAsia" w:ascii="仿宋_GB2312" w:eastAsia="仿宋_GB2312"/>
          <w:sz w:val="32"/>
          <w:szCs w:val="32"/>
          <w:lang w:val="en-US" w:eastAsia="zh-CN"/>
        </w:rPr>
        <w:t>无</w:t>
      </w:r>
      <w:r>
        <w:rPr>
          <w:rFonts w:hint="eastAsia" w:ascii="仿宋_GB2312" w:eastAsia="仿宋_GB2312"/>
          <w:sz w:val="32"/>
          <w:szCs w:val="32"/>
        </w:rPr>
        <w:t>“三公”经费预算</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3" w:firstLineChars="200"/>
        <w:outlineLvl w:val="1"/>
        <w:rPr>
          <w:rFonts w:hint="eastAsia" w:ascii="仿宋_GB2312" w:eastAsia="仿宋_GB2312"/>
          <w:b/>
          <w:color w:val="auto"/>
          <w:sz w:val="32"/>
          <w:szCs w:val="32"/>
          <w:lang w:val="en-US" w:eastAsia="zh-CN"/>
        </w:rPr>
      </w:pPr>
      <w:r>
        <w:rPr>
          <w:rFonts w:hint="eastAsia" w:ascii="仿宋_GB2312" w:eastAsia="仿宋_GB2312"/>
          <w:b/>
          <w:color w:val="auto"/>
          <w:sz w:val="32"/>
          <w:szCs w:val="32"/>
          <w:lang w:val="en-US" w:eastAsia="zh-CN"/>
        </w:rPr>
        <w:t>峨眉山市第四中学校2021年无其他重要事项说明。</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7"/>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（一）</w:t>
      </w:r>
      <w:r>
        <w:rPr>
          <w:rFonts w:hint="eastAsia" w:ascii="仿宋_GB2312" w:eastAsia="仿宋_GB2312"/>
          <w:sz w:val="32"/>
          <w:szCs w:val="32"/>
        </w:rPr>
        <w:t xml:space="preserve">财政拨款收支情况：指一般公共预算、政府性基金预算、国有资产经营预算拨款收支情况。 </w:t>
      </w:r>
    </w:p>
    <w:p>
      <w:pPr>
        <w:pStyle w:val="7"/>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w:t>
      </w:r>
      <w:r>
        <w:rPr>
          <w:rFonts w:hint="eastAsia" w:ascii="仿宋_GB2312" w:eastAsia="仿宋_GB2312"/>
          <w:sz w:val="32"/>
          <w:szCs w:val="32"/>
        </w:rPr>
        <w:t>一般公共预算拨款收入：指本级财政当年拨付的资金。</w:t>
      </w:r>
    </w:p>
    <w:p>
      <w:pPr>
        <w:pStyle w:val="7"/>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（三）</w:t>
      </w:r>
      <w:r>
        <w:rPr>
          <w:rFonts w:hint="eastAsia" w:ascii="仿宋_GB2312" w:eastAsia="仿宋_GB2312"/>
          <w:sz w:val="32"/>
          <w:szCs w:val="32"/>
        </w:rPr>
        <w:t>其他收入：指除上述“财政拨款收入”、“事业收入”、“经营收入”等以外的收入。主要是指</w:t>
      </w:r>
      <w:r>
        <w:rPr>
          <w:rFonts w:hint="eastAsia" w:ascii="仿宋_GB2312" w:hAnsi="仿宋" w:eastAsia="仿宋_GB2312"/>
          <w:sz w:val="32"/>
          <w:szCs w:val="32"/>
        </w:rPr>
        <w:t>捐赠收入、利息收入</w:t>
      </w:r>
      <w:r>
        <w:rPr>
          <w:rFonts w:hint="eastAsia" w:ascii="仿宋_GB2312" w:eastAsia="仿宋_GB2312"/>
          <w:sz w:val="32"/>
          <w:szCs w:val="32"/>
        </w:rPr>
        <w:t>等。</w:t>
      </w:r>
      <w:r>
        <w:rPr>
          <w:rFonts w:ascii="仿宋_GB2312" w:eastAsia="仿宋_GB2312"/>
          <w:sz w:val="32"/>
          <w:szCs w:val="32"/>
        </w:rPr>
        <w:t xml:space="preserve"> </w:t>
      </w:r>
    </w:p>
    <w:p>
      <w:pPr>
        <w:pStyle w:val="7"/>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（四）</w:t>
      </w:r>
      <w:r>
        <w:rPr>
          <w:rFonts w:hint="eastAsia" w:ascii="仿宋_GB2312" w:eastAsia="仿宋_GB2312"/>
          <w:sz w:val="32"/>
          <w:szCs w:val="32"/>
        </w:rPr>
        <w:t>教育支出（类）教育管理事务（款）行政运行（项）</w:t>
      </w:r>
      <w:r>
        <w:rPr>
          <w:rFonts w:ascii="仿宋_GB2312" w:eastAsia="仿宋_GB2312"/>
          <w:sz w:val="32"/>
          <w:szCs w:val="32"/>
        </w:rPr>
        <w:t>:</w:t>
      </w:r>
      <w:r>
        <w:rPr>
          <w:rFonts w:hint="eastAsia" w:ascii="仿宋_GB2312" w:eastAsia="仿宋_GB2312"/>
          <w:sz w:val="32"/>
          <w:szCs w:val="32"/>
        </w:rPr>
        <w:t>指反映行政单位（包括实行公务员管理的事业单位）的基本支出。</w:t>
      </w:r>
    </w:p>
    <w:p>
      <w:pPr>
        <w:pStyle w:val="7"/>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（五）</w:t>
      </w:r>
      <w:r>
        <w:rPr>
          <w:rFonts w:hint="eastAsia" w:ascii="仿宋_GB2312" w:eastAsia="仿宋_GB2312"/>
          <w:sz w:val="32"/>
          <w:szCs w:val="32"/>
        </w:rPr>
        <w:t>教育支出（类）教育管理事务（款）一般行政管理事务（项）</w:t>
      </w:r>
      <w:r>
        <w:rPr>
          <w:rFonts w:ascii="仿宋_GB2312" w:eastAsia="仿宋_GB2312"/>
          <w:sz w:val="32"/>
          <w:szCs w:val="32"/>
        </w:rPr>
        <w:t>:</w:t>
      </w:r>
      <w:r>
        <w:rPr>
          <w:rFonts w:hint="eastAsia" w:ascii="仿宋_GB2312" w:eastAsia="仿宋_GB2312"/>
          <w:sz w:val="32"/>
          <w:szCs w:val="32"/>
        </w:rPr>
        <w:t>指反映行政单位（包括实行公务员管理的事业单位）未单独设置项级科目的其他项目支出。</w:t>
      </w:r>
    </w:p>
    <w:p>
      <w:pPr>
        <w:pStyle w:val="7"/>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（六）</w:t>
      </w:r>
      <w:r>
        <w:rPr>
          <w:rFonts w:hint="eastAsia" w:ascii="仿宋_GB2312" w:eastAsia="仿宋_GB2312"/>
          <w:sz w:val="32"/>
          <w:szCs w:val="32"/>
        </w:rPr>
        <w:t>教育支出（类）普通教育（款）学前教育（项）</w:t>
      </w:r>
      <w:r>
        <w:rPr>
          <w:rFonts w:ascii="仿宋_GB2312" w:eastAsia="仿宋_GB2312"/>
          <w:sz w:val="32"/>
          <w:szCs w:val="32"/>
        </w:rPr>
        <w:t>:</w:t>
      </w:r>
      <w:r>
        <w:rPr>
          <w:rFonts w:hint="eastAsia" w:ascii="仿宋_GB2312" w:eastAsia="仿宋_GB2312"/>
          <w:sz w:val="32"/>
          <w:szCs w:val="32"/>
        </w:rPr>
        <w:t>指反映各部门举办的学前教育支出。</w:t>
      </w:r>
    </w:p>
    <w:p>
      <w:pPr>
        <w:pStyle w:val="7"/>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（七）</w:t>
      </w:r>
      <w:r>
        <w:rPr>
          <w:rFonts w:hint="eastAsia" w:ascii="仿宋_GB2312" w:eastAsia="仿宋_GB2312"/>
          <w:sz w:val="32"/>
          <w:szCs w:val="32"/>
        </w:rPr>
        <w:t>教育支出（类）普通教育（款）小学教育（项）</w:t>
      </w:r>
      <w:r>
        <w:rPr>
          <w:rFonts w:ascii="仿宋_GB2312" w:eastAsia="仿宋_GB2312"/>
          <w:sz w:val="32"/>
          <w:szCs w:val="32"/>
        </w:rPr>
        <w:t>:</w:t>
      </w:r>
      <w:r>
        <w:rPr>
          <w:rFonts w:hint="eastAsia" w:ascii="仿宋_GB2312" w:eastAsia="仿宋_GB2312"/>
          <w:sz w:val="32"/>
          <w:szCs w:val="32"/>
        </w:rPr>
        <w:t>指反映各部门举办的小学教育支出。</w:t>
      </w:r>
    </w:p>
    <w:p>
      <w:pPr>
        <w:pStyle w:val="7"/>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（八）</w:t>
      </w:r>
      <w:r>
        <w:rPr>
          <w:rFonts w:hint="eastAsia" w:ascii="仿宋_GB2312" w:eastAsia="仿宋_GB2312"/>
          <w:sz w:val="32"/>
          <w:szCs w:val="32"/>
        </w:rPr>
        <w:t>教育支出（类）普通教育（款）初中教育（项）</w:t>
      </w:r>
      <w:r>
        <w:rPr>
          <w:rFonts w:ascii="仿宋_GB2312" w:eastAsia="仿宋_GB2312"/>
          <w:sz w:val="32"/>
          <w:szCs w:val="32"/>
        </w:rPr>
        <w:t>:</w:t>
      </w:r>
      <w:r>
        <w:rPr>
          <w:rFonts w:hint="eastAsia" w:ascii="仿宋_GB2312" w:eastAsia="仿宋_GB2312"/>
          <w:sz w:val="32"/>
          <w:szCs w:val="32"/>
        </w:rPr>
        <w:t>指反映各部门举办的初中教育支出。</w:t>
      </w:r>
    </w:p>
    <w:p>
      <w:pPr>
        <w:pStyle w:val="7"/>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（九）</w:t>
      </w:r>
      <w:r>
        <w:rPr>
          <w:rFonts w:hint="eastAsia" w:ascii="仿宋_GB2312" w:eastAsia="仿宋_GB2312"/>
          <w:sz w:val="32"/>
          <w:szCs w:val="32"/>
        </w:rPr>
        <w:t>教育支出（类）普通教育（款）高中教育（项）</w:t>
      </w:r>
      <w:r>
        <w:rPr>
          <w:rFonts w:ascii="仿宋_GB2312" w:eastAsia="仿宋_GB2312"/>
          <w:sz w:val="32"/>
          <w:szCs w:val="32"/>
        </w:rPr>
        <w:t>:</w:t>
      </w:r>
      <w:r>
        <w:rPr>
          <w:rFonts w:hint="eastAsia" w:ascii="仿宋_GB2312" w:eastAsia="仿宋_GB2312"/>
          <w:sz w:val="32"/>
          <w:szCs w:val="32"/>
        </w:rPr>
        <w:t>指反映各部门举办的高级中学教育支出。</w:t>
      </w:r>
    </w:p>
    <w:p>
      <w:pPr>
        <w:pStyle w:val="7"/>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w:t>
      </w:r>
      <w:r>
        <w:rPr>
          <w:rFonts w:hint="eastAsia" w:ascii="仿宋_GB2312" w:eastAsia="仿宋_GB2312"/>
          <w:sz w:val="32"/>
          <w:szCs w:val="32"/>
        </w:rPr>
        <w:t>教育支出（类）普通教育（款）其他普通教育支出（项）</w:t>
      </w:r>
      <w:r>
        <w:rPr>
          <w:rFonts w:ascii="仿宋_GB2312" w:eastAsia="仿宋_GB2312"/>
          <w:sz w:val="32"/>
          <w:szCs w:val="32"/>
        </w:rPr>
        <w:t>:</w:t>
      </w:r>
      <w:r>
        <w:rPr>
          <w:rFonts w:hint="eastAsia" w:ascii="仿宋_GB2312" w:eastAsia="仿宋_GB2312"/>
          <w:sz w:val="32"/>
          <w:szCs w:val="32"/>
        </w:rPr>
        <w:t>指反映除上述项目以外其他用于普通教育方面的支出。</w:t>
      </w:r>
    </w:p>
    <w:p>
      <w:pPr>
        <w:pStyle w:val="7"/>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（十一）</w:t>
      </w:r>
      <w:r>
        <w:rPr>
          <w:rFonts w:hint="eastAsia" w:ascii="仿宋_GB2312" w:eastAsia="仿宋_GB2312"/>
          <w:sz w:val="32"/>
          <w:szCs w:val="32"/>
        </w:rPr>
        <w:t>教育支出（类）职业教育（款）中等职业教育（项）</w:t>
      </w:r>
      <w:r>
        <w:rPr>
          <w:rFonts w:ascii="仿宋_GB2312" w:eastAsia="仿宋_GB2312"/>
          <w:sz w:val="32"/>
          <w:szCs w:val="32"/>
        </w:rPr>
        <w:t>:</w:t>
      </w:r>
      <w:r>
        <w:rPr>
          <w:rFonts w:hint="eastAsia" w:ascii="仿宋_GB2312" w:eastAsia="仿宋_GB2312"/>
          <w:sz w:val="32"/>
          <w:szCs w:val="32"/>
        </w:rPr>
        <w:t>指反映各部门（不含人力资源社会保障部门）举办的中等职业学校支出。</w:t>
      </w:r>
    </w:p>
    <w:p>
      <w:pPr>
        <w:pStyle w:val="7"/>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（十二）</w:t>
      </w:r>
      <w:r>
        <w:rPr>
          <w:rFonts w:hint="eastAsia" w:ascii="仿宋_GB2312" w:eastAsia="仿宋_GB2312"/>
          <w:sz w:val="32"/>
          <w:szCs w:val="32"/>
        </w:rPr>
        <w:t>教育支出（类）成人教育（款）成人高等教育（项）</w:t>
      </w:r>
      <w:r>
        <w:rPr>
          <w:rFonts w:ascii="仿宋_GB2312" w:eastAsia="仿宋_GB2312"/>
          <w:sz w:val="32"/>
          <w:szCs w:val="32"/>
        </w:rPr>
        <w:t>:</w:t>
      </w:r>
      <w:r>
        <w:rPr>
          <w:rFonts w:hint="eastAsia" w:ascii="仿宋_GB2312" w:eastAsia="仿宋_GB2312"/>
          <w:sz w:val="32"/>
          <w:szCs w:val="32"/>
        </w:rPr>
        <w:t>指反映各部门举办函授、夜大、高等教育自学考试等方面的支出。</w:t>
      </w:r>
    </w:p>
    <w:p>
      <w:pPr>
        <w:pStyle w:val="7"/>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 xml:space="preserve">（十三） </w:t>
      </w:r>
      <w:r>
        <w:rPr>
          <w:rFonts w:hint="eastAsia" w:ascii="仿宋_GB2312" w:eastAsia="仿宋_GB2312"/>
          <w:sz w:val="32"/>
          <w:szCs w:val="32"/>
        </w:rPr>
        <w:t>教育支出（类）特殊教育（款）特殊学校教育（项）：指反映各部门举办盲童学校、聋哑学校、智力落后儿童学校、其他生理缺陷儿童学校的支出。</w:t>
      </w:r>
    </w:p>
    <w:p>
      <w:pPr>
        <w:pStyle w:val="7"/>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（十四）</w:t>
      </w:r>
      <w:r>
        <w:rPr>
          <w:rFonts w:hint="eastAsia" w:ascii="仿宋_GB2312" w:eastAsia="仿宋_GB2312"/>
          <w:sz w:val="32"/>
          <w:szCs w:val="32"/>
        </w:rPr>
        <w:t>教育支出（类）进修及培训（款）教师进修（项）</w:t>
      </w:r>
      <w:r>
        <w:rPr>
          <w:rFonts w:ascii="仿宋_GB2312" w:eastAsia="仿宋_GB2312"/>
          <w:sz w:val="32"/>
          <w:szCs w:val="32"/>
        </w:rPr>
        <w:t>:</w:t>
      </w:r>
      <w:r>
        <w:rPr>
          <w:rFonts w:hint="eastAsia" w:ascii="仿宋_GB2312" w:eastAsia="仿宋_GB2312"/>
          <w:sz w:val="32"/>
          <w:szCs w:val="32"/>
        </w:rPr>
        <w:t>指反映教师进修、师资培训支出。</w:t>
      </w:r>
    </w:p>
    <w:p>
      <w:pPr>
        <w:pStyle w:val="7"/>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（十五）</w:t>
      </w:r>
      <w:r>
        <w:rPr>
          <w:rFonts w:hint="eastAsia" w:ascii="仿宋_GB2312" w:eastAsia="仿宋_GB2312"/>
          <w:sz w:val="32"/>
          <w:szCs w:val="32"/>
        </w:rPr>
        <w:t>教育支出（类）教育费附加安排的支出（款）其他教育费附加安排的支出（项）</w:t>
      </w:r>
      <w:r>
        <w:rPr>
          <w:rFonts w:ascii="仿宋_GB2312" w:eastAsia="仿宋_GB2312"/>
          <w:sz w:val="32"/>
          <w:szCs w:val="32"/>
        </w:rPr>
        <w:t xml:space="preserve">: </w:t>
      </w:r>
      <w:r>
        <w:rPr>
          <w:rFonts w:hint="eastAsia" w:ascii="仿宋_GB2312" w:eastAsia="仿宋_GB2312"/>
          <w:sz w:val="32"/>
          <w:szCs w:val="32"/>
        </w:rPr>
        <w:t>指反映上述项目以外的教育费附加支出。</w:t>
      </w:r>
    </w:p>
    <w:p>
      <w:pPr>
        <w:pStyle w:val="7"/>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（十六）</w:t>
      </w:r>
      <w:r>
        <w:rPr>
          <w:rFonts w:hint="eastAsia" w:ascii="仿宋_GB2312" w:eastAsia="仿宋_GB2312"/>
          <w:sz w:val="32"/>
          <w:szCs w:val="32"/>
        </w:rPr>
        <w:t>社会保障和就业支出（类）行政事业单位养老支出（款）机关事业单位基本养老保险缴费支出（项）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指反映机关事业单位实施养老保险制度由单位缴纳的基本养老保险费支出。</w:t>
      </w:r>
    </w:p>
    <w:p>
      <w:pPr>
        <w:pStyle w:val="7"/>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（十七）</w:t>
      </w:r>
      <w:r>
        <w:rPr>
          <w:rFonts w:hint="eastAsia" w:ascii="仿宋_GB2312" w:eastAsia="仿宋_GB2312"/>
          <w:sz w:val="32"/>
          <w:szCs w:val="32"/>
        </w:rPr>
        <w:t>社会保障和就业支出（类）行政事业单位养老支出（款）机关事业单位职业年金缴费支出（项）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指反映机关事业单位实施养老保险制度由单位实际缴纳的职业年金支出。</w:t>
      </w:r>
    </w:p>
    <w:p>
      <w:pPr>
        <w:pStyle w:val="7"/>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（十八）</w:t>
      </w:r>
      <w:r>
        <w:rPr>
          <w:rFonts w:hint="eastAsia" w:ascii="仿宋_GB2312" w:eastAsia="仿宋_GB2312"/>
          <w:sz w:val="32"/>
          <w:szCs w:val="32"/>
        </w:rPr>
        <w:t>社会保障和就业支出（类）行政事业单位养老支出（款）其他行政事业单位养老支出（项）</w:t>
      </w:r>
      <w:r>
        <w:rPr>
          <w:rFonts w:ascii="仿宋_GB2312" w:eastAsia="仿宋_GB2312"/>
          <w:sz w:val="32"/>
          <w:szCs w:val="32"/>
        </w:rPr>
        <w:t>:</w:t>
      </w:r>
      <w:r>
        <w:rPr>
          <w:rFonts w:hint="eastAsia" w:ascii="仿宋_GB2312" w:eastAsia="仿宋_GB2312"/>
          <w:sz w:val="32"/>
          <w:szCs w:val="32"/>
        </w:rPr>
        <w:t>指反映上述项目以外其他用于行政事业单位养老方面的支出。</w:t>
      </w:r>
    </w:p>
    <w:p>
      <w:pPr>
        <w:pStyle w:val="7"/>
        <w:spacing w:line="600" w:lineRule="exact"/>
        <w:ind w:firstLine="640" w:firstLineChars="200"/>
        <w:rPr>
          <w:rFonts w:hint="eastAsia" w:ascii="仿宋_GB2312" w:eastAsia="仿宋_GB2312"/>
          <w:sz w:val="32"/>
          <w:szCs w:val="32"/>
        </w:rPr>
      </w:pPr>
      <w:r>
        <w:rPr>
          <w:rFonts w:hint="eastAsia" w:ascii="楷体_GB2312" w:eastAsia="楷体_GB2312" w:cs="Times New Roman"/>
          <w:color w:val="auto"/>
          <w:kern w:val="2"/>
          <w:sz w:val="32"/>
          <w:szCs w:val="32"/>
        </w:rPr>
        <w:t>（十九）</w:t>
      </w:r>
      <w:r>
        <w:rPr>
          <w:rFonts w:hint="eastAsia" w:ascii="仿宋_GB2312" w:eastAsia="仿宋_GB2312"/>
          <w:sz w:val="32"/>
          <w:szCs w:val="32"/>
        </w:rPr>
        <w:t>社会保障和就业支出（类）抚恤（款）其他优抚支出（项）</w:t>
      </w:r>
      <w:r>
        <w:rPr>
          <w:rFonts w:ascii="仿宋_GB2312" w:eastAsia="仿宋_GB2312"/>
          <w:sz w:val="32"/>
          <w:szCs w:val="32"/>
        </w:rPr>
        <w:t>:</w:t>
      </w:r>
      <w:r>
        <w:rPr>
          <w:rFonts w:hint="eastAsia" w:ascii="仿宋_GB2312" w:eastAsia="仿宋_GB2312"/>
          <w:sz w:val="32"/>
          <w:szCs w:val="32"/>
        </w:rPr>
        <w:t>指反映除上述项目以外其他用于优抚方面的支出。</w:t>
      </w:r>
    </w:p>
    <w:p>
      <w:pPr>
        <w:pStyle w:val="7"/>
        <w:spacing w:line="600" w:lineRule="exact"/>
        <w:ind w:firstLine="640" w:firstLineChars="200"/>
        <w:rPr>
          <w:rFonts w:hint="eastAsia"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二十</w:t>
      </w:r>
      <w:r>
        <w:rPr>
          <w:rFonts w:hint="eastAsia" w:ascii="楷体_GB2312" w:eastAsia="楷体_GB2312" w:cs="Times New Roman"/>
          <w:color w:val="auto"/>
          <w:kern w:val="2"/>
          <w:sz w:val="32"/>
          <w:szCs w:val="32"/>
        </w:rPr>
        <w:t>）</w:t>
      </w:r>
      <w:r>
        <w:rPr>
          <w:rFonts w:hint="eastAsia" w:ascii="仿宋_GB2312" w:eastAsia="仿宋_GB2312"/>
          <w:sz w:val="32"/>
          <w:szCs w:val="32"/>
        </w:rPr>
        <w:t>社会保障和就业支出（类）</w:t>
      </w:r>
      <w:r>
        <w:rPr>
          <w:rFonts w:hint="eastAsia" w:ascii="仿宋_GB2312" w:eastAsia="仿宋_GB2312"/>
          <w:sz w:val="32"/>
          <w:szCs w:val="32"/>
          <w:lang w:eastAsia="zh-CN"/>
        </w:rPr>
        <w:t>其他社会保障和就业支出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ascii="仿宋_GB2312" w:eastAsia="仿宋_GB2312"/>
          <w:sz w:val="32"/>
          <w:szCs w:val="32"/>
        </w:rPr>
        <w:t>:</w:t>
      </w:r>
      <w:r>
        <w:rPr>
          <w:rFonts w:hint="eastAsia" w:ascii="仿宋_GB2312" w:eastAsia="仿宋_GB2312"/>
          <w:sz w:val="32"/>
          <w:szCs w:val="32"/>
        </w:rPr>
        <w:t>指反映除上述项目以外其他用于</w:t>
      </w:r>
      <w:r>
        <w:rPr>
          <w:rFonts w:hint="eastAsia" w:ascii="仿宋_GB2312" w:eastAsia="仿宋_GB2312"/>
          <w:sz w:val="32"/>
          <w:szCs w:val="32"/>
          <w:lang w:eastAsia="zh-CN"/>
        </w:rPr>
        <w:t>社会保障和就业</w:t>
      </w:r>
      <w:r>
        <w:rPr>
          <w:rFonts w:hint="eastAsia" w:ascii="仿宋_GB2312" w:eastAsia="仿宋_GB2312"/>
          <w:sz w:val="32"/>
          <w:szCs w:val="32"/>
        </w:rPr>
        <w:t>方面的支出。</w:t>
      </w:r>
    </w:p>
    <w:p>
      <w:pPr>
        <w:pStyle w:val="7"/>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（二十</w:t>
      </w:r>
      <w:r>
        <w:rPr>
          <w:rFonts w:hint="eastAsia" w:ascii="楷体_GB2312" w:eastAsia="楷体_GB2312" w:cs="Times New Roman"/>
          <w:color w:val="auto"/>
          <w:kern w:val="2"/>
          <w:sz w:val="32"/>
          <w:szCs w:val="32"/>
          <w:lang w:eastAsia="zh-CN"/>
        </w:rPr>
        <w:t>一</w:t>
      </w:r>
      <w:r>
        <w:rPr>
          <w:rFonts w:hint="eastAsia" w:ascii="楷体_GB2312" w:eastAsia="楷体_GB2312" w:cs="Times New Roman"/>
          <w:color w:val="auto"/>
          <w:kern w:val="2"/>
          <w:sz w:val="32"/>
          <w:szCs w:val="32"/>
        </w:rPr>
        <w:t>）</w:t>
      </w:r>
      <w:r>
        <w:rPr>
          <w:rFonts w:hint="eastAsia" w:ascii="仿宋_GB2312" w:eastAsia="仿宋_GB2312"/>
          <w:sz w:val="32"/>
          <w:szCs w:val="32"/>
        </w:rPr>
        <w:t>卫生健康支出（类）行政事业单位医疗（款）行政单位医疗（项）</w:t>
      </w:r>
      <w:r>
        <w:rPr>
          <w:rFonts w:ascii="仿宋_GB2312" w:eastAsia="仿宋_GB2312"/>
          <w:sz w:val="32"/>
          <w:szCs w:val="32"/>
        </w:rPr>
        <w:t>:</w:t>
      </w:r>
      <w:r>
        <w:rPr>
          <w:rFonts w:hint="eastAsia" w:ascii="仿宋_GB2312" w:eastAsia="仿宋_GB2312"/>
          <w:sz w:val="32"/>
          <w:szCs w:val="32"/>
        </w:rPr>
        <w:t>指反映财政部门安排的行政单位（包括实行公务员管理的事业单位，下同）基本医疗保险缴费经费，未参加医疗保险的行政单位的公费医疗经费，按国家规定享受离休人员、红军老战士待遇人员的医疗经费。</w:t>
      </w:r>
      <w:r>
        <w:rPr>
          <w:rFonts w:ascii="仿宋_GB2312" w:eastAsia="仿宋_GB2312"/>
          <w:sz w:val="32"/>
          <w:szCs w:val="32"/>
        </w:rPr>
        <w:t xml:space="preserve"> </w:t>
      </w:r>
      <w:r>
        <w:rPr>
          <w:rFonts w:ascii="仿宋_GB2312" w:eastAsia="仿宋_GB2312"/>
          <w:sz w:val="32"/>
          <w:szCs w:val="32"/>
        </w:rPr>
        <w:br w:type="textWrapping"/>
      </w:r>
      <w:r>
        <w:rPr>
          <w:rFonts w:hint="eastAsia" w:ascii="楷体_GB2312" w:eastAsia="楷体_GB2312" w:cs="Times New Roman"/>
          <w:color w:val="auto"/>
          <w:kern w:val="2"/>
          <w:sz w:val="32"/>
          <w:szCs w:val="32"/>
        </w:rPr>
        <w:t xml:space="preserve">   （二十</w:t>
      </w:r>
      <w:r>
        <w:rPr>
          <w:rFonts w:hint="eastAsia" w:ascii="楷体_GB2312" w:eastAsia="楷体_GB2312" w:cs="Times New Roman"/>
          <w:color w:val="auto"/>
          <w:kern w:val="2"/>
          <w:sz w:val="32"/>
          <w:szCs w:val="32"/>
          <w:lang w:eastAsia="zh-CN"/>
        </w:rPr>
        <w:t>二</w:t>
      </w:r>
      <w:r>
        <w:rPr>
          <w:rFonts w:hint="eastAsia" w:ascii="楷体_GB2312" w:eastAsia="楷体_GB2312" w:cs="Times New Roman"/>
          <w:color w:val="auto"/>
          <w:kern w:val="2"/>
          <w:sz w:val="32"/>
          <w:szCs w:val="32"/>
        </w:rPr>
        <w:t>）</w:t>
      </w:r>
      <w:r>
        <w:rPr>
          <w:rFonts w:ascii="仿宋_GB2312" w:eastAsia="仿宋_GB2312"/>
          <w:sz w:val="32"/>
          <w:szCs w:val="32"/>
        </w:rPr>
        <w:t xml:space="preserve"> </w:t>
      </w:r>
      <w:r>
        <w:rPr>
          <w:rFonts w:hint="eastAsia" w:ascii="仿宋_GB2312" w:eastAsia="仿宋_GB2312"/>
          <w:sz w:val="32"/>
          <w:szCs w:val="32"/>
        </w:rPr>
        <w:t>卫生健康支出（类）行政事业单位医疗（款）事业单位医疗（项）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7"/>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（二十</w:t>
      </w:r>
      <w:r>
        <w:rPr>
          <w:rFonts w:hint="eastAsia" w:ascii="楷体_GB2312" w:eastAsia="楷体_GB2312" w:cs="Times New Roman"/>
          <w:color w:val="auto"/>
          <w:kern w:val="2"/>
          <w:sz w:val="32"/>
          <w:szCs w:val="32"/>
          <w:lang w:eastAsia="zh-CN"/>
        </w:rPr>
        <w:t>三</w:t>
      </w:r>
      <w:r>
        <w:rPr>
          <w:rFonts w:hint="eastAsia" w:ascii="楷体_GB2312" w:eastAsia="楷体_GB2312" w:cs="Times New Roman"/>
          <w:color w:val="auto"/>
          <w:kern w:val="2"/>
          <w:sz w:val="32"/>
          <w:szCs w:val="32"/>
        </w:rPr>
        <w:t>）</w:t>
      </w:r>
      <w:r>
        <w:rPr>
          <w:rFonts w:hint="eastAsia" w:ascii="仿宋_GB2312" w:eastAsia="仿宋_GB2312"/>
          <w:sz w:val="32"/>
          <w:szCs w:val="32"/>
        </w:rPr>
        <w:t>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pStyle w:val="7"/>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（二十</w:t>
      </w:r>
      <w:r>
        <w:rPr>
          <w:rFonts w:hint="eastAsia" w:ascii="楷体_GB2312" w:eastAsia="楷体_GB2312" w:cs="Times New Roman"/>
          <w:color w:val="auto"/>
          <w:kern w:val="2"/>
          <w:sz w:val="32"/>
          <w:szCs w:val="32"/>
          <w:lang w:eastAsia="zh-CN"/>
        </w:rPr>
        <w:t>四</w:t>
      </w:r>
      <w:r>
        <w:rPr>
          <w:rFonts w:hint="eastAsia" w:ascii="楷体_GB2312" w:eastAsia="楷体_GB2312" w:cs="Times New Roman"/>
          <w:color w:val="auto"/>
          <w:kern w:val="2"/>
          <w:sz w:val="32"/>
          <w:szCs w:val="32"/>
        </w:rPr>
        <w:t>）</w:t>
      </w:r>
      <w:r>
        <w:rPr>
          <w:rFonts w:hint="eastAsia" w:ascii="仿宋_GB2312" w:eastAsia="仿宋_GB2312"/>
          <w:sz w:val="32"/>
          <w:szCs w:val="32"/>
        </w:rPr>
        <w:t>基本支出：指为保障机构正常运转、完成日常工作任务而发生的人员支出和公用支出。</w:t>
      </w:r>
    </w:p>
    <w:p>
      <w:pPr>
        <w:pStyle w:val="7"/>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（二十</w:t>
      </w:r>
      <w:r>
        <w:rPr>
          <w:rFonts w:hint="eastAsia" w:ascii="楷体_GB2312" w:eastAsia="楷体_GB2312" w:cs="Times New Roman"/>
          <w:color w:val="auto"/>
          <w:kern w:val="2"/>
          <w:sz w:val="32"/>
          <w:szCs w:val="32"/>
          <w:lang w:eastAsia="zh-CN"/>
        </w:rPr>
        <w:t>五</w:t>
      </w:r>
      <w:r>
        <w:rPr>
          <w:rFonts w:hint="eastAsia" w:ascii="楷体_GB2312" w:eastAsia="楷体_GB2312" w:cs="Times New Roman"/>
          <w:color w:val="auto"/>
          <w:kern w:val="2"/>
          <w:sz w:val="32"/>
          <w:szCs w:val="32"/>
        </w:rPr>
        <w:t>）</w:t>
      </w:r>
      <w:r>
        <w:rPr>
          <w:rFonts w:hint="eastAsia" w:ascii="仿宋_GB2312" w:eastAsia="仿宋_GB2312"/>
          <w:sz w:val="32"/>
          <w:szCs w:val="32"/>
        </w:rPr>
        <w:t xml:space="preserve">项目支出：指在基本支出之外为完成特定行政任务和事业发展目标所发生的支出。 </w:t>
      </w:r>
    </w:p>
    <w:p>
      <w:pPr>
        <w:pStyle w:val="7"/>
        <w:spacing w:line="56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（二十</w:t>
      </w:r>
      <w:r>
        <w:rPr>
          <w:rFonts w:hint="eastAsia" w:ascii="楷体_GB2312" w:eastAsia="楷体_GB2312" w:cs="Times New Roman"/>
          <w:color w:val="auto"/>
          <w:kern w:val="2"/>
          <w:sz w:val="32"/>
          <w:szCs w:val="32"/>
          <w:lang w:eastAsia="zh-CN"/>
        </w:rPr>
        <w:t>六</w:t>
      </w:r>
      <w:r>
        <w:rPr>
          <w:rFonts w:hint="eastAsia" w:ascii="楷体_GB2312" w:eastAsia="楷体_GB2312" w:cs="Times New Roman"/>
          <w:color w:val="auto"/>
          <w:kern w:val="2"/>
          <w:sz w:val="32"/>
          <w:szCs w:val="32"/>
        </w:rPr>
        <w:t>）</w:t>
      </w:r>
      <w:r>
        <w:rPr>
          <w:rFonts w:hint="eastAsia" w:ascii="仿宋_GB2312" w:eastAsia="仿宋_GB2312"/>
          <w:sz w:val="32"/>
          <w:szCs w:val="32"/>
          <w:lang w:eastAsia="zh-CN"/>
        </w:rPr>
        <w:t>“</w:t>
      </w:r>
      <w:r>
        <w:rPr>
          <w:rFonts w:hint="eastAsia" w:ascii="仿宋_GB2312" w:eastAsia="仿宋_GB2312"/>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ind w:firstLine="643" w:firstLineChars="200"/>
        <w:outlineLvl w:val="1"/>
        <w:rPr>
          <w:rFonts w:hint="eastAsia" w:ascii="仿宋_GB2312" w:eastAsia="仿宋_GB2312"/>
          <w:b/>
          <w:color w:val="auto"/>
          <w:sz w:val="32"/>
          <w:szCs w:val="32"/>
          <w:lang w:val="en-US" w:eastAsia="zh-CN"/>
        </w:rPr>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0D3E1CEA"/>
    <w:rsid w:val="15196034"/>
    <w:rsid w:val="1594735E"/>
    <w:rsid w:val="15D35DF5"/>
    <w:rsid w:val="2ED21556"/>
    <w:rsid w:val="36DD628E"/>
    <w:rsid w:val="3EE741B8"/>
    <w:rsid w:val="493C20A5"/>
    <w:rsid w:val="4E99750E"/>
    <w:rsid w:val="61E266EB"/>
    <w:rsid w:val="67D2734F"/>
    <w:rsid w:val="7697339E"/>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7</TotalTime>
  <ScaleCrop>false</ScaleCrop>
  <LinksUpToDate>false</LinksUpToDate>
  <CharactersWithSpaces>2882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尧冰松</cp:lastModifiedBy>
  <cp:lastPrinted>2021-02-01T08:16:00Z</cp:lastPrinted>
  <dcterms:modified xsi:type="dcterms:W3CDTF">2025-07-11T06:07:50Z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F679480D221C41799C23914A95E02C00</vt:lpwstr>
  </property>
</Properties>
</file>