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bookmarkStart w:id="0" w:name="_GoBack"/>
      <w:bookmarkEnd w:id="0"/>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峨眉山市大为镇初级中学校</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实施初中义务教育，促进基础教育发展，初中学历教育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过去一年，我校在</w:t>
      </w:r>
      <w:r>
        <w:rPr>
          <w:rFonts w:hint="eastAsia" w:ascii="仿宋_GB2312" w:eastAsia="仿宋_GB2312"/>
          <w:sz w:val="32"/>
          <w:szCs w:val="32"/>
          <w:lang w:val="en-US" w:eastAsia="zh-CN"/>
        </w:rPr>
        <w:t>毕业考试中</w:t>
      </w:r>
      <w:r>
        <w:rPr>
          <w:rFonts w:hint="eastAsia" w:ascii="仿宋_GB2312" w:eastAsia="仿宋_GB2312"/>
          <w:sz w:val="32"/>
          <w:szCs w:val="32"/>
          <w:lang w:eastAsia="zh-CN"/>
        </w:rPr>
        <w:t>，</w:t>
      </w:r>
      <w:r>
        <w:rPr>
          <w:rFonts w:hint="eastAsia" w:ascii="仿宋_GB2312" w:eastAsia="仿宋_GB2312"/>
          <w:sz w:val="32"/>
          <w:szCs w:val="32"/>
          <w:lang w:val="en-US" w:eastAsia="zh-CN"/>
        </w:rPr>
        <w:t>26人参考，考入二中5人，考入一中11人，普高升学率61.5%。</w:t>
      </w:r>
      <w:r>
        <w:rPr>
          <w:rFonts w:hint="eastAsia" w:ascii="仿宋_GB2312" w:eastAsia="仿宋_GB2312"/>
          <w:sz w:val="32"/>
          <w:szCs w:val="32"/>
          <w:lang w:eastAsia="zh-CN"/>
        </w:rPr>
        <w:t>在新的一年，</w:t>
      </w:r>
      <w:r>
        <w:rPr>
          <w:rFonts w:hint="eastAsia" w:ascii="仿宋_GB2312" w:eastAsia="仿宋_GB2312"/>
          <w:sz w:val="32"/>
          <w:szCs w:val="32"/>
          <w:lang w:val="en-US" w:eastAsia="zh-CN"/>
        </w:rPr>
        <w:t>我校将</w:t>
      </w:r>
      <w:r>
        <w:rPr>
          <w:rFonts w:hint="eastAsia" w:ascii="仿宋_GB2312" w:eastAsia="仿宋_GB2312"/>
          <w:sz w:val="32"/>
          <w:szCs w:val="32"/>
          <w:lang w:eastAsia="zh-CN"/>
        </w:rPr>
        <w:t>全面贯彻落实教育部“立德树人”的教育方针和市教育局“</w:t>
      </w:r>
      <w:r>
        <w:rPr>
          <w:rFonts w:hint="eastAsia" w:ascii="仿宋_GB2312" w:eastAsia="仿宋_GB2312"/>
          <w:sz w:val="32"/>
          <w:szCs w:val="32"/>
          <w:lang w:val="en-US" w:eastAsia="zh-CN"/>
        </w:rPr>
        <w:t>2020-2021学年</w:t>
      </w:r>
      <w:r>
        <w:rPr>
          <w:rFonts w:hint="eastAsia" w:ascii="仿宋_GB2312" w:eastAsia="仿宋_GB2312"/>
          <w:sz w:val="32"/>
          <w:szCs w:val="32"/>
          <w:lang w:eastAsia="zh-CN"/>
        </w:rPr>
        <w:t>的教育工作部署”，以推进素质教育为中心，以全面提高教育教学质量为目标，本着扎实推进“立德树人、五育融合，办好公平而有质量的教育”这一主题，努力开展好各项工作。</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lang w:eastAsia="zh-CN"/>
        </w:rPr>
        <w:t>以党建促团建，引导学校工作。</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①确定党建工作的方向和重点：把问题当方向，整改促进步，活动促成果。</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②进一步党规范</w:t>
      </w:r>
      <w:r>
        <w:rPr>
          <w:rFonts w:hint="eastAsia" w:ascii="仿宋_GB2312" w:eastAsia="仿宋_GB2312"/>
          <w:sz w:val="32"/>
          <w:szCs w:val="32"/>
          <w:lang w:val="en-US" w:eastAsia="zh-CN"/>
        </w:rPr>
        <w:t>党</w:t>
      </w:r>
      <w:r>
        <w:rPr>
          <w:rFonts w:hint="eastAsia" w:ascii="仿宋_GB2312" w:eastAsia="仿宋_GB2312"/>
          <w:sz w:val="32"/>
          <w:szCs w:val="32"/>
          <w:lang w:eastAsia="zh-CN"/>
        </w:rPr>
        <w:t>建工作：坚持每月主题党日活动，根据学生发展、教师成长、学校发展的需要，执行7个标准活动+N个特色活动；规范党政联席会议制度，确保学校“三重一大”问题必须通过党政联席会。严格执行积极份子的培养和入党的规程。</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③开展丰富多彩党员教育活动： “支委委员一人一党课”、“先进党员的事迹学习”、“观看教育影片”、“参观党建基地”等活动，提升党员思想觉悟。</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④促进党员阵地建设。对现有党员活动室和党务公开栏进行规范，营造氛围。</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2.抓好教师的师德师风建设，促使教职工树立爱岗敬业、无私奉献的思想，做学生的引路人。</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①注重思想教育，营造</w:t>
      </w:r>
      <w:r>
        <w:rPr>
          <w:rFonts w:hint="eastAsia" w:ascii="仿宋_GB2312" w:eastAsia="仿宋_GB2312"/>
          <w:sz w:val="32"/>
          <w:szCs w:val="32"/>
          <w:lang w:val="en-US" w:eastAsia="zh-CN"/>
        </w:rPr>
        <w:t>育人</w:t>
      </w:r>
      <w:r>
        <w:rPr>
          <w:rFonts w:hint="eastAsia" w:ascii="仿宋_GB2312" w:eastAsia="仿宋_GB2312"/>
          <w:sz w:val="32"/>
          <w:szCs w:val="32"/>
          <w:lang w:eastAsia="zh-CN"/>
        </w:rPr>
        <w:t>氛围。每周一组织教职工理论学习；每学年填写意识形态工作</w:t>
      </w:r>
      <w:r>
        <w:rPr>
          <w:rFonts w:hint="eastAsia" w:ascii="仿宋_GB2312" w:eastAsia="仿宋_GB2312"/>
          <w:sz w:val="32"/>
          <w:szCs w:val="32"/>
          <w:lang w:val="en-US" w:eastAsia="zh-CN"/>
        </w:rPr>
        <w:t>个人</w:t>
      </w:r>
      <w:r>
        <w:rPr>
          <w:rFonts w:hint="eastAsia" w:ascii="仿宋_GB2312" w:eastAsia="仿宋_GB2312"/>
          <w:sz w:val="32"/>
          <w:szCs w:val="32"/>
          <w:lang w:eastAsia="zh-CN"/>
        </w:rPr>
        <w:t>反思；利用假期学习各种教育</w:t>
      </w:r>
      <w:r>
        <w:rPr>
          <w:rFonts w:hint="eastAsia" w:ascii="仿宋_GB2312" w:eastAsia="仿宋_GB2312"/>
          <w:sz w:val="32"/>
          <w:szCs w:val="32"/>
          <w:lang w:val="en-US" w:eastAsia="zh-CN"/>
        </w:rPr>
        <w:t>政策法规</w:t>
      </w:r>
      <w:r>
        <w:rPr>
          <w:rFonts w:hint="eastAsia" w:ascii="仿宋_GB2312" w:eastAsia="仿宋_GB2312"/>
          <w:sz w:val="32"/>
          <w:szCs w:val="32"/>
          <w:lang w:eastAsia="zh-CN"/>
        </w:rPr>
        <w:t>，分析当前教师教育教学问题，提高教师的政治理论水平。</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②</w:t>
      </w:r>
      <w:r>
        <w:rPr>
          <w:rFonts w:hint="eastAsia" w:ascii="仿宋_GB2312" w:eastAsia="仿宋_GB2312"/>
          <w:sz w:val="32"/>
          <w:szCs w:val="32"/>
          <w:lang w:val="en-US" w:eastAsia="zh-CN"/>
        </w:rPr>
        <w:t>规范教育教学行为</w:t>
      </w:r>
      <w:r>
        <w:rPr>
          <w:rFonts w:hint="eastAsia" w:ascii="仿宋_GB2312" w:eastAsia="仿宋_GB2312"/>
          <w:sz w:val="32"/>
          <w:szCs w:val="32"/>
          <w:lang w:eastAsia="zh-CN"/>
        </w:rPr>
        <w:t>，塑造教师为人师表的良好形象。明确针要求全体教师</w:t>
      </w:r>
      <w:r>
        <w:rPr>
          <w:rFonts w:hint="eastAsia" w:ascii="仿宋_GB2312" w:eastAsia="仿宋_GB2312"/>
          <w:sz w:val="32"/>
          <w:szCs w:val="32"/>
          <w:lang w:eastAsia="zh-CN"/>
        </w:rPr>
        <w:fldChar w:fldCharType="begin"/>
      </w:r>
      <w:r>
        <w:rPr>
          <w:rFonts w:hint="eastAsia" w:ascii="仿宋_GB2312" w:eastAsia="仿宋_GB2312"/>
          <w:sz w:val="32"/>
          <w:szCs w:val="32"/>
          <w:lang w:eastAsia="zh-CN"/>
        </w:rPr>
        <w:instrText xml:space="preserve">HYPERLINK "http://www.oh100.com/zuowen/ai/"</w:instrText>
      </w:r>
      <w:r>
        <w:rPr>
          <w:rFonts w:hint="eastAsia" w:ascii="仿宋_GB2312" w:eastAsia="仿宋_GB2312"/>
          <w:sz w:val="32"/>
          <w:szCs w:val="32"/>
          <w:lang w:eastAsia="zh-CN"/>
        </w:rPr>
        <w:fldChar w:fldCharType="separate"/>
      </w:r>
      <w:r>
        <w:rPr>
          <w:rFonts w:hint="eastAsia" w:ascii="仿宋_GB2312" w:eastAsia="仿宋_GB2312"/>
          <w:sz w:val="32"/>
          <w:szCs w:val="32"/>
          <w:lang w:eastAsia="zh-CN"/>
        </w:rPr>
        <w:t>爱</w:t>
      </w:r>
      <w:r>
        <w:rPr>
          <w:rFonts w:hint="eastAsia" w:ascii="仿宋_GB2312" w:eastAsia="仿宋_GB2312"/>
          <w:sz w:val="32"/>
          <w:szCs w:val="32"/>
          <w:lang w:eastAsia="zh-CN"/>
        </w:rPr>
        <w:fldChar w:fldCharType="end"/>
      </w:r>
      <w:r>
        <w:rPr>
          <w:rFonts w:hint="eastAsia" w:ascii="仿宋_GB2312" w:eastAsia="仿宋_GB2312"/>
          <w:sz w:val="32"/>
          <w:szCs w:val="32"/>
          <w:lang w:eastAsia="zh-CN"/>
        </w:rPr>
        <w:t>护关心学生，做学生的知心朋友，与学生的家长交朋友；严禁教师体罚和变相体罚学生；禁止教师私自为学生乱订刊、乱收费补课,严禁教师从事有偿家教活动等。</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3.坚持“立德树人，五育并举”的理念，加强学校德育工作。以建设《学生行为习惯养成》校本课程为契机，加强学生行为习惯的培养。引入学生品行评分机制，将学生的德育表现与学生评优</w:t>
      </w:r>
      <w:r>
        <w:rPr>
          <w:rFonts w:hint="eastAsia" w:ascii="仿宋_GB2312" w:eastAsia="仿宋_GB2312"/>
          <w:sz w:val="32"/>
          <w:szCs w:val="32"/>
          <w:lang w:val="en-US" w:eastAsia="zh-CN"/>
        </w:rPr>
        <w:t>选先</w:t>
      </w:r>
      <w:r>
        <w:rPr>
          <w:rFonts w:hint="eastAsia" w:ascii="仿宋_GB2312" w:eastAsia="仿宋_GB2312"/>
          <w:sz w:val="32"/>
          <w:szCs w:val="32"/>
          <w:lang w:eastAsia="zh-CN"/>
        </w:rPr>
        <w:t>、优秀班集体评选挂勾，强化学生日常行为，提升学生素质。</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改变课堂模式，提高学习效率。</w:t>
      </w:r>
      <w:r>
        <w:rPr>
          <w:rFonts w:hint="eastAsia" w:ascii="仿宋_GB2312" w:eastAsia="仿宋_GB2312"/>
          <w:sz w:val="32"/>
          <w:szCs w:val="32"/>
          <w:lang w:val="en-US" w:eastAsia="zh-CN"/>
        </w:rPr>
        <w:t>学校引领</w:t>
      </w:r>
      <w:r>
        <w:rPr>
          <w:rFonts w:hint="eastAsia" w:ascii="仿宋_GB2312" w:eastAsia="仿宋_GB2312"/>
          <w:sz w:val="32"/>
          <w:szCs w:val="32"/>
          <w:lang w:eastAsia="zh-CN"/>
        </w:rPr>
        <w:t>教师采取有别于传统的</w:t>
      </w:r>
      <w:r>
        <w:rPr>
          <w:rFonts w:hint="eastAsia" w:ascii="仿宋_GB2312" w:eastAsia="仿宋_GB2312"/>
          <w:sz w:val="32"/>
          <w:szCs w:val="32"/>
          <w:lang w:val="en-US" w:eastAsia="zh-CN"/>
        </w:rPr>
        <w:t>课堂</w:t>
      </w:r>
      <w:r>
        <w:rPr>
          <w:rFonts w:hint="eastAsia" w:ascii="仿宋_GB2312" w:eastAsia="仿宋_GB2312"/>
          <w:sz w:val="32"/>
          <w:szCs w:val="32"/>
          <w:lang w:eastAsia="zh-CN"/>
        </w:rPr>
        <w:t>教学方法，</w:t>
      </w:r>
      <w:r>
        <w:rPr>
          <w:rFonts w:hint="eastAsia" w:ascii="仿宋_GB2312" w:eastAsia="仿宋_GB2312"/>
          <w:sz w:val="32"/>
          <w:szCs w:val="32"/>
          <w:lang w:val="en-US" w:eastAsia="zh-CN"/>
        </w:rPr>
        <w:t>尝试“小组合作学习”教学方法，推行导学案使用，</w:t>
      </w:r>
      <w:r>
        <w:rPr>
          <w:rFonts w:hint="eastAsia" w:ascii="仿宋_GB2312" w:eastAsia="仿宋_GB2312"/>
          <w:sz w:val="32"/>
          <w:szCs w:val="32"/>
          <w:lang w:eastAsia="zh-CN"/>
        </w:rPr>
        <w:t>将过去以传授知识为主的“满堂灌”的课堂，转变为以学生自主探究为主，</w:t>
      </w:r>
      <w:r>
        <w:rPr>
          <w:rFonts w:hint="eastAsia" w:ascii="仿宋_GB2312" w:eastAsia="仿宋_GB2312"/>
          <w:sz w:val="32"/>
          <w:szCs w:val="32"/>
          <w:lang w:val="en-US" w:eastAsia="zh-CN"/>
        </w:rPr>
        <w:t>学生合作为辅，</w:t>
      </w:r>
      <w:r>
        <w:rPr>
          <w:rFonts w:hint="eastAsia" w:ascii="仿宋_GB2312" w:eastAsia="仿宋_GB2312"/>
          <w:sz w:val="32"/>
          <w:szCs w:val="32"/>
          <w:lang w:eastAsia="zh-CN"/>
        </w:rPr>
        <w:t>师生互动、生动活泼、激发想象力、感受学习乐趣的课堂。</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5.开设兴趣活动，激发学生学习热情。鼓励教师利用课外时间积极开展合唱队、电子琴、篮球、排球、写字、绘画、编程、蔬菜种植等课外兴趣活动，发挥教师们的热情和特长，激发学生学习各种知识的热情。</w:t>
      </w:r>
    </w:p>
    <w:p>
      <w:pPr>
        <w:spacing w:line="600" w:lineRule="exact"/>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峨眉山市大为镇初级中学校</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峨眉山市大为镇初级中学校</w:t>
      </w:r>
      <w:r>
        <w:rPr>
          <w:rFonts w:hint="eastAsia" w:ascii="仿宋_GB2312" w:eastAsia="仿宋_GB2312"/>
          <w:sz w:val="32"/>
          <w:szCs w:val="32"/>
        </w:rPr>
        <w:t>收入预算总额为</w:t>
      </w:r>
      <w:r>
        <w:rPr>
          <w:rFonts w:hint="eastAsia" w:ascii="仿宋_GB2312" w:eastAsia="仿宋_GB2312"/>
          <w:sz w:val="32"/>
          <w:szCs w:val="32"/>
          <w:lang w:val="en-US" w:eastAsia="zh-CN"/>
        </w:rPr>
        <w:t>329.17</w:t>
      </w:r>
      <w:r>
        <w:rPr>
          <w:rFonts w:hint="eastAsia" w:ascii="仿宋_GB2312" w:eastAsia="仿宋_GB2312"/>
          <w:sz w:val="32"/>
          <w:szCs w:val="32"/>
        </w:rPr>
        <w:t>万元，较上年预算数减少</w:t>
      </w:r>
      <w:r>
        <w:rPr>
          <w:rFonts w:hint="eastAsia" w:ascii="仿宋_GB2312" w:eastAsia="仿宋_GB2312"/>
          <w:sz w:val="32"/>
          <w:szCs w:val="32"/>
          <w:lang w:val="en-US" w:eastAsia="zh-CN"/>
        </w:rPr>
        <w:t>14.51</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329.17</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329.17</w:t>
      </w:r>
      <w:r>
        <w:rPr>
          <w:rFonts w:hint="eastAsia" w:ascii="仿宋_GB2312" w:eastAsia="仿宋_GB2312"/>
          <w:sz w:val="32"/>
          <w:szCs w:val="32"/>
        </w:rPr>
        <w:t>万元，其中：人员支出</w:t>
      </w:r>
      <w:r>
        <w:rPr>
          <w:rFonts w:hint="eastAsia" w:ascii="仿宋_GB2312" w:eastAsia="仿宋_GB2312"/>
          <w:sz w:val="32"/>
          <w:szCs w:val="32"/>
          <w:lang w:val="en-US" w:eastAsia="zh-CN"/>
        </w:rPr>
        <w:t>329.17</w:t>
      </w:r>
      <w:r>
        <w:rPr>
          <w:rFonts w:hint="eastAsia" w:ascii="仿宋_GB2312" w:eastAsia="仿宋_GB2312"/>
          <w:sz w:val="32"/>
          <w:szCs w:val="32"/>
        </w:rPr>
        <w:t>万元，日常公用支出</w:t>
      </w:r>
      <w:r>
        <w:rPr>
          <w:rFonts w:hint="eastAsia" w:ascii="仿宋_GB2312" w:eastAsia="仿宋_GB2312"/>
          <w:sz w:val="32"/>
          <w:szCs w:val="32"/>
          <w:lang w:val="en-US" w:eastAsia="zh-CN"/>
        </w:rPr>
        <w:t>0</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峨眉山市大为镇初级中学校</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329.17</w:t>
      </w:r>
      <w:r>
        <w:rPr>
          <w:rFonts w:hint="eastAsia" w:ascii="仿宋_GB2312" w:eastAsia="仿宋_GB2312"/>
          <w:sz w:val="32"/>
          <w:szCs w:val="32"/>
        </w:rPr>
        <w:t>万元，主要用于保障</w:t>
      </w:r>
      <w:r>
        <w:rPr>
          <w:rFonts w:hint="eastAsia" w:ascii="仿宋_GB2312" w:eastAsia="仿宋_GB2312"/>
          <w:sz w:val="32"/>
          <w:szCs w:val="32"/>
          <w:lang w:eastAsia="zh-CN"/>
        </w:rPr>
        <w:t>本单位</w:t>
      </w:r>
      <w:r>
        <w:rPr>
          <w:rFonts w:hint="eastAsia" w:ascii="仿宋_GB2312" w:eastAsia="仿宋_GB2312"/>
          <w:sz w:val="32"/>
          <w:szCs w:val="32"/>
        </w:rPr>
        <w:t>正常运转、完成日常工作任务以及承担教育事业发展相关工作。其中：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329.17</w:t>
      </w:r>
      <w:r>
        <w:rPr>
          <w:rFonts w:hint="eastAsia" w:ascii="仿宋_GB2312" w:eastAsia="仿宋_GB2312"/>
          <w:sz w:val="32"/>
          <w:szCs w:val="32"/>
        </w:rPr>
        <w:t>万元，是用于保障</w:t>
      </w:r>
      <w:r>
        <w:rPr>
          <w:rFonts w:hint="eastAsia" w:ascii="仿宋_GB2312" w:eastAsia="仿宋_GB2312"/>
          <w:sz w:val="32"/>
          <w:szCs w:val="32"/>
          <w:lang w:eastAsia="zh-CN"/>
        </w:rPr>
        <w:t>本单位</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万元，是用于保障</w:t>
      </w:r>
      <w:r>
        <w:rPr>
          <w:rFonts w:hint="eastAsia" w:ascii="仿宋_GB2312" w:eastAsia="仿宋_GB2312"/>
          <w:sz w:val="32"/>
          <w:szCs w:val="32"/>
          <w:lang w:eastAsia="zh-CN"/>
        </w:rPr>
        <w:t>本单位</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峨眉山市大为镇初级中学校</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329.17</w:t>
      </w:r>
      <w:r>
        <w:rPr>
          <w:rFonts w:hint="eastAsia" w:ascii="仿宋_GB2312" w:eastAsia="仿宋_GB2312"/>
          <w:sz w:val="32"/>
          <w:szCs w:val="32"/>
        </w:rPr>
        <w:t>万元，较上年预算数减少</w:t>
      </w:r>
      <w:r>
        <w:rPr>
          <w:rFonts w:hint="eastAsia" w:ascii="仿宋_GB2312" w:eastAsia="仿宋_GB2312"/>
          <w:sz w:val="32"/>
          <w:szCs w:val="32"/>
          <w:lang w:val="en-US" w:eastAsia="zh-CN"/>
        </w:rPr>
        <w:t>14.51</w:t>
      </w:r>
      <w:r>
        <w:rPr>
          <w:rFonts w:hint="eastAsia" w:ascii="仿宋_GB2312" w:eastAsia="仿宋_GB2312"/>
          <w:sz w:val="32"/>
          <w:szCs w:val="32"/>
        </w:rPr>
        <w:t>万元。主要原因</w:t>
      </w:r>
      <w:r>
        <w:rPr>
          <w:rFonts w:hint="eastAsia" w:ascii="仿宋_GB2312" w:eastAsia="仿宋_GB2312"/>
          <w:sz w:val="32"/>
          <w:szCs w:val="32"/>
          <w:lang w:eastAsia="zh-CN"/>
        </w:rPr>
        <w:t>是教师调出，学生减少</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教育支出</w:t>
      </w:r>
      <w:r>
        <w:rPr>
          <w:rFonts w:hint="eastAsia" w:ascii="仿宋_GB2312" w:eastAsia="仿宋_GB2312"/>
          <w:sz w:val="32"/>
          <w:szCs w:val="32"/>
          <w:lang w:val="en-US" w:eastAsia="zh-CN"/>
        </w:rPr>
        <w:t>220.83</w:t>
      </w:r>
      <w:r>
        <w:rPr>
          <w:rFonts w:hint="eastAsia" w:ascii="仿宋_GB2312" w:eastAsia="仿宋_GB2312"/>
          <w:sz w:val="32"/>
          <w:szCs w:val="32"/>
        </w:rPr>
        <w:t>万元，占</w:t>
      </w:r>
      <w:r>
        <w:rPr>
          <w:rFonts w:hint="eastAsia" w:ascii="仿宋_GB2312" w:eastAsia="仿宋_GB2312"/>
          <w:sz w:val="32"/>
          <w:szCs w:val="32"/>
          <w:lang w:val="en-US" w:eastAsia="zh-CN"/>
        </w:rPr>
        <w:t>67.09</w:t>
      </w:r>
      <w:r>
        <w:rPr>
          <w:rFonts w:hint="eastAsia" w:ascii="仿宋_GB2312" w:eastAsia="仿宋_GB2312"/>
          <w:sz w:val="32"/>
          <w:szCs w:val="32"/>
        </w:rPr>
        <w:t>%；社会保障和就业支出</w:t>
      </w:r>
      <w:r>
        <w:rPr>
          <w:rFonts w:hint="eastAsia" w:ascii="仿宋_GB2312" w:eastAsia="仿宋_GB2312"/>
          <w:sz w:val="32"/>
          <w:szCs w:val="32"/>
          <w:lang w:val="en-US" w:eastAsia="zh-CN"/>
        </w:rPr>
        <w:t>54.56</w:t>
      </w:r>
      <w:r>
        <w:rPr>
          <w:rFonts w:hint="eastAsia" w:ascii="仿宋_GB2312" w:eastAsia="仿宋_GB2312"/>
          <w:sz w:val="32"/>
          <w:szCs w:val="32"/>
        </w:rPr>
        <w:t>万元，占</w:t>
      </w:r>
      <w:r>
        <w:rPr>
          <w:rFonts w:hint="eastAsia" w:ascii="仿宋_GB2312" w:eastAsia="仿宋_GB2312"/>
          <w:sz w:val="32"/>
          <w:szCs w:val="32"/>
          <w:lang w:val="en-US" w:eastAsia="zh-CN"/>
        </w:rPr>
        <w:t>16.58</w:t>
      </w:r>
      <w:r>
        <w:rPr>
          <w:rFonts w:hint="eastAsia" w:ascii="仿宋_GB2312" w:eastAsia="仿宋_GB2312"/>
          <w:sz w:val="32"/>
          <w:szCs w:val="32"/>
        </w:rPr>
        <w:t>%；卫生健康支出</w:t>
      </w:r>
      <w:r>
        <w:rPr>
          <w:rFonts w:hint="eastAsia" w:ascii="仿宋_GB2312" w:eastAsia="仿宋_GB2312"/>
          <w:sz w:val="32"/>
          <w:szCs w:val="32"/>
          <w:lang w:val="en-US" w:eastAsia="zh-CN"/>
        </w:rPr>
        <w:t>14.80万元，占4.5%；</w:t>
      </w:r>
      <w:r>
        <w:rPr>
          <w:rFonts w:hint="eastAsia" w:ascii="仿宋_GB2312" w:eastAsia="仿宋_GB2312"/>
          <w:sz w:val="32"/>
          <w:szCs w:val="32"/>
        </w:rPr>
        <w:t>住房保障支出</w:t>
      </w:r>
      <w:r>
        <w:rPr>
          <w:rFonts w:hint="eastAsia" w:ascii="仿宋_GB2312" w:eastAsia="仿宋_GB2312"/>
          <w:sz w:val="32"/>
          <w:szCs w:val="32"/>
          <w:lang w:val="en-US" w:eastAsia="zh-CN"/>
        </w:rPr>
        <w:t>38.97</w:t>
      </w:r>
      <w:r>
        <w:rPr>
          <w:rFonts w:hint="eastAsia" w:ascii="仿宋_GB2312" w:eastAsia="仿宋_GB2312"/>
          <w:sz w:val="32"/>
          <w:szCs w:val="32"/>
        </w:rPr>
        <w:t>万元，占</w:t>
      </w:r>
      <w:r>
        <w:rPr>
          <w:rFonts w:hint="eastAsia" w:ascii="仿宋_GB2312" w:eastAsia="仿宋_GB2312"/>
          <w:sz w:val="32"/>
          <w:szCs w:val="32"/>
          <w:lang w:val="en-US" w:eastAsia="zh-CN"/>
        </w:rPr>
        <w:t>11.84</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ascii="仿宋_GB2312" w:eastAsia="仿宋_GB2312"/>
          <w:color w:val="000000"/>
          <w:sz w:val="32"/>
          <w:szCs w:val="32"/>
        </w:rPr>
        <w:t>.2050203</w:t>
      </w:r>
      <w:r>
        <w:rPr>
          <w:rFonts w:hint="eastAsia" w:ascii="仿宋_GB2312" w:eastAsia="仿宋_GB2312"/>
          <w:color w:val="000000"/>
          <w:sz w:val="32"/>
          <w:szCs w:val="32"/>
        </w:rPr>
        <w:t>初中教育，</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220.83</w:t>
      </w:r>
      <w:r>
        <w:rPr>
          <w:rFonts w:hint="eastAsia" w:ascii="仿宋_GB2312" w:eastAsia="仿宋_GB2312"/>
          <w:color w:val="000000"/>
          <w:sz w:val="32"/>
          <w:szCs w:val="32"/>
        </w:rPr>
        <w:t>万元，主要用于：初中教育运转的基本支出，包括基本工资、津贴补贴、绩效工资等人员经费以及办公费、印刷费、水电费等日常公用经费。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lang w:val="en-US" w:eastAsia="zh-CN"/>
        </w:rPr>
        <w:t>2</w:t>
      </w: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34.92</w:t>
      </w:r>
      <w:r>
        <w:rPr>
          <w:rFonts w:hint="eastAsia" w:ascii="仿宋_GB2312" w:eastAsia="仿宋_GB2312"/>
          <w:color w:val="000000"/>
          <w:sz w:val="32"/>
          <w:szCs w:val="32"/>
        </w:rPr>
        <w:t>万元，主要用于：机关事业单位实施养老保险制度由单位缴纳的基本养老保险费支出。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17.46</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主要用于：机关事业单位实施养老保险制度由单位实际缴纳的职业年金支出。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ascii="仿宋_GB2312" w:eastAsia="仿宋_GB2312"/>
          <w:color w:val="000000"/>
          <w:sz w:val="32"/>
          <w:szCs w:val="32"/>
        </w:rPr>
        <w:t>.2080599</w:t>
      </w:r>
      <w:r>
        <w:rPr>
          <w:rFonts w:hint="eastAsia" w:ascii="仿宋_GB2312" w:eastAsia="仿宋_GB2312"/>
          <w:color w:val="000000"/>
          <w:sz w:val="32"/>
          <w:szCs w:val="32"/>
        </w:rPr>
        <w:t>其他行政事业单位养老支出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2.18</w:t>
      </w:r>
      <w:r>
        <w:rPr>
          <w:rFonts w:hint="eastAsia" w:ascii="仿宋_GB2312" w:eastAsia="仿宋_GB2312"/>
          <w:color w:val="000000"/>
          <w:sz w:val="32"/>
          <w:szCs w:val="32"/>
        </w:rPr>
        <w:t>万元，主要用于：其他用于行政事业单位养老方面的支出，包括离休干部的基本工资、津贴补贴、生活补贴等人员支出。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14.80</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年预算数为</w:t>
      </w:r>
      <w:r>
        <w:rPr>
          <w:rFonts w:hint="eastAsia" w:ascii="仿宋_GB2312" w:eastAsia="仿宋_GB2312"/>
          <w:sz w:val="32"/>
          <w:szCs w:val="32"/>
          <w:lang w:val="en-US" w:eastAsia="zh-CN"/>
        </w:rPr>
        <w:t>38.97</w:t>
      </w:r>
      <w:r>
        <w:rPr>
          <w:rFonts w:hint="eastAsia" w:ascii="仿宋_GB2312" w:eastAsia="仿宋_GB2312"/>
          <w:sz w:val="32"/>
          <w:szCs w:val="32"/>
        </w:rPr>
        <w:t>万元，主要用于：行政事业单位按人力资源和社会保障部、财政部规定的基本工资和津贴补贴以及规定比例为职工缴纳的住房公积金支出。</w:t>
      </w:r>
    </w:p>
    <w:p>
      <w:pPr>
        <w:spacing w:line="600" w:lineRule="exact"/>
        <w:ind w:firstLine="640" w:firstLineChars="200"/>
        <w:outlineLvl w:val="1"/>
        <w:rPr>
          <w:rFonts w:hint="eastAsia" w:ascii="黑体" w:eastAsia="黑体"/>
          <w:sz w:val="32"/>
          <w:szCs w:val="32"/>
          <w:lang w:eastAsia="zh-CN"/>
        </w:rPr>
      </w:pPr>
    </w:p>
    <w:p>
      <w:pPr>
        <w:spacing w:line="600" w:lineRule="exact"/>
        <w:ind w:firstLine="640" w:firstLineChars="200"/>
        <w:outlineLvl w:val="1"/>
        <w:rPr>
          <w:rFonts w:hint="eastAsia" w:ascii="黑体" w:eastAsia="黑体"/>
          <w:sz w:val="32"/>
          <w:szCs w:val="32"/>
          <w:lang w:eastAsia="zh-CN"/>
        </w:rPr>
      </w:pP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峨眉山市大为镇初级中学校2021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329.17</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329.17</w:t>
      </w:r>
      <w:r>
        <w:rPr>
          <w:rFonts w:hint="eastAsia" w:ascii="仿宋_GB2312" w:eastAsia="仿宋_GB2312"/>
          <w:sz w:val="32"/>
          <w:szCs w:val="32"/>
        </w:rPr>
        <w:t>万元，主要包括：基本工资、津贴补贴、奖金、伙食补助费、绩效工资、机关事业单位基本养老保险缴费、职业年金缴费、职工基本医疗保险缴费、其他社会保障缴费、住房公积金、其他工资福利支出、生活补贴、奖励金。</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0</w:t>
      </w:r>
      <w:r>
        <w:rPr>
          <w:rFonts w:hint="eastAsia" w:ascii="仿宋_GB2312" w:eastAsia="仿宋_GB2312"/>
          <w:sz w:val="32"/>
          <w:szCs w:val="32"/>
        </w:rPr>
        <w:t>万元，主要包括：办公费、印刷费、手续费、水费、电费、邮电费、物业管理费、差旅费、维修</w:t>
      </w:r>
      <w:r>
        <w:rPr>
          <w:rFonts w:ascii="仿宋_GB2312" w:eastAsia="仿宋_GB2312"/>
          <w:sz w:val="32"/>
          <w:szCs w:val="32"/>
        </w:rPr>
        <w:t>(</w:t>
      </w:r>
      <w:r>
        <w:rPr>
          <w:rFonts w:hint="eastAsia" w:ascii="仿宋_GB2312" w:eastAsia="仿宋_GB2312"/>
          <w:sz w:val="32"/>
          <w:szCs w:val="32"/>
        </w:rPr>
        <w:t>护</w:t>
      </w:r>
      <w:r>
        <w:rPr>
          <w:rFonts w:ascii="仿宋_GB2312" w:eastAsia="仿宋_GB2312"/>
          <w:sz w:val="32"/>
          <w:szCs w:val="32"/>
        </w:rPr>
        <w:t>)</w:t>
      </w:r>
      <w:r>
        <w:rPr>
          <w:rFonts w:hint="eastAsia" w:ascii="仿宋_GB2312" w:eastAsia="仿宋_GB2312"/>
          <w:sz w:val="32"/>
          <w:szCs w:val="32"/>
        </w:rPr>
        <w:t>费、会议费、培训费、专用材料费、劳务费、工会经费、福利费、其他交通费用、其他商品和服务支出。</w:t>
      </w:r>
    </w:p>
    <w:p>
      <w:pPr>
        <w:spacing w:line="600" w:lineRule="exact"/>
        <w:ind w:firstLine="643" w:firstLineChars="200"/>
        <w:outlineLvl w:val="1"/>
        <w:rPr>
          <w:rFonts w:ascii="仿宋_GB2312" w:eastAsia="仿宋_GB2312"/>
          <w:b/>
          <w:color w:val="FF0000"/>
          <w:sz w:val="32"/>
          <w:szCs w:val="32"/>
        </w:rPr>
      </w:pP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峨眉山市大为镇初级中学校</w:t>
      </w: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年无政府性基金预算</w:t>
      </w:r>
      <w:r>
        <w:rPr>
          <w:rFonts w:hint="eastAsia" w:ascii="仿宋_GB2312" w:eastAsia="仿宋_GB2312"/>
          <w:sz w:val="32"/>
          <w:szCs w:val="32"/>
          <w:lang w:val="en-US"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val="en-US" w:eastAsia="zh-CN"/>
        </w:rPr>
        <w:t>峨眉山市大为镇初级中学校2021</w:t>
      </w:r>
      <w:r>
        <w:rPr>
          <w:rFonts w:hint="eastAsia" w:ascii="仿宋_GB2312" w:eastAsia="仿宋_GB2312"/>
          <w:sz w:val="32"/>
          <w:szCs w:val="32"/>
        </w:rPr>
        <w:t>年“三公”经费预算数</w:t>
      </w:r>
      <w:r>
        <w:rPr>
          <w:rFonts w:hint="eastAsia" w:ascii="仿宋_GB2312" w:eastAsia="仿宋_GB2312"/>
          <w:sz w:val="32"/>
          <w:szCs w:val="32"/>
          <w:lang w:val="en-US" w:eastAsia="zh-CN"/>
        </w:rPr>
        <w:t>0</w:t>
      </w:r>
      <w:r>
        <w:rPr>
          <w:rFonts w:hint="eastAsia" w:ascii="仿宋_GB2312" w:eastAsia="仿宋_GB2312"/>
          <w:sz w:val="32"/>
          <w:szCs w:val="32"/>
        </w:rPr>
        <w:t>万元，较上年“三公”经费预算数减少（增加）</w:t>
      </w:r>
      <w:r>
        <w:rPr>
          <w:rFonts w:hint="eastAsia" w:ascii="仿宋_GB2312" w:eastAsia="仿宋_GB2312"/>
          <w:sz w:val="32"/>
          <w:szCs w:val="32"/>
          <w:lang w:val="en-US" w:eastAsia="zh-CN"/>
        </w:rPr>
        <w:t>0</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（一）因公出国（境）经费较上年预算减少（增加）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2021年因公临时出国（境）未安排人次。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年公务接待费计划用于</w:t>
      </w:r>
      <w:r>
        <w:rPr>
          <w:rFonts w:hint="eastAsia" w:ascii="仿宋_GB2312" w:eastAsia="仿宋_GB2312"/>
          <w:sz w:val="32"/>
          <w:szCs w:val="32"/>
          <w:lang w:eastAsia="zh-CN"/>
        </w:rPr>
        <w:t>无</w:t>
      </w:r>
      <w:r>
        <w:rPr>
          <w:rFonts w:hint="eastAsia" w:ascii="仿宋_GB2312" w:eastAsia="仿宋_GB2312"/>
          <w:sz w:val="32"/>
          <w:szCs w:val="32"/>
        </w:rPr>
        <w:t>。</w:t>
      </w:r>
    </w:p>
    <w:p>
      <w:pPr>
        <w:numPr>
          <w:ilvl w:val="0"/>
          <w:numId w:val="1"/>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公务用车购置及运行维护费较上年预算减少（增加）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万元，下降（增加）</w:t>
      </w:r>
      <w:r>
        <w:rPr>
          <w:rFonts w:hint="eastAsia" w:ascii="仿宋_GB2312" w:eastAsia="仿宋_GB2312"/>
          <w:sz w:val="32"/>
          <w:szCs w:val="32"/>
          <w:lang w:val="en-US" w:eastAsia="zh-CN"/>
        </w:rPr>
        <w:t>0</w:t>
      </w:r>
      <w:r>
        <w:rPr>
          <w:rFonts w:hint="eastAsia" w:ascii="仿宋_GB2312" w:eastAsia="仿宋_GB2312"/>
          <w:sz w:val="32"/>
          <w:szCs w:val="32"/>
        </w:rPr>
        <w:t>%。单位现有公务用车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p>
    <w:p>
      <w:pPr>
        <w:numPr>
          <w:ilvl w:val="0"/>
          <w:numId w:val="1"/>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峨眉山市大为镇初级中学校</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0</w:t>
      </w:r>
      <w:r>
        <w:rPr>
          <w:rFonts w:hint="eastAsia" w:ascii="仿宋_GB2312" w:eastAsia="仿宋_GB2312"/>
          <w:sz w:val="32"/>
          <w:szCs w:val="32"/>
        </w:rPr>
        <w:t>万元，较上年预算减少（增加）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峨眉山市大为镇初级中学校</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val="en-US" w:eastAsia="zh-CN"/>
        </w:rPr>
        <w:t>峨眉山市大为镇初级中学校</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峨眉山市大为镇初级中学校</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329.17</w:t>
      </w:r>
      <w:r>
        <w:rPr>
          <w:rFonts w:hint="eastAsia" w:ascii="仿宋_GB2312" w:eastAsia="仿宋_GB2312"/>
          <w:sz w:val="32"/>
          <w:szCs w:val="32"/>
        </w:rPr>
        <w:t>万元，其中基本支出</w:t>
      </w:r>
      <w:r>
        <w:rPr>
          <w:rFonts w:hint="eastAsia" w:ascii="仿宋_GB2312" w:eastAsia="仿宋_GB2312"/>
          <w:sz w:val="32"/>
          <w:szCs w:val="32"/>
          <w:lang w:val="en-US" w:eastAsia="zh-CN"/>
        </w:rPr>
        <w:t>329.17</w:t>
      </w:r>
      <w:r>
        <w:rPr>
          <w:rFonts w:hint="eastAsia" w:ascii="仿宋_GB2312" w:eastAsia="仿宋_GB2312"/>
          <w:sz w:val="32"/>
          <w:szCs w:val="32"/>
        </w:rPr>
        <w:t>万元，项目支出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（一）</w:t>
      </w:r>
      <w:r>
        <w:rPr>
          <w:rFonts w:hint="eastAsia" w:ascii="仿宋_GB2312" w:eastAsia="仿宋_GB2312"/>
          <w:sz w:val="32"/>
          <w:szCs w:val="32"/>
        </w:rPr>
        <w:t xml:space="preserve">财政拨款收支情况：指一般公共预算、政府性基金预算、国有资产经营预算拨款收支情况。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w:t>
      </w:r>
      <w:r>
        <w:rPr>
          <w:rFonts w:hint="eastAsia" w:ascii="仿宋_GB2312" w:eastAsia="仿宋_GB2312"/>
          <w:sz w:val="32"/>
          <w:szCs w:val="32"/>
        </w:rPr>
        <w:t>一般公共预算拨款收入：指本级财政当年拨付的资金。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（三）</w:t>
      </w:r>
      <w:r>
        <w:rPr>
          <w:rFonts w:hint="eastAsia" w:ascii="仿宋_GB2312" w:eastAsia="仿宋_GB2312"/>
          <w:sz w:val="32"/>
          <w:szCs w:val="32"/>
        </w:rPr>
        <w:t>其他收入：指除上述“财政拨款收入”、“事业收入”、“经营收入”等以外的收入。主要是指</w:t>
      </w:r>
      <w:r>
        <w:rPr>
          <w:rFonts w:hint="eastAsia" w:ascii="仿宋_GB2312" w:hAnsi="仿宋" w:eastAsia="仿宋_GB2312"/>
          <w:sz w:val="32"/>
          <w:szCs w:val="32"/>
        </w:rPr>
        <w:t>捐赠收入、利息收入</w:t>
      </w:r>
      <w:r>
        <w:rPr>
          <w:rFonts w:hint="eastAsia" w:ascii="仿宋_GB2312" w:eastAsia="仿宋_GB2312"/>
          <w:sz w:val="32"/>
          <w:szCs w:val="32"/>
        </w:rPr>
        <w:t>等。</w:t>
      </w:r>
      <w:r>
        <w:rPr>
          <w:rFonts w:ascii="仿宋_GB2312" w:eastAsia="仿宋_GB2312"/>
          <w:sz w:val="32"/>
          <w:szCs w:val="32"/>
        </w:rPr>
        <w:t xml:space="preserve">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（四）</w:t>
      </w:r>
      <w:r>
        <w:rPr>
          <w:rFonts w:hint="eastAsia" w:ascii="仿宋_GB2312" w:eastAsia="仿宋_GB2312"/>
          <w:sz w:val="32"/>
          <w:szCs w:val="32"/>
        </w:rPr>
        <w:t>教育支出（类）教育管理事务（款）行政运行（项）</w:t>
      </w:r>
      <w:r>
        <w:rPr>
          <w:rFonts w:ascii="仿宋_GB2312" w:eastAsia="仿宋_GB2312"/>
          <w:sz w:val="32"/>
          <w:szCs w:val="32"/>
        </w:rPr>
        <w:t>:</w:t>
      </w:r>
      <w:r>
        <w:rPr>
          <w:rFonts w:hint="eastAsia" w:ascii="仿宋_GB2312" w:eastAsia="仿宋_GB2312"/>
          <w:sz w:val="32"/>
          <w:szCs w:val="32"/>
        </w:rPr>
        <w:t>指反映行政单位（包括实行公务员管理的事业单位）的基本支出。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（五）</w:t>
      </w:r>
      <w:r>
        <w:rPr>
          <w:rFonts w:hint="eastAsia" w:ascii="仿宋_GB2312" w:eastAsia="仿宋_GB2312"/>
          <w:sz w:val="32"/>
          <w:szCs w:val="32"/>
        </w:rPr>
        <w:t>教育支出（类）教育管理事务（款）一般行政管理事务（项）</w:t>
      </w:r>
      <w:r>
        <w:rPr>
          <w:rFonts w:ascii="仿宋_GB2312" w:eastAsia="仿宋_GB2312"/>
          <w:sz w:val="32"/>
          <w:szCs w:val="32"/>
        </w:rPr>
        <w:t>:</w:t>
      </w:r>
      <w:r>
        <w:rPr>
          <w:rFonts w:hint="eastAsia" w:ascii="仿宋_GB2312" w:eastAsia="仿宋_GB2312"/>
          <w:sz w:val="32"/>
          <w:szCs w:val="32"/>
        </w:rPr>
        <w:t>指反映行政单位（包括实行公务员管理的事业单位）未单独设置项级科目的其他项目支出。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六</w:t>
      </w:r>
      <w:r>
        <w:rPr>
          <w:rFonts w:hint="eastAsia" w:ascii="楷体_GB2312" w:eastAsia="楷体_GB2312" w:cs="Times New Roman"/>
          <w:color w:val="auto"/>
          <w:kern w:val="2"/>
          <w:sz w:val="32"/>
          <w:szCs w:val="32"/>
        </w:rPr>
        <w:t>）</w:t>
      </w:r>
      <w:r>
        <w:rPr>
          <w:rFonts w:hint="eastAsia" w:ascii="仿宋_GB2312" w:eastAsia="仿宋_GB2312"/>
          <w:sz w:val="32"/>
          <w:szCs w:val="32"/>
        </w:rPr>
        <w:t>教育支出（类）普通教育（款）初中教育（项）</w:t>
      </w:r>
      <w:r>
        <w:rPr>
          <w:rFonts w:ascii="仿宋_GB2312" w:eastAsia="仿宋_GB2312"/>
          <w:sz w:val="32"/>
          <w:szCs w:val="32"/>
        </w:rPr>
        <w:t>:</w:t>
      </w:r>
      <w:r>
        <w:rPr>
          <w:rFonts w:hint="eastAsia" w:ascii="仿宋_GB2312" w:eastAsia="仿宋_GB2312"/>
          <w:sz w:val="32"/>
          <w:szCs w:val="32"/>
        </w:rPr>
        <w:t>指反映各部门举办的初中教育支出。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七</w:t>
      </w:r>
      <w:r>
        <w:rPr>
          <w:rFonts w:hint="eastAsia" w:ascii="楷体_GB2312" w:eastAsia="楷体_GB2312" w:cs="Times New Roman"/>
          <w:color w:val="auto"/>
          <w:kern w:val="2"/>
          <w:sz w:val="32"/>
          <w:szCs w:val="32"/>
        </w:rPr>
        <w:t>）</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八</w:t>
      </w:r>
      <w:r>
        <w:rPr>
          <w:rFonts w:hint="eastAsia" w:ascii="楷体_GB2312" w:eastAsia="楷体_GB2312" w:cs="Times New Roman"/>
          <w:color w:val="auto"/>
          <w:kern w:val="2"/>
          <w:sz w:val="32"/>
          <w:szCs w:val="32"/>
        </w:rPr>
        <w:t>）</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九</w:t>
      </w:r>
      <w:r>
        <w:rPr>
          <w:rFonts w:hint="eastAsia" w:ascii="楷体_GB2312" w:eastAsia="楷体_GB2312" w:cs="Times New Roman"/>
          <w:color w:val="auto"/>
          <w:kern w:val="2"/>
          <w:sz w:val="32"/>
          <w:szCs w:val="32"/>
        </w:rPr>
        <w:t>）</w:t>
      </w:r>
      <w:r>
        <w:rPr>
          <w:rFonts w:hint="eastAsia" w:ascii="仿宋_GB2312" w:eastAsia="仿宋_GB2312"/>
          <w:sz w:val="32"/>
          <w:szCs w:val="32"/>
        </w:rPr>
        <w:t>社会保障和就业支出（类）</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ascii="仿宋_GB2312" w:eastAsia="仿宋_GB2312"/>
          <w:sz w:val="32"/>
          <w:szCs w:val="32"/>
        </w:rPr>
        <w:t>:</w:t>
      </w:r>
      <w:r>
        <w:rPr>
          <w:rFonts w:hint="eastAsia" w:ascii="仿宋_GB2312" w:eastAsia="仿宋_GB2312"/>
          <w:sz w:val="32"/>
          <w:szCs w:val="32"/>
        </w:rPr>
        <w:t>指反映除上述项目以外其他用于</w:t>
      </w:r>
      <w:r>
        <w:rPr>
          <w:rFonts w:hint="eastAsia" w:ascii="仿宋_GB2312" w:eastAsia="仿宋_GB2312"/>
          <w:sz w:val="32"/>
          <w:szCs w:val="32"/>
          <w:lang w:eastAsia="zh-CN"/>
        </w:rPr>
        <w:t>社会保障和就业</w:t>
      </w:r>
      <w:r>
        <w:rPr>
          <w:rFonts w:hint="eastAsia" w:ascii="仿宋_GB2312" w:eastAsia="仿宋_GB2312"/>
          <w:sz w:val="32"/>
          <w:szCs w:val="32"/>
        </w:rPr>
        <w:t>方面的支出。</w:t>
      </w:r>
      <w:r>
        <w:rPr>
          <w:rFonts w:ascii="仿宋_GB2312" w:eastAsia="仿宋_GB2312"/>
          <w:sz w:val="32"/>
          <w:szCs w:val="32"/>
        </w:rPr>
        <w:br w:type="textWrapping"/>
      </w:r>
      <w:r>
        <w:rPr>
          <w:rFonts w:hint="eastAsia" w:ascii="楷体_GB2312" w:eastAsia="楷体_GB2312" w:cs="Times New Roman"/>
          <w:color w:val="auto"/>
          <w:kern w:val="2"/>
          <w:sz w:val="32"/>
          <w:szCs w:val="32"/>
        </w:rPr>
        <w:t xml:space="preserve">   （十）</w:t>
      </w:r>
      <w:r>
        <w:rPr>
          <w:rFonts w:ascii="仿宋_GB2312" w:eastAsia="仿宋_GB2312"/>
          <w:sz w:val="32"/>
          <w:szCs w:val="32"/>
        </w:rPr>
        <w:t xml:space="preserve"> </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十一</w:t>
      </w:r>
      <w:r>
        <w:rPr>
          <w:rFonts w:hint="eastAsia" w:ascii="楷体_GB2312" w:eastAsia="楷体_GB2312" w:cs="Times New Roman"/>
          <w:color w:val="auto"/>
          <w:kern w:val="2"/>
          <w:sz w:val="32"/>
          <w:szCs w:val="32"/>
        </w:rPr>
        <w:t>）</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十二</w:t>
      </w:r>
      <w:r>
        <w:rPr>
          <w:rFonts w:hint="eastAsia" w:ascii="楷体_GB2312" w:eastAsia="楷体_GB2312" w:cs="Times New Roman"/>
          <w:color w:val="auto"/>
          <w:kern w:val="2"/>
          <w:sz w:val="32"/>
          <w:szCs w:val="32"/>
        </w:rPr>
        <w:t>）</w:t>
      </w:r>
      <w:r>
        <w:rPr>
          <w:rFonts w:hint="eastAsia" w:ascii="仿宋_GB2312" w:eastAsia="仿宋_GB2312"/>
          <w:sz w:val="32"/>
          <w:szCs w:val="32"/>
        </w:rPr>
        <w:t>基本支出：指为保障机构正常运转、完成日常工作任务而发生的人员支出和公用支出。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十三</w:t>
      </w:r>
      <w:r>
        <w:rPr>
          <w:rFonts w:hint="eastAsia" w:ascii="楷体_GB2312" w:eastAsia="楷体_GB2312" w:cs="Times New Roman"/>
          <w:color w:val="auto"/>
          <w:kern w:val="2"/>
          <w:sz w:val="32"/>
          <w:szCs w:val="32"/>
        </w:rPr>
        <w:t>）</w:t>
      </w:r>
      <w:r>
        <w:rPr>
          <w:rFonts w:hint="eastAsia" w:ascii="仿宋_GB2312" w:eastAsia="仿宋_GB2312"/>
          <w:sz w:val="32"/>
          <w:szCs w:val="32"/>
        </w:rPr>
        <w:t xml:space="preserve">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十四</w:t>
      </w:r>
      <w:r>
        <w:rPr>
          <w:rFonts w:hint="eastAsia" w:ascii="楷体_GB2312" w:eastAsia="楷体_GB2312" w:cs="Times New Roman"/>
          <w:color w:val="auto"/>
          <w:kern w:val="2"/>
          <w:sz w:val="32"/>
          <w:szCs w:val="32"/>
        </w:rPr>
        <w:t>）</w:t>
      </w:r>
      <w:r>
        <w:rPr>
          <w:rFonts w:hint="eastAsia" w:ascii="仿宋_GB2312" w:eastAsia="仿宋_GB2312"/>
          <w:sz w:val="32"/>
          <w:szCs w:val="32"/>
          <w:lang w:eastAsia="zh-CN"/>
        </w:rPr>
        <w:t>“</w:t>
      </w:r>
      <w:r>
        <w:rPr>
          <w:rFonts w:hint="eastAsia" w:ascii="仿宋_GB2312" w:eastAsia="仿宋_GB2312"/>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49CCF"/>
    <w:multiLevelType w:val="singleLevel"/>
    <w:tmpl w:val="BB849CC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4D85DEE"/>
    <w:rsid w:val="066D6077"/>
    <w:rsid w:val="06F01EC1"/>
    <w:rsid w:val="15D35DF5"/>
    <w:rsid w:val="23986954"/>
    <w:rsid w:val="250024EE"/>
    <w:rsid w:val="2ED21556"/>
    <w:rsid w:val="2EFA58A7"/>
    <w:rsid w:val="313B4850"/>
    <w:rsid w:val="31CE5B45"/>
    <w:rsid w:val="36DD628E"/>
    <w:rsid w:val="378444DE"/>
    <w:rsid w:val="38C72517"/>
    <w:rsid w:val="3BA518A9"/>
    <w:rsid w:val="3BD34947"/>
    <w:rsid w:val="3C5507BF"/>
    <w:rsid w:val="3C98523C"/>
    <w:rsid w:val="3EE741B8"/>
    <w:rsid w:val="43FD0336"/>
    <w:rsid w:val="488010C6"/>
    <w:rsid w:val="490A71A4"/>
    <w:rsid w:val="493C20A5"/>
    <w:rsid w:val="51397D11"/>
    <w:rsid w:val="5A64033B"/>
    <w:rsid w:val="5B6C1FB1"/>
    <w:rsid w:val="5EFF0101"/>
    <w:rsid w:val="5F0E118D"/>
    <w:rsid w:val="66B66D6E"/>
    <w:rsid w:val="67D2734F"/>
    <w:rsid w:val="702472AE"/>
    <w:rsid w:val="74662D2F"/>
    <w:rsid w:val="746B6A59"/>
    <w:rsid w:val="75EE43A1"/>
    <w:rsid w:val="7697339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3</TotalTime>
  <ScaleCrop>false</ScaleCrop>
  <LinksUpToDate>false</LinksUpToDate>
  <CharactersWithSpaces>2882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尧冰松</cp:lastModifiedBy>
  <dcterms:modified xsi:type="dcterms:W3CDTF">2025-03-17T07:13:26Z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0C1B90A397684D7DA08221F4C1BDD912</vt:lpwstr>
  </property>
</Properties>
</file>