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4B9" w:rsidRDefault="00CD04B9">
      <w:pPr>
        <w:spacing w:line="600" w:lineRule="exact"/>
        <w:outlineLvl w:val="0"/>
        <w:rPr>
          <w:rFonts w:ascii="黑体" w:eastAsia="黑体"/>
          <w:sz w:val="32"/>
          <w:szCs w:val="32"/>
        </w:rPr>
      </w:pPr>
    </w:p>
    <w:p w:rsidR="00CD04B9" w:rsidRDefault="00EC01A2">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w:t>
      </w:r>
      <w:r w:rsidR="00D552FB">
        <w:rPr>
          <w:rFonts w:ascii="方正小标宋简体" w:eastAsia="方正小标宋简体" w:hint="eastAsia"/>
          <w:sz w:val="44"/>
          <w:szCs w:val="44"/>
        </w:rPr>
        <w:t>双福镇初级中学校</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1年预算编制的说明</w:t>
      </w:r>
    </w:p>
    <w:p w:rsidR="00CD04B9" w:rsidRDefault="00CD04B9">
      <w:pPr>
        <w:spacing w:line="600" w:lineRule="exact"/>
        <w:ind w:firstLineChars="200" w:firstLine="640"/>
        <w:rPr>
          <w:rFonts w:ascii="仿宋_GB2312" w:eastAsia="仿宋_GB2312"/>
          <w:sz w:val="32"/>
          <w:szCs w:val="32"/>
        </w:rPr>
      </w:pPr>
    </w:p>
    <w:p w:rsidR="00CD04B9" w:rsidRDefault="00EC01A2">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CD04B9" w:rsidRDefault="00EC01A2">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CD04B9" w:rsidRDefault="00EC01A2">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CD04B9" w:rsidRDefault="00D552FB">
      <w:pPr>
        <w:spacing w:line="600" w:lineRule="exact"/>
        <w:ind w:firstLineChars="200" w:firstLine="640"/>
        <w:rPr>
          <w:rFonts w:ascii="仿宋_GB2312" w:eastAsia="仿宋_GB2312"/>
          <w:sz w:val="32"/>
          <w:szCs w:val="32"/>
        </w:rPr>
      </w:pPr>
      <w:r>
        <w:rPr>
          <w:rFonts w:ascii="仿宋_GB2312" w:eastAsia="仿宋_GB2312" w:hint="eastAsia"/>
          <w:sz w:val="32"/>
          <w:szCs w:val="32"/>
        </w:rPr>
        <w:t>实施初中义务教育，促进基础教育发展。从事初中学历教育。</w:t>
      </w:r>
    </w:p>
    <w:p w:rsidR="00CD04B9" w:rsidRDefault="00EC01A2">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5335BE" w:rsidRDefault="005335BE" w:rsidP="005335BE">
      <w:pPr>
        <w:numPr>
          <w:ilvl w:val="0"/>
          <w:numId w:val="1"/>
        </w:numPr>
        <w:spacing w:line="600" w:lineRule="exact"/>
        <w:ind w:firstLineChars="200" w:firstLine="640"/>
        <w:rPr>
          <w:rFonts w:ascii="仿宋_GB2312" w:eastAsia="仿宋_GB2312"/>
          <w:sz w:val="32"/>
          <w:szCs w:val="32"/>
        </w:rPr>
      </w:pPr>
      <w:r>
        <w:rPr>
          <w:rFonts w:ascii="仿宋_GB2312" w:eastAsia="仿宋_GB2312" w:hint="eastAsia"/>
          <w:sz w:val="32"/>
          <w:szCs w:val="32"/>
        </w:rPr>
        <w:t>持续做好学校新冠防控工作；</w:t>
      </w:r>
    </w:p>
    <w:p w:rsidR="005335BE" w:rsidRDefault="005335BE" w:rsidP="005335BE">
      <w:pPr>
        <w:numPr>
          <w:ilvl w:val="0"/>
          <w:numId w:val="1"/>
        </w:numPr>
        <w:spacing w:line="600" w:lineRule="exact"/>
        <w:ind w:firstLineChars="200" w:firstLine="640"/>
        <w:rPr>
          <w:rFonts w:ascii="仿宋_GB2312" w:eastAsia="仿宋_GB2312"/>
          <w:sz w:val="32"/>
          <w:szCs w:val="32"/>
        </w:rPr>
      </w:pPr>
      <w:r>
        <w:rPr>
          <w:rFonts w:ascii="仿宋_GB2312" w:eastAsia="仿宋_GB2312" w:hint="eastAsia"/>
          <w:sz w:val="32"/>
          <w:szCs w:val="32"/>
        </w:rPr>
        <w:t>以“埋头学习，抬头做人”为教育教学理念，全力推进学校教育教学质量的提高，切实做好师质队伍建设、环境改造、课题研究、课程建设、学生学习和生活的保障与实施；全面提升家长、社会的满意度和美誉度，办好优质的义务教育学校。</w:t>
      </w:r>
    </w:p>
    <w:p w:rsidR="00CD04B9" w:rsidRDefault="00CD04B9">
      <w:pPr>
        <w:spacing w:line="600" w:lineRule="exact"/>
        <w:ind w:firstLineChars="200" w:firstLine="640"/>
        <w:rPr>
          <w:rFonts w:ascii="仿宋_GB2312" w:eastAsia="仿宋_GB2312"/>
          <w:sz w:val="32"/>
          <w:szCs w:val="32"/>
        </w:rPr>
      </w:pPr>
    </w:p>
    <w:p w:rsidR="00CD04B9" w:rsidRDefault="00D552FB">
      <w:pPr>
        <w:spacing w:line="600" w:lineRule="exact"/>
        <w:ind w:firstLineChars="200" w:firstLine="640"/>
        <w:outlineLvl w:val="1"/>
        <w:rPr>
          <w:rFonts w:ascii="黑体" w:eastAsia="黑体"/>
          <w:sz w:val="32"/>
          <w:szCs w:val="32"/>
        </w:rPr>
      </w:pPr>
      <w:r>
        <w:rPr>
          <w:rFonts w:ascii="黑体" w:eastAsia="黑体" w:hint="eastAsia"/>
          <w:sz w:val="32"/>
          <w:szCs w:val="32"/>
        </w:rPr>
        <w:t>二</w:t>
      </w:r>
      <w:r w:rsidR="00EC01A2">
        <w:rPr>
          <w:rFonts w:ascii="黑体" w:eastAsia="黑体" w:hint="eastAsia"/>
          <w:sz w:val="32"/>
          <w:szCs w:val="32"/>
        </w:rPr>
        <w:t>、收支预算总体情况</w:t>
      </w:r>
    </w:p>
    <w:p w:rsidR="00CD04B9" w:rsidRDefault="00EC01A2">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按照综合预算的原则， </w:t>
      </w:r>
      <w:r w:rsidR="00D552FB">
        <w:rPr>
          <w:rFonts w:ascii="仿宋_GB2312" w:eastAsia="仿宋_GB2312" w:hint="eastAsia"/>
          <w:sz w:val="32"/>
          <w:szCs w:val="32"/>
        </w:rPr>
        <w:t>峨眉山市双福镇初级中学校</w:t>
      </w:r>
      <w:r>
        <w:rPr>
          <w:rFonts w:ascii="仿宋_GB2312" w:eastAsia="仿宋_GB2312" w:hint="eastAsia"/>
          <w:sz w:val="32"/>
          <w:szCs w:val="32"/>
        </w:rPr>
        <w:t>所有收入和支出均纳入预算管理。20</w:t>
      </w:r>
      <w:r>
        <w:rPr>
          <w:rFonts w:ascii="仿宋_GB2312" w:eastAsia="仿宋_GB2312"/>
          <w:sz w:val="32"/>
          <w:szCs w:val="32"/>
        </w:rPr>
        <w:t>2</w:t>
      </w:r>
      <w:r w:rsidR="00D552FB">
        <w:rPr>
          <w:rFonts w:ascii="仿宋_GB2312" w:eastAsia="仿宋_GB2312" w:hint="eastAsia"/>
          <w:sz w:val="32"/>
          <w:szCs w:val="32"/>
        </w:rPr>
        <w:t>1</w:t>
      </w:r>
      <w:r>
        <w:rPr>
          <w:rFonts w:ascii="仿宋_GB2312" w:eastAsia="仿宋_GB2312" w:hint="eastAsia"/>
          <w:sz w:val="32"/>
          <w:szCs w:val="32"/>
        </w:rPr>
        <w:t>年</w:t>
      </w:r>
      <w:r w:rsidR="00D552FB">
        <w:rPr>
          <w:rFonts w:ascii="仿宋_GB2312" w:eastAsia="仿宋_GB2312" w:hint="eastAsia"/>
          <w:sz w:val="32"/>
          <w:szCs w:val="32"/>
        </w:rPr>
        <w:t>峨眉山市双福镇初级中学校</w:t>
      </w:r>
      <w:r>
        <w:rPr>
          <w:rFonts w:ascii="仿宋_GB2312" w:eastAsia="仿宋_GB2312" w:hint="eastAsia"/>
          <w:sz w:val="32"/>
          <w:szCs w:val="32"/>
        </w:rPr>
        <w:t>收入预算总额为</w:t>
      </w:r>
      <w:r w:rsidR="00EF4F9D">
        <w:rPr>
          <w:rFonts w:ascii="仿宋_GB2312" w:eastAsia="仿宋_GB2312" w:hint="eastAsia"/>
          <w:sz w:val="32"/>
          <w:szCs w:val="32"/>
        </w:rPr>
        <w:t>735.86万元，较上年预算数减少12.67</w:t>
      </w:r>
      <w:r>
        <w:rPr>
          <w:rFonts w:ascii="仿宋_GB2312" w:eastAsia="仿宋_GB2312" w:hint="eastAsia"/>
          <w:sz w:val="32"/>
          <w:szCs w:val="32"/>
        </w:rPr>
        <w:t>万元。其中：当年财政拨款收入</w:t>
      </w:r>
      <w:r w:rsidR="00EF4F9D">
        <w:rPr>
          <w:rFonts w:ascii="仿宋_GB2312" w:eastAsia="仿宋_GB2312" w:hint="eastAsia"/>
          <w:sz w:val="32"/>
          <w:szCs w:val="32"/>
        </w:rPr>
        <w:t>735.86</w:t>
      </w:r>
      <w:r>
        <w:rPr>
          <w:rFonts w:ascii="仿宋_GB2312" w:eastAsia="仿宋_GB2312" w:hint="eastAsia"/>
          <w:sz w:val="32"/>
          <w:szCs w:val="32"/>
        </w:rPr>
        <w:t>万元，事业收入</w:t>
      </w:r>
      <w:r w:rsidR="00EF4F9D">
        <w:rPr>
          <w:rFonts w:ascii="仿宋_GB2312" w:eastAsia="仿宋_GB2312" w:hint="eastAsia"/>
          <w:sz w:val="32"/>
          <w:szCs w:val="32"/>
        </w:rPr>
        <w:t>0</w:t>
      </w:r>
      <w:r>
        <w:rPr>
          <w:rFonts w:ascii="仿宋_GB2312" w:eastAsia="仿宋_GB2312" w:hint="eastAsia"/>
          <w:sz w:val="32"/>
          <w:szCs w:val="32"/>
        </w:rPr>
        <w:t>万元，其他</w:t>
      </w:r>
      <w:r>
        <w:rPr>
          <w:rFonts w:ascii="仿宋_GB2312" w:eastAsia="仿宋_GB2312" w:hint="eastAsia"/>
          <w:sz w:val="32"/>
          <w:szCs w:val="32"/>
        </w:rPr>
        <w:lastRenderedPageBreak/>
        <w:t>收入</w:t>
      </w:r>
      <w:r w:rsidR="00EF4F9D">
        <w:rPr>
          <w:rFonts w:ascii="仿宋_GB2312" w:eastAsia="仿宋_GB2312" w:hint="eastAsia"/>
          <w:sz w:val="32"/>
          <w:szCs w:val="32"/>
        </w:rPr>
        <w:t>0</w:t>
      </w:r>
      <w:r>
        <w:rPr>
          <w:rFonts w:ascii="仿宋_GB2312" w:eastAsia="仿宋_GB2312" w:hint="eastAsia"/>
          <w:sz w:val="32"/>
          <w:szCs w:val="32"/>
        </w:rPr>
        <w:t>万元。相应安排支出预算</w:t>
      </w:r>
      <w:r w:rsidR="00EF4F9D">
        <w:rPr>
          <w:rFonts w:ascii="仿宋_GB2312" w:eastAsia="仿宋_GB2312" w:hint="eastAsia"/>
          <w:sz w:val="32"/>
          <w:szCs w:val="32"/>
        </w:rPr>
        <w:t>735.86</w:t>
      </w:r>
      <w:r>
        <w:rPr>
          <w:rFonts w:ascii="仿宋_GB2312" w:eastAsia="仿宋_GB2312" w:hint="eastAsia"/>
          <w:sz w:val="32"/>
          <w:szCs w:val="32"/>
        </w:rPr>
        <w:t>万元，其中：人员支出</w:t>
      </w:r>
      <w:r w:rsidR="00EF4F9D">
        <w:rPr>
          <w:rFonts w:ascii="仿宋_GB2312" w:eastAsia="仿宋_GB2312" w:hint="eastAsia"/>
          <w:sz w:val="32"/>
          <w:szCs w:val="32"/>
        </w:rPr>
        <w:t>735.23</w:t>
      </w:r>
      <w:r>
        <w:rPr>
          <w:rFonts w:ascii="仿宋_GB2312" w:eastAsia="仿宋_GB2312" w:hint="eastAsia"/>
          <w:sz w:val="32"/>
          <w:szCs w:val="32"/>
        </w:rPr>
        <w:t>万元，日常公用支出</w:t>
      </w:r>
      <w:r w:rsidR="00EF4F9D">
        <w:rPr>
          <w:rFonts w:ascii="仿宋_GB2312" w:eastAsia="仿宋_GB2312" w:hint="eastAsia"/>
          <w:sz w:val="32"/>
          <w:szCs w:val="32"/>
        </w:rPr>
        <w:t>0</w:t>
      </w:r>
      <w:r>
        <w:rPr>
          <w:rFonts w:ascii="仿宋_GB2312" w:eastAsia="仿宋_GB2312" w:hint="eastAsia"/>
          <w:sz w:val="32"/>
          <w:szCs w:val="32"/>
        </w:rPr>
        <w:t>万元，对个人和家庭的补助支出</w:t>
      </w:r>
      <w:r w:rsidR="00EF4F9D">
        <w:rPr>
          <w:rFonts w:ascii="仿宋_GB2312" w:eastAsia="仿宋_GB2312" w:hint="eastAsia"/>
          <w:sz w:val="32"/>
          <w:szCs w:val="32"/>
        </w:rPr>
        <w:t>0.63</w:t>
      </w:r>
      <w:r>
        <w:rPr>
          <w:rFonts w:ascii="仿宋_GB2312" w:eastAsia="仿宋_GB2312" w:hint="eastAsia"/>
          <w:sz w:val="32"/>
          <w:szCs w:val="32"/>
        </w:rPr>
        <w:t>万元，专项支出</w:t>
      </w:r>
      <w:r w:rsidR="00EF4F9D">
        <w:rPr>
          <w:rFonts w:ascii="仿宋_GB2312" w:eastAsia="仿宋_GB2312" w:hint="eastAsia"/>
          <w:sz w:val="32"/>
          <w:szCs w:val="32"/>
        </w:rPr>
        <w:t>0</w:t>
      </w:r>
      <w:r>
        <w:rPr>
          <w:rFonts w:ascii="仿宋_GB2312" w:eastAsia="仿宋_GB2312" w:hint="eastAsia"/>
          <w:sz w:val="32"/>
          <w:szCs w:val="32"/>
        </w:rPr>
        <w:t>万元。</w:t>
      </w:r>
    </w:p>
    <w:p w:rsidR="00CD04B9" w:rsidRDefault="005335BE">
      <w:pPr>
        <w:spacing w:line="600" w:lineRule="exact"/>
        <w:ind w:firstLineChars="200" w:firstLine="640"/>
        <w:outlineLvl w:val="1"/>
        <w:rPr>
          <w:rFonts w:ascii="黑体" w:eastAsia="黑体"/>
          <w:sz w:val="32"/>
          <w:szCs w:val="32"/>
        </w:rPr>
      </w:pPr>
      <w:r>
        <w:rPr>
          <w:rFonts w:ascii="黑体" w:eastAsia="黑体" w:hint="eastAsia"/>
          <w:sz w:val="32"/>
          <w:szCs w:val="32"/>
        </w:rPr>
        <w:t>三</w:t>
      </w:r>
      <w:r w:rsidR="00EC01A2">
        <w:rPr>
          <w:rFonts w:ascii="黑体" w:eastAsia="黑体" w:hint="eastAsia"/>
          <w:sz w:val="32"/>
          <w:szCs w:val="32"/>
        </w:rPr>
        <w:t>、财政拨款支出预算安排情况</w:t>
      </w:r>
    </w:p>
    <w:p w:rsidR="00CD04B9" w:rsidRDefault="00944405">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峨眉山市双福镇初级中学校</w:t>
      </w:r>
      <w:r w:rsidR="00EC01A2">
        <w:rPr>
          <w:rFonts w:ascii="仿宋_GB2312" w:eastAsia="仿宋_GB2312" w:hint="eastAsia"/>
          <w:sz w:val="32"/>
          <w:szCs w:val="32"/>
        </w:rPr>
        <w:t>2021年财政拨款收支总预算</w:t>
      </w:r>
      <w:r w:rsidR="00EF4F9D">
        <w:rPr>
          <w:rFonts w:ascii="仿宋_GB2312" w:eastAsia="仿宋_GB2312" w:hint="eastAsia"/>
          <w:sz w:val="32"/>
          <w:szCs w:val="32"/>
        </w:rPr>
        <w:t>735.86</w:t>
      </w:r>
      <w:r w:rsidR="00EC01A2">
        <w:rPr>
          <w:rFonts w:ascii="仿宋_GB2312" w:eastAsia="仿宋_GB2312" w:hint="eastAsia"/>
          <w:sz w:val="32"/>
          <w:szCs w:val="32"/>
        </w:rPr>
        <w:t>万元，主要用于保障</w:t>
      </w:r>
      <w:r w:rsidR="00EF4F9D">
        <w:rPr>
          <w:rFonts w:ascii="仿宋_GB2312" w:eastAsia="仿宋_GB2312" w:hint="eastAsia"/>
          <w:sz w:val="32"/>
          <w:szCs w:val="32"/>
        </w:rPr>
        <w:t>峨眉山市双福镇初级中学校</w:t>
      </w:r>
      <w:r w:rsidR="00EC01A2">
        <w:rPr>
          <w:rFonts w:ascii="仿宋_GB2312" w:eastAsia="仿宋_GB2312" w:hint="eastAsia"/>
          <w:sz w:val="32"/>
          <w:szCs w:val="32"/>
        </w:rPr>
        <w:t>机构正常运转、完成日常工作任务以及承担</w:t>
      </w:r>
      <w:r w:rsidR="00EF4F9D">
        <w:rPr>
          <w:rFonts w:ascii="仿宋_GB2312" w:eastAsia="仿宋_GB2312" w:hint="eastAsia"/>
          <w:sz w:val="32"/>
          <w:szCs w:val="32"/>
        </w:rPr>
        <w:t>教育</w:t>
      </w:r>
      <w:r w:rsidR="00EC01A2">
        <w:rPr>
          <w:rFonts w:ascii="仿宋_GB2312" w:eastAsia="仿宋_GB2312" w:hint="eastAsia"/>
          <w:sz w:val="32"/>
          <w:szCs w:val="32"/>
        </w:rPr>
        <w:t>事业发展相关工作。其中：</w:t>
      </w:r>
    </w:p>
    <w:p w:rsidR="00CD04B9" w:rsidRDefault="00EC01A2">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EF4F9D">
        <w:rPr>
          <w:rFonts w:ascii="仿宋_GB2312" w:eastAsia="仿宋_GB2312" w:hint="eastAsia"/>
          <w:sz w:val="32"/>
          <w:szCs w:val="32"/>
        </w:rPr>
        <w:t>735.86</w:t>
      </w:r>
      <w:r>
        <w:rPr>
          <w:rFonts w:ascii="仿宋_GB2312" w:eastAsia="仿宋_GB2312" w:hint="eastAsia"/>
          <w:sz w:val="32"/>
          <w:szCs w:val="32"/>
        </w:rPr>
        <w:t>万元，是用于保障</w:t>
      </w:r>
      <w:r w:rsidR="00EF4F9D">
        <w:rPr>
          <w:rFonts w:ascii="仿宋_GB2312" w:eastAsia="仿宋_GB2312" w:hint="eastAsia"/>
          <w:sz w:val="32"/>
          <w:szCs w:val="32"/>
        </w:rPr>
        <w:t>峨眉山市双福镇双福镇初级中学校</w:t>
      </w:r>
      <w:r>
        <w:rPr>
          <w:rFonts w:ascii="仿宋_GB2312" w:eastAsia="仿宋_GB2312" w:hint="eastAsia"/>
          <w:sz w:val="32"/>
          <w:szCs w:val="32"/>
        </w:rPr>
        <w:t>正常运转的日常支出，包括基本工资、津贴补贴等人员经费以及办公费、印刷费、水电费、办公设备购置等日常公用经费。</w:t>
      </w:r>
    </w:p>
    <w:p w:rsidR="00CD04B9" w:rsidRDefault="00EC01A2">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EF4F9D">
        <w:rPr>
          <w:rFonts w:ascii="仿宋_GB2312" w:eastAsia="仿宋_GB2312" w:hint="eastAsia"/>
          <w:sz w:val="32"/>
          <w:szCs w:val="32"/>
        </w:rPr>
        <w:t>0</w:t>
      </w:r>
      <w:r>
        <w:rPr>
          <w:rFonts w:ascii="仿宋_GB2312" w:eastAsia="仿宋_GB2312" w:hint="eastAsia"/>
          <w:sz w:val="32"/>
          <w:szCs w:val="32"/>
        </w:rPr>
        <w:t>万元，是用于保障</w:t>
      </w:r>
      <w:r w:rsidR="00EF4F9D">
        <w:rPr>
          <w:rFonts w:ascii="仿宋_GB2312" w:eastAsia="仿宋_GB2312" w:hint="eastAsia"/>
          <w:sz w:val="32"/>
          <w:szCs w:val="32"/>
        </w:rPr>
        <w:t>峨眉山市双福镇初级中学校</w:t>
      </w:r>
      <w:r>
        <w:rPr>
          <w:rFonts w:ascii="仿宋_GB2312" w:eastAsia="仿宋_GB2312" w:hint="eastAsia"/>
          <w:sz w:val="32"/>
          <w:szCs w:val="32"/>
        </w:rPr>
        <w:t>为完成特定的行政工作任务或事业发展目标，用于专项业务工作的经费支出。</w:t>
      </w:r>
    </w:p>
    <w:p w:rsidR="00CD04B9" w:rsidRDefault="005335BE">
      <w:pPr>
        <w:spacing w:line="600" w:lineRule="exact"/>
        <w:ind w:firstLineChars="200" w:firstLine="640"/>
        <w:outlineLvl w:val="1"/>
        <w:rPr>
          <w:rFonts w:ascii="黑体" w:eastAsia="黑体"/>
          <w:sz w:val="32"/>
          <w:szCs w:val="32"/>
        </w:rPr>
      </w:pPr>
      <w:r>
        <w:rPr>
          <w:rFonts w:ascii="黑体" w:eastAsia="黑体" w:hint="eastAsia"/>
          <w:sz w:val="32"/>
          <w:szCs w:val="32"/>
        </w:rPr>
        <w:t>四</w:t>
      </w:r>
      <w:r w:rsidR="00EC01A2">
        <w:rPr>
          <w:rFonts w:ascii="黑体" w:eastAsia="黑体" w:hint="eastAsia"/>
          <w:sz w:val="32"/>
          <w:szCs w:val="32"/>
        </w:rPr>
        <w:t>、一般公共预算当年拨款情况说明</w:t>
      </w:r>
    </w:p>
    <w:p w:rsidR="00CD04B9" w:rsidRDefault="00EC01A2">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CD04B9" w:rsidRDefault="00640A3C">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峨眉山市双福镇初级中学校</w:t>
      </w:r>
      <w:r w:rsidR="00EC01A2">
        <w:rPr>
          <w:rFonts w:ascii="仿宋_GB2312" w:eastAsia="仿宋_GB2312" w:hint="eastAsia"/>
          <w:sz w:val="32"/>
          <w:szCs w:val="32"/>
        </w:rPr>
        <w:t>2021年一般公共预算当年拨款</w:t>
      </w:r>
      <w:r>
        <w:rPr>
          <w:rFonts w:ascii="仿宋_GB2312" w:eastAsia="仿宋_GB2312" w:hint="eastAsia"/>
          <w:sz w:val="32"/>
          <w:szCs w:val="32"/>
        </w:rPr>
        <w:t>735.86万元，较上年预算数减少12.67万元。主要原因是人员调出和人员退休，在职职工人数喊少。</w:t>
      </w:r>
    </w:p>
    <w:p w:rsidR="00CD04B9" w:rsidRDefault="00EC01A2">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640A3C" w:rsidRDefault="00640A3C" w:rsidP="00640A3C">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教育支出484.35万元，占</w:t>
      </w:r>
      <w:r w:rsidR="00DC3845">
        <w:rPr>
          <w:rFonts w:ascii="仿宋_GB2312" w:eastAsia="仿宋_GB2312" w:hint="eastAsia"/>
          <w:sz w:val="32"/>
          <w:szCs w:val="32"/>
        </w:rPr>
        <w:t>65.82</w:t>
      </w:r>
      <w:r>
        <w:rPr>
          <w:rFonts w:ascii="仿宋_GB2312" w:eastAsia="仿宋_GB2312" w:hint="eastAsia"/>
          <w:sz w:val="32"/>
          <w:szCs w:val="32"/>
        </w:rPr>
        <w:t>%；社会保障和就业支出130.54万元，占17.74%；卫生健康支出32.77万元，占4.45%；住房保障支出88.20万元，占11.99</w:t>
      </w:r>
      <w:r>
        <w:rPr>
          <w:rFonts w:ascii="仿宋_GB2312" w:eastAsia="仿宋_GB2312"/>
          <w:sz w:val="32"/>
          <w:szCs w:val="32"/>
        </w:rPr>
        <w:t>%</w:t>
      </w:r>
      <w:r>
        <w:rPr>
          <w:rFonts w:ascii="仿宋_GB2312" w:eastAsia="仿宋_GB2312" w:hint="eastAsia"/>
          <w:sz w:val="32"/>
          <w:szCs w:val="32"/>
        </w:rPr>
        <w:t>。</w:t>
      </w:r>
    </w:p>
    <w:p w:rsidR="00CD04B9" w:rsidRPr="00DC3845" w:rsidRDefault="00CD04B9" w:rsidP="00640A3C">
      <w:pPr>
        <w:spacing w:line="600" w:lineRule="exact"/>
        <w:ind w:firstLineChars="200" w:firstLine="643"/>
        <w:rPr>
          <w:rFonts w:ascii="仿宋_GB2312" w:eastAsia="仿宋_GB2312"/>
          <w:b/>
          <w:color w:val="FF0000"/>
          <w:sz w:val="32"/>
          <w:szCs w:val="32"/>
        </w:rPr>
      </w:pPr>
    </w:p>
    <w:p w:rsidR="00CD04B9" w:rsidRDefault="00EC01A2">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5335BE" w:rsidRDefault="005335BE" w:rsidP="005335BE">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1.2050203初中教育，2021年预算数为484.35万元，主要用于：初中教育运转的基本支出，包括基本工资、津贴补贴、绩效工资等人员经费以及办公费、印刷费、水电费等日常公用经费。</w:t>
      </w:r>
    </w:p>
    <w:p w:rsidR="005335BE" w:rsidRDefault="005335BE" w:rsidP="005335BE">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2.2080505机关事业单位基本养老保险缴费支出, 2021年预算数为83.45万元，主要用于：机关事业单位实施养老保险制度由单位缴纳的基本养老保险费支出。</w:t>
      </w:r>
    </w:p>
    <w:p w:rsidR="005335BE" w:rsidRDefault="005335BE" w:rsidP="005335BE">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3.2080506机关事业单位职业年金缴费支出, 2021年预算数为41.73万元,主要用于：机关事业单位实施养老保险制度由单位实际缴纳的职业年金支出。</w:t>
      </w:r>
    </w:p>
    <w:p w:rsidR="005335BE" w:rsidRDefault="004A3A52" w:rsidP="005335BE">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sidR="005335BE">
        <w:rPr>
          <w:rFonts w:ascii="仿宋_GB2312" w:eastAsia="仿宋_GB2312" w:hint="eastAsia"/>
          <w:color w:val="000000"/>
          <w:sz w:val="32"/>
          <w:szCs w:val="32"/>
        </w:rPr>
        <w:t>.2080899其他优抚支出，2021年预算数为0.54万元，主要用于死亡职工遗属补助。</w:t>
      </w:r>
    </w:p>
    <w:p w:rsidR="004A3A52" w:rsidRDefault="004A3A52" w:rsidP="004A3A52">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5.2089999其他社会保障和就业支出，2021年预算数为4.82万元，主要用于：工伤保险方面的支出。</w:t>
      </w:r>
    </w:p>
    <w:p w:rsidR="005335BE" w:rsidRDefault="005335BE" w:rsidP="005335BE">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6.2101102事业单位医疗,2021年预算数为32.77万元，主要用于：财政部门安排的事业单位基本医疗保险缴费经费支出。</w:t>
      </w:r>
    </w:p>
    <w:p w:rsidR="005335BE" w:rsidRPr="005335BE" w:rsidRDefault="005335BE" w:rsidP="005335BE">
      <w:pPr>
        <w:spacing w:line="600" w:lineRule="exact"/>
        <w:ind w:firstLineChars="200" w:firstLine="640"/>
        <w:rPr>
          <w:rFonts w:ascii="仿宋_GB2312" w:eastAsia="仿宋_GB2312"/>
          <w:sz w:val="32"/>
          <w:szCs w:val="32"/>
        </w:rPr>
      </w:pPr>
      <w:r>
        <w:rPr>
          <w:rFonts w:ascii="仿宋_GB2312" w:eastAsia="仿宋_GB2312" w:hint="eastAsia"/>
          <w:sz w:val="32"/>
          <w:szCs w:val="32"/>
        </w:rPr>
        <w:t>7.2210201 住房公积金，2021年预算数为88.20万元，主</w:t>
      </w:r>
      <w:r>
        <w:rPr>
          <w:rFonts w:ascii="仿宋_GB2312" w:eastAsia="仿宋_GB2312" w:hint="eastAsia"/>
          <w:sz w:val="32"/>
          <w:szCs w:val="32"/>
        </w:rPr>
        <w:lastRenderedPageBreak/>
        <w:t>要用于：行政事业单位按人力资源和社会保障部、财政部规定的基本工资和津贴补贴以及规定比例为职工缴纳的住房公积金支出。</w:t>
      </w:r>
    </w:p>
    <w:p w:rsidR="00CD04B9" w:rsidRDefault="005335BE">
      <w:pPr>
        <w:spacing w:line="600" w:lineRule="exact"/>
        <w:ind w:firstLineChars="200" w:firstLine="640"/>
        <w:outlineLvl w:val="1"/>
        <w:rPr>
          <w:rFonts w:ascii="黑体" w:eastAsia="黑体"/>
          <w:sz w:val="32"/>
          <w:szCs w:val="32"/>
        </w:rPr>
      </w:pPr>
      <w:r>
        <w:rPr>
          <w:rFonts w:ascii="黑体" w:eastAsia="黑体" w:hint="eastAsia"/>
          <w:sz w:val="32"/>
          <w:szCs w:val="32"/>
        </w:rPr>
        <w:t>五</w:t>
      </w:r>
      <w:r w:rsidR="00EC01A2">
        <w:rPr>
          <w:rFonts w:ascii="黑体" w:eastAsia="黑体" w:hint="eastAsia"/>
          <w:sz w:val="32"/>
          <w:szCs w:val="32"/>
        </w:rPr>
        <w:t>、一般公共预算基本支出情况说明</w:t>
      </w:r>
    </w:p>
    <w:p w:rsidR="005335BE" w:rsidRDefault="005335BE" w:rsidP="005335B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峨眉山市双福镇初级中学校2021年一般公共预算基本支出735.86万元，其中：</w:t>
      </w:r>
    </w:p>
    <w:p w:rsidR="005335BE" w:rsidRDefault="005335BE" w:rsidP="005335B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735.86万元，主要包括：基本工资、津贴补贴、奖金、伙食补助费、绩效工资、机关事业单位基本养老保险缴费、职业年金缴费、职工基本医疗保险缴费、其他社会保障缴费、住房公积金、其他工资福利支出、离休费、生活补贴、奖励金。</w:t>
      </w:r>
    </w:p>
    <w:p w:rsidR="00CD04B9" w:rsidRPr="005335BE" w:rsidRDefault="005335BE" w:rsidP="005335BE">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公用经费0万元。</w:t>
      </w:r>
    </w:p>
    <w:p w:rsidR="00CD04B9" w:rsidRDefault="005335BE">
      <w:pPr>
        <w:spacing w:line="600" w:lineRule="exact"/>
        <w:ind w:firstLineChars="200" w:firstLine="640"/>
        <w:outlineLvl w:val="1"/>
        <w:rPr>
          <w:rFonts w:ascii="黑体" w:eastAsia="黑体"/>
          <w:sz w:val="32"/>
          <w:szCs w:val="32"/>
        </w:rPr>
      </w:pPr>
      <w:r>
        <w:rPr>
          <w:rFonts w:ascii="黑体" w:eastAsia="黑体" w:hint="eastAsia"/>
          <w:sz w:val="32"/>
          <w:szCs w:val="32"/>
        </w:rPr>
        <w:t>六</w:t>
      </w:r>
      <w:r w:rsidR="00EC01A2">
        <w:rPr>
          <w:rFonts w:ascii="黑体" w:eastAsia="黑体" w:hint="eastAsia"/>
          <w:sz w:val="32"/>
          <w:szCs w:val="32"/>
        </w:rPr>
        <w:t>、政府性基金预算支出规模及变化情况说明</w:t>
      </w:r>
    </w:p>
    <w:p w:rsidR="00CD04B9" w:rsidRPr="005335BE" w:rsidRDefault="005335BE" w:rsidP="005335B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峨眉山市双福镇初级中学校</w:t>
      </w:r>
      <w:r w:rsidR="00EC01A2">
        <w:rPr>
          <w:rFonts w:ascii="仿宋_GB2312" w:eastAsia="仿宋_GB2312" w:hint="eastAsia"/>
          <w:sz w:val="32"/>
          <w:szCs w:val="32"/>
        </w:rPr>
        <w:t>2021年</w:t>
      </w:r>
      <w:r>
        <w:rPr>
          <w:rFonts w:ascii="仿宋_GB2312" w:eastAsia="仿宋_GB2312" w:hint="eastAsia"/>
          <w:sz w:val="32"/>
          <w:szCs w:val="32"/>
        </w:rPr>
        <w:t>无政府性基金预算</w:t>
      </w:r>
    </w:p>
    <w:p w:rsidR="00CD04B9" w:rsidRDefault="005335BE">
      <w:pPr>
        <w:spacing w:line="600" w:lineRule="exact"/>
        <w:ind w:firstLineChars="200" w:firstLine="640"/>
        <w:outlineLvl w:val="1"/>
        <w:rPr>
          <w:rFonts w:ascii="黑体" w:eastAsia="黑体"/>
          <w:sz w:val="32"/>
          <w:szCs w:val="32"/>
        </w:rPr>
      </w:pPr>
      <w:r>
        <w:rPr>
          <w:rFonts w:ascii="黑体" w:eastAsia="黑体" w:hint="eastAsia"/>
          <w:sz w:val="32"/>
          <w:szCs w:val="32"/>
        </w:rPr>
        <w:t>七</w:t>
      </w:r>
      <w:r w:rsidR="00EC01A2">
        <w:rPr>
          <w:rFonts w:ascii="黑体" w:eastAsia="黑体" w:hint="eastAsia"/>
          <w:sz w:val="32"/>
          <w:szCs w:val="32"/>
        </w:rPr>
        <w:t>、“三公”经费预算安排情况说明</w:t>
      </w:r>
    </w:p>
    <w:p w:rsidR="005335BE" w:rsidRDefault="005335BE" w:rsidP="005335BE">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峨眉山市双福镇初级中学校2021年“三公”经费预算数0万元，较上年“三公”经费预算数减少0万元。其中财政拨款安排“三公”经费0万元。因公出国（境）经费0万元，公务接待费0万元，公务用车购置及运行维护费0万元。</w:t>
      </w:r>
    </w:p>
    <w:p w:rsidR="005335BE" w:rsidRDefault="005335BE" w:rsidP="005335BE">
      <w:pPr>
        <w:spacing w:line="600" w:lineRule="exact"/>
        <w:ind w:firstLineChars="200" w:firstLine="640"/>
        <w:outlineLvl w:val="1"/>
        <w:rPr>
          <w:rFonts w:ascii="仿宋_GB2312" w:eastAsia="仿宋_GB2312"/>
          <w:color w:val="000000"/>
          <w:sz w:val="32"/>
          <w:szCs w:val="32"/>
        </w:rPr>
      </w:pPr>
      <w:r>
        <w:rPr>
          <w:rFonts w:ascii="仿宋_GB2312" w:eastAsia="仿宋_GB2312" w:hint="eastAsia"/>
          <w:sz w:val="32"/>
          <w:szCs w:val="32"/>
        </w:rPr>
        <w:t>（一）</w:t>
      </w:r>
      <w:r>
        <w:rPr>
          <w:rFonts w:ascii="仿宋_GB2312" w:eastAsia="仿宋_GB2312" w:hint="eastAsia"/>
          <w:color w:val="000000"/>
          <w:sz w:val="32"/>
          <w:szCs w:val="32"/>
        </w:rPr>
        <w:t>无因公出国（境）预算。2021年因公临时出国（境）未安排人次。</w:t>
      </w:r>
    </w:p>
    <w:p w:rsidR="005335BE" w:rsidRDefault="005335BE" w:rsidP="005335B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（二）无公务接待费。</w:t>
      </w:r>
    </w:p>
    <w:p w:rsidR="005335BE" w:rsidRDefault="005335BE" w:rsidP="005335BE">
      <w:pPr>
        <w:spacing w:line="600" w:lineRule="exact"/>
        <w:ind w:firstLineChars="200" w:firstLine="640"/>
        <w:outlineLvl w:val="1"/>
        <w:rPr>
          <w:rFonts w:ascii="仿宋_GB2312" w:eastAsia="仿宋_GB2312"/>
          <w:sz w:val="32"/>
          <w:szCs w:val="32"/>
        </w:rPr>
      </w:pPr>
      <w:r>
        <w:rPr>
          <w:rFonts w:ascii="楷体_GB2312" w:eastAsia="楷体_GB2312" w:hint="eastAsia"/>
          <w:sz w:val="32"/>
          <w:szCs w:val="32"/>
        </w:rPr>
        <w:lastRenderedPageBreak/>
        <w:t>（三）无</w:t>
      </w:r>
      <w:r>
        <w:rPr>
          <w:rFonts w:ascii="仿宋_GB2312" w:eastAsia="仿宋_GB2312" w:hint="eastAsia"/>
          <w:sz w:val="32"/>
          <w:szCs w:val="32"/>
        </w:rPr>
        <w:t>公务用车购置及运行维护费。单位现有公务用车0辆。</w:t>
      </w:r>
    </w:p>
    <w:p w:rsidR="005335BE" w:rsidRDefault="005335BE" w:rsidP="005335B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2021年安排公务用车购置费0万元。</w:t>
      </w:r>
    </w:p>
    <w:p w:rsidR="005335BE" w:rsidRPr="005335BE" w:rsidRDefault="005335BE" w:rsidP="005335BE">
      <w:pPr>
        <w:spacing w:line="600" w:lineRule="exact"/>
        <w:ind w:firstLine="640"/>
        <w:rPr>
          <w:rFonts w:ascii="仿宋_GB2312" w:eastAsia="仿宋_GB2312"/>
          <w:sz w:val="32"/>
          <w:szCs w:val="32"/>
        </w:rPr>
      </w:pPr>
      <w:r>
        <w:rPr>
          <w:rFonts w:ascii="仿宋_GB2312" w:eastAsia="仿宋_GB2312" w:hint="eastAsia"/>
          <w:sz w:val="32"/>
          <w:szCs w:val="32"/>
        </w:rPr>
        <w:t>2021年安排公务用车运行维护费0万元。</w:t>
      </w:r>
    </w:p>
    <w:p w:rsidR="00CD04B9" w:rsidRDefault="005335BE">
      <w:pPr>
        <w:spacing w:line="600" w:lineRule="exact"/>
        <w:ind w:firstLineChars="200" w:firstLine="640"/>
        <w:outlineLvl w:val="1"/>
        <w:rPr>
          <w:rFonts w:ascii="黑体" w:eastAsia="黑体"/>
          <w:sz w:val="32"/>
          <w:szCs w:val="32"/>
        </w:rPr>
      </w:pPr>
      <w:r>
        <w:rPr>
          <w:rFonts w:ascii="黑体" w:eastAsia="黑体" w:hint="eastAsia"/>
          <w:sz w:val="32"/>
          <w:szCs w:val="32"/>
        </w:rPr>
        <w:t>八</w:t>
      </w:r>
      <w:r w:rsidR="00EC01A2">
        <w:rPr>
          <w:rFonts w:ascii="黑体" w:eastAsia="黑体" w:hint="eastAsia"/>
          <w:sz w:val="32"/>
          <w:szCs w:val="32"/>
        </w:rPr>
        <w:t>、其他重要事项的情况说明</w:t>
      </w:r>
    </w:p>
    <w:p w:rsidR="005335BE" w:rsidRDefault="005335BE" w:rsidP="005335B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（一）政府采购情况。</w:t>
      </w:r>
    </w:p>
    <w:p w:rsidR="005335BE" w:rsidRDefault="005335BE" w:rsidP="005335B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2021年，峨眉山市双福镇初级中学校安排政府采购预算0万元。</w:t>
      </w:r>
    </w:p>
    <w:p w:rsidR="005335BE" w:rsidRDefault="005335BE" w:rsidP="005335B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（二）国有资产占有使用情况。</w:t>
      </w:r>
    </w:p>
    <w:p w:rsidR="005335BE" w:rsidRDefault="005335BE" w:rsidP="005335B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截至去年底，峨眉山市双福镇初级中学校实际共有车辆0辆。单位价值200万元以上大型设备0台（套）。</w:t>
      </w:r>
      <w:r>
        <w:rPr>
          <w:rFonts w:ascii="仿宋_GB2312" w:eastAsia="仿宋_GB2312" w:hint="eastAsia"/>
          <w:sz w:val="32"/>
          <w:szCs w:val="32"/>
        </w:rPr>
        <w:br/>
        <w:t xml:space="preserve">　　2021年，预算安排购置车辆0辆及单位价值200万元以上大型设备0台（套）。</w:t>
      </w:r>
    </w:p>
    <w:p w:rsidR="005335BE" w:rsidRDefault="005335BE" w:rsidP="005335B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（三）绩效目标设置情况。</w:t>
      </w:r>
    </w:p>
    <w:p w:rsidR="005335BE" w:rsidRDefault="005335BE" w:rsidP="005335BE">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2021年，峨眉山市双福镇初级中学校按要求实行绩效目标管理，部门整体绩效目标涉及预算安排735.86万元，其中基本支出735.86万元，项目支出0万元。编制了全年部门整体绩效目标的预算735.86万元，主要为保障学校教育教学的顺利进行基本经费。</w:t>
      </w:r>
    </w:p>
    <w:p w:rsidR="005335BE" w:rsidRDefault="005335BE" w:rsidP="005335BE">
      <w:pPr>
        <w:spacing w:line="600" w:lineRule="exact"/>
        <w:ind w:firstLineChars="200" w:firstLine="640"/>
        <w:outlineLvl w:val="1"/>
        <w:rPr>
          <w:rFonts w:ascii="黑体" w:eastAsia="黑体"/>
          <w:sz w:val="32"/>
          <w:szCs w:val="32"/>
        </w:rPr>
      </w:pPr>
      <w:r>
        <w:rPr>
          <w:rFonts w:ascii="黑体" w:eastAsia="黑体" w:hint="eastAsia"/>
          <w:sz w:val="32"/>
          <w:szCs w:val="32"/>
        </w:rPr>
        <w:t>九、名词解释</w:t>
      </w:r>
    </w:p>
    <w:p w:rsidR="005335BE" w:rsidRDefault="005335BE" w:rsidP="005335B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（一）</w:t>
      </w:r>
      <w:r>
        <w:rPr>
          <w:rFonts w:ascii="仿宋_GB2312" w:eastAsia="仿宋_GB2312" w:hint="eastAsia"/>
          <w:sz w:val="32"/>
          <w:szCs w:val="32"/>
        </w:rPr>
        <w:t>财政拨款收支情况：指一般公共预算、政府性基金预</w:t>
      </w:r>
      <w:r>
        <w:rPr>
          <w:rFonts w:ascii="仿宋_GB2312" w:eastAsia="仿宋_GB2312" w:hint="eastAsia"/>
          <w:sz w:val="32"/>
          <w:szCs w:val="32"/>
        </w:rPr>
        <w:lastRenderedPageBreak/>
        <w:t xml:space="preserve">算、国有资产经营预算拨款收支情况。 </w:t>
      </w:r>
    </w:p>
    <w:p w:rsidR="005335BE" w:rsidRDefault="005335BE" w:rsidP="005335B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w:t>
      </w:r>
      <w:r>
        <w:rPr>
          <w:rFonts w:ascii="仿宋_GB2312" w:eastAsia="仿宋_GB2312" w:hint="eastAsia"/>
          <w:sz w:val="32"/>
          <w:szCs w:val="32"/>
        </w:rPr>
        <w:t>一般公共预算拨款收入：指本级财政当年拨付的资金。</w:t>
      </w:r>
    </w:p>
    <w:p w:rsidR="005335BE" w:rsidRDefault="005335BE" w:rsidP="005335B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（三）</w:t>
      </w:r>
      <w:r>
        <w:rPr>
          <w:rFonts w:ascii="仿宋_GB2312" w:eastAsia="仿宋_GB2312" w:hint="eastAsia"/>
          <w:sz w:val="32"/>
          <w:szCs w:val="32"/>
        </w:rPr>
        <w:t>其他收入：指除上述“财政拨款收入”、“事业收入”、“经营收入”等以外的收入。主要是指</w:t>
      </w:r>
      <w:r>
        <w:rPr>
          <w:rFonts w:ascii="仿宋_GB2312" w:eastAsia="仿宋_GB2312" w:hAnsi="仿宋" w:hint="eastAsia"/>
          <w:sz w:val="32"/>
          <w:szCs w:val="32"/>
        </w:rPr>
        <w:t>捐赠收入、利息收入</w:t>
      </w:r>
      <w:r>
        <w:rPr>
          <w:rFonts w:ascii="仿宋_GB2312" w:eastAsia="仿宋_GB2312" w:hint="eastAsia"/>
          <w:sz w:val="32"/>
          <w:szCs w:val="32"/>
        </w:rPr>
        <w:t>等。</w:t>
      </w:r>
    </w:p>
    <w:p w:rsidR="005335BE" w:rsidRDefault="005335BE" w:rsidP="005335B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（四）</w:t>
      </w:r>
      <w:r>
        <w:rPr>
          <w:rFonts w:ascii="仿宋_GB2312" w:eastAsia="仿宋_GB2312" w:hint="eastAsia"/>
          <w:sz w:val="32"/>
          <w:szCs w:val="32"/>
        </w:rPr>
        <w:t>教育支出（类）普通教育（款）学前教育（项）:指反映各部门举办的学前教育支出。</w:t>
      </w:r>
    </w:p>
    <w:p w:rsidR="005335BE" w:rsidRDefault="005335BE" w:rsidP="005335B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（五）</w:t>
      </w:r>
      <w:r>
        <w:rPr>
          <w:rFonts w:ascii="仿宋_GB2312" w:eastAsia="仿宋_GB2312" w:hint="eastAsia"/>
          <w:sz w:val="32"/>
          <w:szCs w:val="32"/>
        </w:rPr>
        <w:t>教育支出（类）教育费附加安排的支出（款）其他教育费附加安排的支出（项）: 指反映上述项目以外的教育费附加支出。</w:t>
      </w:r>
    </w:p>
    <w:p w:rsidR="005335BE" w:rsidRDefault="005335BE" w:rsidP="005335B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（六）</w:t>
      </w:r>
      <w:r>
        <w:rPr>
          <w:rFonts w:ascii="仿宋_GB2312" w:eastAsia="仿宋_GB2312" w:hint="eastAsia"/>
          <w:sz w:val="32"/>
          <w:szCs w:val="32"/>
        </w:rPr>
        <w:t>社会保障和就业支出（类）行政事业单位养老支出（款）机关事业单位基本养老保险缴费支出（项）: 指反映机关事业单位实施养老保险制度由单位缴纳的基本养老保险费支出。</w:t>
      </w:r>
    </w:p>
    <w:p w:rsidR="005335BE" w:rsidRDefault="005335BE" w:rsidP="005335B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（七）</w:t>
      </w:r>
      <w:r>
        <w:rPr>
          <w:rFonts w:ascii="仿宋_GB2312" w:eastAsia="仿宋_GB2312" w:hint="eastAsia"/>
          <w:sz w:val="32"/>
          <w:szCs w:val="32"/>
        </w:rPr>
        <w:t>社会保障和就业支出（类）行政事业单位养老支出（款）机关事业单位职业年金缴费支出（项）: 指反映机关事业单位实施养老保险制度由单位实际缴纳的职业年金支出。</w:t>
      </w:r>
    </w:p>
    <w:p w:rsidR="005335BE" w:rsidRDefault="005335BE" w:rsidP="005335B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（八）</w:t>
      </w:r>
      <w:r>
        <w:rPr>
          <w:rFonts w:ascii="仿宋_GB2312" w:eastAsia="仿宋_GB2312" w:hint="eastAsia"/>
          <w:sz w:val="32"/>
          <w:szCs w:val="32"/>
        </w:rPr>
        <w:t>社会保障和就业支出（类）行政事业单位养老支出（款）其他行政事业单位养老支出（项）:指反映上述项目以外其他用于行政事业单位养老方面的支出。</w:t>
      </w:r>
    </w:p>
    <w:p w:rsidR="005335BE" w:rsidRDefault="005335BE" w:rsidP="005335B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（九）</w:t>
      </w:r>
      <w:r>
        <w:rPr>
          <w:rFonts w:ascii="仿宋_GB2312" w:eastAsia="仿宋_GB2312" w:hint="eastAsia"/>
          <w:sz w:val="32"/>
          <w:szCs w:val="32"/>
        </w:rPr>
        <w:t>社会保障和就业支出（类）抚恤（款）其他优抚支出（项）:指反映除上述项目以外其他用于优抚方面的支出。</w:t>
      </w:r>
    </w:p>
    <w:p w:rsidR="005335BE" w:rsidRDefault="005335BE" w:rsidP="005335B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w:t>
      </w:r>
      <w:r>
        <w:rPr>
          <w:rFonts w:ascii="仿宋_GB2312" w:eastAsia="仿宋_GB2312" w:hint="eastAsia"/>
          <w:sz w:val="32"/>
          <w:szCs w:val="32"/>
        </w:rPr>
        <w:t>社会保障和就业支出（类）其他社会保障和就业支出</w:t>
      </w:r>
      <w:r>
        <w:rPr>
          <w:rFonts w:ascii="仿宋_GB2312" w:eastAsia="仿宋_GB2312" w:hint="eastAsia"/>
          <w:sz w:val="32"/>
          <w:szCs w:val="32"/>
        </w:rPr>
        <w:lastRenderedPageBreak/>
        <w:t>（款）其他社会保障和就业支出（项）:指反映除上述项目以外其他用于社会保障和就业方面的支出。</w:t>
      </w:r>
    </w:p>
    <w:p w:rsidR="005335BE" w:rsidRDefault="005335BE" w:rsidP="005335B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（十一）</w:t>
      </w:r>
      <w:r>
        <w:rPr>
          <w:rFonts w:ascii="仿宋_GB2312" w:eastAsia="仿宋_GB2312" w:hint="eastAsia"/>
          <w:sz w:val="32"/>
          <w:szCs w:val="32"/>
        </w:rPr>
        <w:t>卫生健康支出（类）行政事业单位医疗（款）行政单位医疗（项）:指反映财政部门安排的行政单位（包括实行公务员管理的事业单位，下同）基本医疗保险缴费经费，未参加医疗保险的行政单位的公费医疗经费，按国家规定享受离休人员、红军老战士待遇人员的医疗经费。</w:t>
      </w:r>
      <w:r>
        <w:rPr>
          <w:rFonts w:ascii="仿宋_GB2312" w:eastAsia="仿宋_GB2312" w:hint="eastAsia"/>
          <w:sz w:val="32"/>
          <w:szCs w:val="32"/>
        </w:rPr>
        <w:br/>
      </w:r>
      <w:r>
        <w:rPr>
          <w:rFonts w:ascii="楷体_GB2312" w:eastAsia="楷体_GB2312" w:cs="Times New Roman" w:hint="eastAsia"/>
          <w:color w:val="auto"/>
          <w:kern w:val="2"/>
          <w:sz w:val="32"/>
          <w:szCs w:val="32"/>
        </w:rPr>
        <w:t xml:space="preserve">   （十二）</w:t>
      </w:r>
      <w:r>
        <w:rPr>
          <w:rFonts w:ascii="仿宋_GB2312" w:eastAsia="仿宋_GB2312" w:hint="eastAsia"/>
          <w:sz w:val="32"/>
          <w:szCs w:val="32"/>
        </w:rPr>
        <w:t>卫生健康支出（类）行政事业单位医疗（款）事业单位医疗（项）:指反映财政部门安排的事业单位基本医疗保险缴费经费，未参加医疗保险的事业单位的公费医疗经费，按国家规定享受离休人员待遇人员的医疗经费。</w:t>
      </w:r>
    </w:p>
    <w:p w:rsidR="005335BE" w:rsidRDefault="005335BE" w:rsidP="005335B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（十三）</w:t>
      </w:r>
      <w:r>
        <w:rPr>
          <w:rFonts w:ascii="仿宋_GB2312" w:eastAsia="仿宋_GB2312" w:hint="eastAsia"/>
          <w:sz w:val="32"/>
          <w:szCs w:val="32"/>
        </w:rPr>
        <w:t>住房保障支出（类）住房改革支出（款）住房公积金（项）: 指反映行政事业单位按人力资源和社会保障部、财政部规定的基本工资和津贴补贴以及规定比例为职工缴纳的住房公积金。</w:t>
      </w:r>
    </w:p>
    <w:p w:rsidR="005335BE" w:rsidRDefault="005335BE" w:rsidP="005335B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（十四）</w:t>
      </w:r>
      <w:r>
        <w:rPr>
          <w:rFonts w:ascii="仿宋_GB2312" w:eastAsia="仿宋_GB2312" w:hint="eastAsia"/>
          <w:sz w:val="32"/>
          <w:szCs w:val="32"/>
        </w:rPr>
        <w:t>基本支出：指为保障机构正常运转、完成日常工作任务而发生的人员支出和公用支出。</w:t>
      </w:r>
    </w:p>
    <w:p w:rsidR="005335BE" w:rsidRDefault="005335BE" w:rsidP="005335B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（十五）</w:t>
      </w:r>
      <w:r>
        <w:rPr>
          <w:rFonts w:ascii="仿宋_GB2312" w:eastAsia="仿宋_GB2312" w:hint="eastAsia"/>
          <w:sz w:val="32"/>
          <w:szCs w:val="32"/>
        </w:rPr>
        <w:t xml:space="preserve">项目支出：指在基本支出之外为完成特定行政任务和事业发展目标所发生的支出。 </w:t>
      </w:r>
    </w:p>
    <w:p w:rsidR="005335BE" w:rsidRDefault="005335BE" w:rsidP="005335BE">
      <w:pPr>
        <w:pStyle w:val="Default"/>
        <w:spacing w:line="56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（十六）</w:t>
      </w:r>
      <w:r>
        <w:rPr>
          <w:rFonts w:ascii="仿宋_GB2312" w:eastAsia="仿宋_GB2312" w:hint="eastAsia"/>
          <w:sz w:val="32"/>
          <w:szCs w:val="32"/>
        </w:rPr>
        <w:t>“三公”经费：纳入预算管理的“三公”经费，是指部门用财政拨款安排的因公出国（境）费、公务用车购置及运</w:t>
      </w:r>
      <w:r>
        <w:rPr>
          <w:rFonts w:ascii="仿宋_GB2312" w:eastAsia="仿宋_GB2312" w:hint="eastAsia"/>
          <w:sz w:val="32"/>
          <w:szCs w:val="32"/>
        </w:rPr>
        <w:lastRenderedPageBreak/>
        <w:t>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5335BE" w:rsidRPr="005335BE" w:rsidRDefault="005335BE">
      <w:pPr>
        <w:spacing w:line="600" w:lineRule="exact"/>
        <w:ind w:firstLineChars="200" w:firstLine="640"/>
        <w:outlineLvl w:val="1"/>
        <w:rPr>
          <w:rFonts w:ascii="黑体" w:eastAsia="黑体"/>
          <w:sz w:val="32"/>
          <w:szCs w:val="32"/>
        </w:rPr>
      </w:pPr>
    </w:p>
    <w:sectPr w:rsidR="005335BE" w:rsidRPr="005335BE" w:rsidSect="00CD04B9">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AEC" w:rsidRDefault="00E61AEC" w:rsidP="00CD04B9">
      <w:r>
        <w:separator/>
      </w:r>
    </w:p>
  </w:endnote>
  <w:endnote w:type="continuationSeparator" w:id="1">
    <w:p w:rsidR="00E61AEC" w:rsidRDefault="00E61AEC" w:rsidP="00CD04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4B9" w:rsidRDefault="00EC01A2">
    <w:pPr>
      <w:pStyle w:val="a3"/>
      <w:ind w:firstLineChars="100" w:firstLine="280"/>
      <w:rPr>
        <w:rFonts w:ascii="宋体" w:hAnsi="宋体"/>
        <w:sz w:val="28"/>
        <w:szCs w:val="28"/>
      </w:rPr>
    </w:pPr>
    <w:r>
      <w:rPr>
        <w:rFonts w:ascii="宋体" w:hAnsi="宋体" w:hint="eastAsia"/>
        <w:kern w:val="0"/>
        <w:sz w:val="28"/>
        <w:szCs w:val="28"/>
      </w:rPr>
      <w:t>—</w:t>
    </w:r>
    <w:r w:rsidR="00C65B2E">
      <w:rPr>
        <w:rFonts w:ascii="宋体" w:hAnsi="宋体"/>
        <w:kern w:val="0"/>
        <w:sz w:val="28"/>
        <w:szCs w:val="28"/>
      </w:rPr>
      <w:fldChar w:fldCharType="begin"/>
    </w:r>
    <w:r>
      <w:rPr>
        <w:rFonts w:ascii="宋体" w:hAnsi="宋体"/>
        <w:kern w:val="0"/>
        <w:sz w:val="28"/>
        <w:szCs w:val="28"/>
      </w:rPr>
      <w:instrText xml:space="preserve"> PAGE </w:instrText>
    </w:r>
    <w:r w:rsidR="00C65B2E">
      <w:rPr>
        <w:rFonts w:ascii="宋体" w:hAnsi="宋体"/>
        <w:kern w:val="0"/>
        <w:sz w:val="28"/>
        <w:szCs w:val="28"/>
      </w:rPr>
      <w:fldChar w:fldCharType="separate"/>
    </w:r>
    <w:r w:rsidR="004A3A52">
      <w:rPr>
        <w:rFonts w:ascii="宋体" w:hAnsi="宋体"/>
        <w:noProof/>
        <w:kern w:val="0"/>
        <w:sz w:val="28"/>
        <w:szCs w:val="28"/>
      </w:rPr>
      <w:t>6</w:t>
    </w:r>
    <w:r w:rsidR="00C65B2E">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4B9" w:rsidRDefault="00EC01A2">
    <w:pPr>
      <w:pStyle w:val="a3"/>
      <w:wordWrap w:val="0"/>
      <w:jc w:val="right"/>
      <w:rPr>
        <w:rFonts w:ascii="宋体" w:hAnsi="宋体"/>
        <w:sz w:val="28"/>
        <w:szCs w:val="28"/>
      </w:rPr>
    </w:pPr>
    <w:r>
      <w:rPr>
        <w:rFonts w:ascii="宋体" w:hAnsi="宋体" w:hint="eastAsia"/>
        <w:kern w:val="0"/>
        <w:sz w:val="28"/>
        <w:szCs w:val="28"/>
      </w:rPr>
      <w:t>—</w:t>
    </w:r>
    <w:r w:rsidR="00C65B2E">
      <w:rPr>
        <w:rFonts w:ascii="宋体" w:hAnsi="宋体"/>
        <w:kern w:val="0"/>
        <w:sz w:val="28"/>
        <w:szCs w:val="28"/>
      </w:rPr>
      <w:fldChar w:fldCharType="begin"/>
    </w:r>
    <w:r>
      <w:rPr>
        <w:rFonts w:ascii="宋体" w:hAnsi="宋体"/>
        <w:kern w:val="0"/>
        <w:sz w:val="28"/>
        <w:szCs w:val="28"/>
      </w:rPr>
      <w:instrText xml:space="preserve"> PAGE </w:instrText>
    </w:r>
    <w:r w:rsidR="00C65B2E">
      <w:rPr>
        <w:rFonts w:ascii="宋体" w:hAnsi="宋体"/>
        <w:kern w:val="0"/>
        <w:sz w:val="28"/>
        <w:szCs w:val="28"/>
      </w:rPr>
      <w:fldChar w:fldCharType="separate"/>
    </w:r>
    <w:r w:rsidR="004A3A52">
      <w:rPr>
        <w:rFonts w:ascii="宋体" w:hAnsi="宋体"/>
        <w:noProof/>
        <w:kern w:val="0"/>
        <w:sz w:val="28"/>
        <w:szCs w:val="28"/>
      </w:rPr>
      <w:t>7</w:t>
    </w:r>
    <w:r w:rsidR="00C65B2E">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AEC" w:rsidRDefault="00E61AEC" w:rsidP="00CD04B9">
      <w:r>
        <w:separator/>
      </w:r>
    </w:p>
  </w:footnote>
  <w:footnote w:type="continuationSeparator" w:id="1">
    <w:p w:rsidR="00E61AEC" w:rsidRDefault="00E61AEC" w:rsidP="00CD04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D640CD"/>
    <w:multiLevelType w:val="singleLevel"/>
    <w:tmpl w:val="D8D640CD"/>
    <w:lvl w:ilvl="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50092"/>
    <w:rsid w:val="00091317"/>
    <w:rsid w:val="000F0A83"/>
    <w:rsid w:val="000F755E"/>
    <w:rsid w:val="001A0437"/>
    <w:rsid w:val="001A2108"/>
    <w:rsid w:val="002730CD"/>
    <w:rsid w:val="003A561B"/>
    <w:rsid w:val="00425810"/>
    <w:rsid w:val="004A1A00"/>
    <w:rsid w:val="004A3A52"/>
    <w:rsid w:val="005335BE"/>
    <w:rsid w:val="0053746F"/>
    <w:rsid w:val="00564603"/>
    <w:rsid w:val="005E688F"/>
    <w:rsid w:val="00637527"/>
    <w:rsid w:val="00640A3C"/>
    <w:rsid w:val="006A5DE9"/>
    <w:rsid w:val="006E03B0"/>
    <w:rsid w:val="006F72CF"/>
    <w:rsid w:val="007730D2"/>
    <w:rsid w:val="00777E08"/>
    <w:rsid w:val="007934F3"/>
    <w:rsid w:val="00861D72"/>
    <w:rsid w:val="00894BB9"/>
    <w:rsid w:val="008C72F8"/>
    <w:rsid w:val="009340F3"/>
    <w:rsid w:val="00944405"/>
    <w:rsid w:val="00A527E0"/>
    <w:rsid w:val="00AE4401"/>
    <w:rsid w:val="00B05CE7"/>
    <w:rsid w:val="00B3548B"/>
    <w:rsid w:val="00BB666B"/>
    <w:rsid w:val="00C044B7"/>
    <w:rsid w:val="00C5515C"/>
    <w:rsid w:val="00C65B2E"/>
    <w:rsid w:val="00C94A07"/>
    <w:rsid w:val="00CC5FF3"/>
    <w:rsid w:val="00CD04B9"/>
    <w:rsid w:val="00D36FE8"/>
    <w:rsid w:val="00D552FB"/>
    <w:rsid w:val="00DC3845"/>
    <w:rsid w:val="00DE1A43"/>
    <w:rsid w:val="00DF77CF"/>
    <w:rsid w:val="00E61AEC"/>
    <w:rsid w:val="00EA6295"/>
    <w:rsid w:val="00EC01A2"/>
    <w:rsid w:val="00EF4F9D"/>
    <w:rsid w:val="00F429C0"/>
    <w:rsid w:val="00FB45E1"/>
    <w:rsid w:val="066D6077"/>
    <w:rsid w:val="15D35DF5"/>
    <w:rsid w:val="2ED21556"/>
    <w:rsid w:val="36DD628E"/>
    <w:rsid w:val="3EE741B8"/>
    <w:rsid w:val="493C20A5"/>
    <w:rsid w:val="67D2734F"/>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04B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D04B9"/>
    <w:pPr>
      <w:tabs>
        <w:tab w:val="center" w:pos="4153"/>
        <w:tab w:val="right" w:pos="8306"/>
      </w:tabs>
      <w:snapToGrid w:val="0"/>
      <w:jc w:val="left"/>
    </w:pPr>
    <w:rPr>
      <w:sz w:val="18"/>
      <w:szCs w:val="18"/>
    </w:rPr>
  </w:style>
  <w:style w:type="paragraph" w:styleId="a4">
    <w:name w:val="header"/>
    <w:basedOn w:val="a"/>
    <w:qFormat/>
    <w:rsid w:val="00CD04B9"/>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CD04B9"/>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w:divs>
    <w:div w:id="626619821">
      <w:bodyDiv w:val="1"/>
      <w:marLeft w:val="0"/>
      <w:marRight w:val="0"/>
      <w:marTop w:val="0"/>
      <w:marBottom w:val="0"/>
      <w:divBdr>
        <w:top w:val="none" w:sz="0" w:space="0" w:color="auto"/>
        <w:left w:val="none" w:sz="0" w:space="0" w:color="auto"/>
        <w:bottom w:val="none" w:sz="0" w:space="0" w:color="auto"/>
        <w:right w:val="none" w:sz="0" w:space="0" w:color="auto"/>
      </w:divBdr>
    </w:div>
    <w:div w:id="733089424">
      <w:bodyDiv w:val="1"/>
      <w:marLeft w:val="0"/>
      <w:marRight w:val="0"/>
      <w:marTop w:val="0"/>
      <w:marBottom w:val="0"/>
      <w:divBdr>
        <w:top w:val="none" w:sz="0" w:space="0" w:color="auto"/>
        <w:left w:val="none" w:sz="0" w:space="0" w:color="auto"/>
        <w:bottom w:val="none" w:sz="0" w:space="0" w:color="auto"/>
        <w:right w:val="none" w:sz="0" w:space="0" w:color="auto"/>
      </w:divBdr>
    </w:div>
    <w:div w:id="903567091">
      <w:bodyDiv w:val="1"/>
      <w:marLeft w:val="0"/>
      <w:marRight w:val="0"/>
      <w:marTop w:val="0"/>
      <w:marBottom w:val="0"/>
      <w:divBdr>
        <w:top w:val="none" w:sz="0" w:space="0" w:color="auto"/>
        <w:left w:val="none" w:sz="0" w:space="0" w:color="auto"/>
        <w:bottom w:val="none" w:sz="0" w:space="0" w:color="auto"/>
        <w:right w:val="none" w:sz="0" w:space="0" w:color="auto"/>
      </w:divBdr>
    </w:div>
    <w:div w:id="1215775804">
      <w:bodyDiv w:val="1"/>
      <w:marLeft w:val="0"/>
      <w:marRight w:val="0"/>
      <w:marTop w:val="0"/>
      <w:marBottom w:val="0"/>
      <w:divBdr>
        <w:top w:val="none" w:sz="0" w:space="0" w:color="auto"/>
        <w:left w:val="none" w:sz="0" w:space="0" w:color="auto"/>
        <w:bottom w:val="none" w:sz="0" w:space="0" w:color="auto"/>
        <w:right w:val="none" w:sz="0" w:space="0" w:color="auto"/>
      </w:divBdr>
    </w:div>
    <w:div w:id="2039617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83ABD2-3AD4-4A3A-8302-3AAFBF7C4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8</Pages>
  <Words>514</Words>
  <Characters>2930</Characters>
  <Application>Microsoft Office Word</Application>
  <DocSecurity>0</DocSecurity>
  <Lines>24</Lines>
  <Paragraphs>6</Paragraphs>
  <ScaleCrop>false</ScaleCrop>
  <Company>微软中国</Company>
  <LinksUpToDate>false</LinksUpToDate>
  <CharactersWithSpaces>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cp:revision>
  <cp:lastPrinted>2021-01-28T02:58:00Z</cp:lastPrinted>
  <dcterms:created xsi:type="dcterms:W3CDTF">2018-02-05T06:16:00Z</dcterms:created>
  <dcterms:modified xsi:type="dcterms:W3CDTF">2021-01-28T03:15:00Z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