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峨眉山教育考试中心</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bookmarkStart w:id="0" w:name="_GoBack"/>
      <w:bookmarkEnd w:id="0"/>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为各类招生自学考试生提供服务；负责大中专招生和自学考试生的报名、考务、录取等服务。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认真贯彻落实国家及省、</w:t>
      </w:r>
      <w:r>
        <w:rPr>
          <w:rFonts w:hint="eastAsia" w:ascii="仿宋_GB2312" w:eastAsia="仿宋_GB2312"/>
          <w:sz w:val="32"/>
          <w:szCs w:val="32"/>
          <w:lang w:eastAsia="zh-CN"/>
        </w:rPr>
        <w:t>市</w:t>
      </w:r>
      <w:r>
        <w:rPr>
          <w:rFonts w:hint="eastAsia" w:ascii="仿宋_GB2312" w:eastAsia="仿宋_GB2312"/>
          <w:sz w:val="32"/>
          <w:szCs w:val="32"/>
        </w:rPr>
        <w:t>招生工作方针、政策.提高政治业务素质.做到坚持原则,秉公办事.严格遵守纪律,做到不迟到不早退,按时完成招生工作各项任务。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积极与各中学联系,广开渠道,利用多种形式做好招生宣传工作.提高招生考试工作透明度，及时为考生提供招生信息。</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、招生办工作人员应在个人岗位职责范围内积级开展好工作,确保招生各项工作顺利实施。</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认真做好学校招生考试的信访工作。</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负责普通高校(中专)、高中招生报名.考生资格审查、电子档案的制作、考生体检、组织考试等工作。</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、遵守招生纪律,执行保密制度.不得泄露招生机密和未正式公布的消息。</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、加强考点建设，指导并安排好各类考试考务培训工作,协调相关部门完成招生考试工作。</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、认真搞好上级招办和局领导交办的其他工作。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峨眉山市教育考试中心</w:t>
      </w:r>
      <w:r>
        <w:rPr>
          <w:rFonts w:hint="eastAsia" w:ascii="仿宋_GB2312" w:eastAsia="仿宋_GB2312"/>
          <w:sz w:val="32"/>
          <w:szCs w:val="32"/>
        </w:rPr>
        <w:t>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峨眉山市教育考试中心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峨眉山市教育考试中心</w:t>
      </w:r>
      <w:r>
        <w:rPr>
          <w:rFonts w:hint="eastAsia" w:ascii="仿宋_GB2312" w:eastAsia="仿宋_GB2312"/>
          <w:sz w:val="32"/>
          <w:szCs w:val="32"/>
        </w:rPr>
        <w:t>收入预算总额为157</w:t>
      </w:r>
      <w:r>
        <w:rPr>
          <w:rFonts w:hint="eastAsia" w:ascii="仿宋_GB2312" w:eastAsia="仿宋_GB2312"/>
          <w:sz w:val="32"/>
          <w:szCs w:val="32"/>
          <w:lang w:val="en-US" w:eastAsia="zh-CN"/>
        </w:rPr>
        <w:t>.</w:t>
      </w:r>
      <w:r>
        <w:rPr>
          <w:rFonts w:hint="eastAsia" w:ascii="仿宋_GB2312" w:eastAsia="仿宋_GB2312"/>
          <w:sz w:val="32"/>
          <w:szCs w:val="32"/>
        </w:rPr>
        <w:t>1127 万元，较上年预算数增加2.55 万元。其中：当年财政拨款收入92</w:t>
      </w:r>
      <w:r>
        <w:rPr>
          <w:rFonts w:hint="eastAsia" w:ascii="仿宋_GB2312" w:eastAsia="仿宋_GB2312"/>
          <w:sz w:val="32"/>
          <w:szCs w:val="32"/>
          <w:lang w:val="en-US" w:eastAsia="zh-CN"/>
        </w:rPr>
        <w:t>.</w:t>
      </w:r>
      <w:r>
        <w:rPr>
          <w:rFonts w:hint="eastAsia" w:ascii="仿宋_GB2312" w:eastAsia="仿宋_GB2312"/>
          <w:sz w:val="32"/>
          <w:szCs w:val="32"/>
        </w:rPr>
        <w:t>1127 万元，事业收入</w:t>
      </w:r>
      <w:r>
        <w:rPr>
          <w:rFonts w:hint="eastAsia" w:ascii="仿宋_GB2312" w:eastAsia="仿宋_GB2312"/>
          <w:sz w:val="32"/>
          <w:szCs w:val="32"/>
          <w:lang w:val="en-US" w:eastAsia="zh-CN"/>
        </w:rPr>
        <w:t>65</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万元。相应安排支出预算157.1127万元，其中：人员支出70</w:t>
      </w:r>
      <w:r>
        <w:rPr>
          <w:rFonts w:hint="eastAsia" w:ascii="仿宋_GB2312" w:eastAsia="仿宋_GB2312"/>
          <w:sz w:val="32"/>
          <w:szCs w:val="32"/>
          <w:lang w:val="en-US" w:eastAsia="zh-CN"/>
        </w:rPr>
        <w:t>.</w:t>
      </w:r>
      <w:r>
        <w:rPr>
          <w:rFonts w:hint="eastAsia" w:ascii="仿宋_GB2312" w:eastAsia="仿宋_GB2312"/>
          <w:sz w:val="32"/>
          <w:szCs w:val="32"/>
        </w:rPr>
        <w:t>3527 万元，日常公用支出5</w:t>
      </w:r>
      <w:r>
        <w:rPr>
          <w:rFonts w:hint="eastAsia" w:ascii="仿宋_GB2312" w:eastAsia="仿宋_GB2312"/>
          <w:sz w:val="32"/>
          <w:szCs w:val="32"/>
          <w:lang w:val="en-US" w:eastAsia="zh-CN"/>
        </w:rPr>
        <w:t>.</w:t>
      </w:r>
      <w:r>
        <w:rPr>
          <w:rFonts w:hint="eastAsia" w:ascii="仿宋_GB2312" w:eastAsia="仿宋_GB2312"/>
          <w:sz w:val="32"/>
          <w:szCs w:val="32"/>
        </w:rPr>
        <w:t>7600 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万元，专项支出35,000 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峨眉山市教育考试中心</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年财政拨款收支总预算157</w:t>
      </w:r>
      <w:r>
        <w:rPr>
          <w:rFonts w:hint="eastAsia" w:ascii="仿宋_GB2312" w:eastAsia="仿宋_GB2312"/>
          <w:sz w:val="32"/>
          <w:szCs w:val="32"/>
          <w:lang w:val="en-US" w:eastAsia="zh-CN"/>
        </w:rPr>
        <w:t>.</w:t>
      </w:r>
      <w:r>
        <w:rPr>
          <w:rFonts w:hint="eastAsia" w:ascii="仿宋_GB2312" w:eastAsia="仿宋_GB2312"/>
          <w:sz w:val="32"/>
          <w:szCs w:val="32"/>
        </w:rPr>
        <w:t>1127万元，主要用于保障峨眉山市教育考试中心机构正常运转、完成日常工作任务以及承担</w:t>
      </w:r>
      <w:r>
        <w:rPr>
          <w:rFonts w:hint="eastAsia" w:ascii="仿宋_GB2312" w:eastAsia="仿宋_GB2312"/>
          <w:sz w:val="32"/>
          <w:szCs w:val="32"/>
          <w:lang w:eastAsia="zh-CN"/>
        </w:rPr>
        <w:t>国家考试</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基本支出141</w:t>
      </w:r>
      <w:r>
        <w:rPr>
          <w:rFonts w:hint="eastAsia" w:ascii="仿宋_GB2312" w:eastAsia="仿宋_GB2312"/>
          <w:sz w:val="32"/>
          <w:szCs w:val="32"/>
          <w:lang w:val="en-US" w:eastAsia="zh-CN"/>
        </w:rPr>
        <w:t>.</w:t>
      </w:r>
      <w:r>
        <w:rPr>
          <w:rFonts w:hint="eastAsia" w:ascii="仿宋_GB2312" w:eastAsia="仿宋_GB2312"/>
          <w:sz w:val="32"/>
          <w:szCs w:val="32"/>
        </w:rPr>
        <w:t>1127 万元，是用于保障峨眉山市教育考试中心正常运转的日常支出，包括基本工资、津贴补贴等人员经费以及办公费、印刷费、水电费、办公设备购置等日常公用经费。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16</w:t>
      </w:r>
      <w:r>
        <w:rPr>
          <w:rFonts w:hint="eastAsia" w:ascii="仿宋_GB2312" w:eastAsia="仿宋_GB2312"/>
          <w:sz w:val="32"/>
          <w:szCs w:val="32"/>
        </w:rPr>
        <w:t>万元，是用于保障峨眉山市教育考试中心为完成特定的行政工作任务或事业发展目标，用于专项业务工作的经费支出。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峨眉山市教育考试中心</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年一般公共预算当年拨款141</w:t>
      </w:r>
      <w:r>
        <w:rPr>
          <w:rFonts w:hint="eastAsia" w:ascii="仿宋_GB2312" w:eastAsia="仿宋_GB2312"/>
          <w:sz w:val="32"/>
          <w:szCs w:val="32"/>
          <w:lang w:val="en-US" w:eastAsia="zh-CN"/>
        </w:rPr>
        <w:t>.</w:t>
      </w:r>
      <w:r>
        <w:rPr>
          <w:rFonts w:hint="eastAsia" w:ascii="仿宋_GB2312" w:eastAsia="仿宋_GB2312"/>
          <w:sz w:val="32"/>
          <w:szCs w:val="32"/>
        </w:rPr>
        <w:t>1127万元，较上年预算数减少（增加）5</w:t>
      </w:r>
      <w:r>
        <w:rPr>
          <w:rFonts w:hint="eastAsia" w:ascii="仿宋_GB2312" w:eastAsia="仿宋_GB2312"/>
          <w:sz w:val="32"/>
          <w:szCs w:val="32"/>
          <w:lang w:val="en-US" w:eastAsia="zh-CN"/>
        </w:rPr>
        <w:t>.</w:t>
      </w:r>
      <w:r>
        <w:rPr>
          <w:rFonts w:hint="eastAsia" w:ascii="仿宋_GB2312" w:eastAsia="仿宋_GB2312"/>
          <w:sz w:val="32"/>
          <w:szCs w:val="32"/>
        </w:rPr>
        <w:t>301899万元。主要原因是</w:t>
      </w:r>
      <w:r>
        <w:rPr>
          <w:rFonts w:hint="eastAsia" w:ascii="仿宋_GB2312" w:eastAsia="仿宋_GB2312"/>
          <w:sz w:val="32"/>
          <w:szCs w:val="32"/>
          <w:lang w:eastAsia="zh-CN"/>
        </w:rPr>
        <w:t>工资增加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一般公共服务支出92</w:t>
      </w:r>
      <w:r>
        <w:rPr>
          <w:rFonts w:hint="eastAsia" w:ascii="仿宋_GB2312" w:eastAsia="仿宋_GB2312"/>
          <w:sz w:val="32"/>
          <w:szCs w:val="32"/>
          <w:lang w:val="en-US" w:eastAsia="zh-CN"/>
        </w:rPr>
        <w:t>.</w:t>
      </w:r>
      <w:r>
        <w:rPr>
          <w:rFonts w:hint="eastAsia" w:ascii="仿宋_GB2312" w:eastAsia="仿宋_GB2312"/>
          <w:sz w:val="32"/>
          <w:szCs w:val="32"/>
        </w:rPr>
        <w:t>1127 万元，占</w:t>
      </w:r>
      <w:r>
        <w:rPr>
          <w:rFonts w:hint="eastAsia" w:ascii="仿宋_GB2312" w:eastAsia="仿宋_GB2312"/>
          <w:sz w:val="32"/>
          <w:szCs w:val="32"/>
          <w:lang w:val="en-US" w:eastAsia="zh-CN"/>
        </w:rPr>
        <w:t>65</w:t>
      </w:r>
      <w:r>
        <w:rPr>
          <w:rFonts w:hint="eastAsia" w:ascii="仿宋_GB2312" w:eastAsia="仿宋_GB2312"/>
          <w:sz w:val="32"/>
          <w:szCs w:val="32"/>
        </w:rPr>
        <w:t>%；社会保障和就业支出15</w:t>
      </w:r>
      <w:r>
        <w:rPr>
          <w:rFonts w:hint="eastAsia" w:ascii="仿宋_GB2312" w:eastAsia="仿宋_GB2312"/>
          <w:sz w:val="32"/>
          <w:szCs w:val="32"/>
          <w:lang w:val="en-US" w:eastAsia="zh-CN"/>
        </w:rPr>
        <w:t>.</w:t>
      </w:r>
      <w:r>
        <w:rPr>
          <w:rFonts w:hint="eastAsia" w:ascii="仿宋_GB2312" w:eastAsia="仿宋_GB2312"/>
          <w:sz w:val="32"/>
          <w:szCs w:val="32"/>
        </w:rPr>
        <w:t>6795 万元，占</w:t>
      </w:r>
      <w:r>
        <w:rPr>
          <w:rFonts w:hint="eastAsia" w:ascii="仿宋_GB2312" w:eastAsia="仿宋_GB2312"/>
          <w:sz w:val="32"/>
          <w:szCs w:val="32"/>
          <w:lang w:val="en-US" w:eastAsia="zh-CN"/>
        </w:rPr>
        <w:t>11</w:t>
      </w:r>
      <w:r>
        <w:rPr>
          <w:rFonts w:hint="eastAsia" w:ascii="仿宋_GB2312" w:eastAsia="仿宋_GB2312"/>
          <w:sz w:val="32"/>
          <w:szCs w:val="32"/>
        </w:rPr>
        <w:t>%；医疗卫生支出3</w:t>
      </w:r>
      <w:r>
        <w:rPr>
          <w:rFonts w:hint="eastAsia" w:ascii="仿宋_GB2312" w:eastAsia="仿宋_GB2312"/>
          <w:sz w:val="32"/>
          <w:szCs w:val="32"/>
          <w:lang w:val="en-US" w:eastAsia="zh-CN"/>
        </w:rPr>
        <w:t>.</w:t>
      </w:r>
      <w:r>
        <w:rPr>
          <w:rFonts w:hint="eastAsia" w:ascii="仿宋_GB2312" w:eastAsia="仿宋_GB2312"/>
          <w:sz w:val="32"/>
          <w:szCs w:val="32"/>
        </w:rPr>
        <w:t>0853 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3</w:t>
      </w:r>
      <w:r>
        <w:rPr>
          <w:rFonts w:hint="eastAsia" w:ascii="仿宋_GB2312" w:eastAsia="仿宋_GB2312"/>
          <w:sz w:val="32"/>
          <w:szCs w:val="32"/>
        </w:rPr>
        <w:t>%，住房保障支出8</w:t>
      </w:r>
      <w:r>
        <w:rPr>
          <w:rFonts w:hint="eastAsia" w:ascii="仿宋_GB2312" w:eastAsia="仿宋_GB2312"/>
          <w:sz w:val="32"/>
          <w:szCs w:val="32"/>
          <w:lang w:val="en-US" w:eastAsia="zh-CN"/>
        </w:rPr>
        <w:t>.</w:t>
      </w:r>
      <w:r>
        <w:rPr>
          <w:rFonts w:hint="eastAsia" w:ascii="仿宋_GB2312" w:eastAsia="仿宋_GB2312"/>
          <w:sz w:val="32"/>
          <w:szCs w:val="32"/>
        </w:rPr>
        <w:t>2284 万元，占</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b/>
          <w:color w:val="FF0000"/>
          <w:sz w:val="32"/>
          <w:szCs w:val="32"/>
        </w:rPr>
        <w:t>（列出所有有预算的支出功能科目金额及占比）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02</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16</w:t>
      </w:r>
      <w:r>
        <w:rPr>
          <w:rFonts w:hint="eastAsia" w:ascii="仿宋_GB2312" w:eastAsia="仿宋_GB2312"/>
          <w:sz w:val="32"/>
          <w:szCs w:val="32"/>
        </w:rPr>
        <w:t>万元，主要用于：</w:t>
      </w:r>
      <w:r>
        <w:rPr>
          <w:rFonts w:hint="eastAsia" w:ascii="仿宋_GB2312" w:eastAsia="仿宋_GB2312"/>
          <w:sz w:val="32"/>
          <w:szCs w:val="32"/>
          <w:lang w:eastAsia="zh-CN"/>
        </w:rPr>
        <w:t>国家考试保障</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.一般公共服务</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04</w:t>
      </w:r>
      <w:r>
        <w:rPr>
          <w:rFonts w:hint="eastAsia" w:ascii="仿宋_GB2312" w:eastAsia="仿宋_GB2312"/>
          <w:sz w:val="32"/>
          <w:szCs w:val="32"/>
        </w:rPr>
        <w:t>（款）</w:t>
      </w:r>
      <w:r>
        <w:rPr>
          <w:rFonts w:hint="eastAsia" w:ascii="仿宋_GB2312" w:eastAsia="仿宋_GB2312"/>
          <w:sz w:val="32"/>
          <w:szCs w:val="32"/>
          <w:lang w:val="en-US" w:eastAsia="zh-CN"/>
        </w:rPr>
        <w:t>03</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 xml:space="preserve">52.2048 </w:t>
      </w:r>
      <w:r>
        <w:rPr>
          <w:rFonts w:hint="eastAsia" w:ascii="仿宋_GB2312" w:eastAsia="仿宋_GB2312"/>
          <w:sz w:val="32"/>
          <w:szCs w:val="32"/>
        </w:rPr>
        <w:t>万元，主要用于：</w:t>
      </w:r>
      <w:r>
        <w:rPr>
          <w:rFonts w:hint="eastAsia" w:ascii="仿宋_GB2312" w:eastAsia="仿宋_GB2312"/>
          <w:sz w:val="32"/>
          <w:szCs w:val="32"/>
          <w:lang w:eastAsia="zh-CN"/>
        </w:rPr>
        <w:t>工资福利支出，单位日常开支</w:t>
      </w:r>
      <w:r>
        <w:rPr>
          <w:rFonts w:hint="eastAsia" w:ascii="仿宋_GB2312" w:eastAsia="仿宋_GB2312"/>
          <w:sz w:val="32"/>
          <w:szCs w:val="32"/>
          <w:lang w:eastAsia="zh-CN"/>
        </w:rPr>
        <w:tab/>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val="en-US" w:eastAsia="zh-CN"/>
        </w:rPr>
        <w:t>2080506</w:t>
      </w:r>
      <w:r>
        <w:rPr>
          <w:rFonts w:hint="eastAsia" w:ascii="仿宋_GB2312" w:eastAsia="仿宋_GB2312"/>
          <w:sz w:val="32"/>
          <w:szCs w:val="32"/>
        </w:rPr>
        <w:t>，</w:t>
      </w:r>
      <w:r>
        <w:rPr>
          <w:rFonts w:hint="eastAsia" w:ascii="仿宋_GB2312" w:eastAsia="仿宋_GB2312"/>
          <w:sz w:val="32"/>
          <w:szCs w:val="32"/>
          <w:lang w:val="en-US" w:eastAsia="zh-CN"/>
        </w:rPr>
        <w:t>2080505，208999，2021</w:t>
      </w:r>
      <w:r>
        <w:rPr>
          <w:rFonts w:hint="eastAsia" w:ascii="仿宋_GB2312" w:eastAsia="仿宋_GB2312"/>
          <w:sz w:val="32"/>
          <w:szCs w:val="32"/>
        </w:rPr>
        <w:t>年预算数为15</w:t>
      </w:r>
      <w:r>
        <w:rPr>
          <w:rFonts w:hint="eastAsia" w:ascii="仿宋_GB2312" w:eastAsia="仿宋_GB2312"/>
          <w:sz w:val="32"/>
          <w:szCs w:val="32"/>
          <w:lang w:val="en-US" w:eastAsia="zh-CN"/>
        </w:rPr>
        <w:t>.</w:t>
      </w:r>
      <w:r>
        <w:rPr>
          <w:rFonts w:hint="eastAsia" w:ascii="仿宋_GB2312" w:eastAsia="仿宋_GB2312"/>
          <w:sz w:val="32"/>
          <w:szCs w:val="32"/>
        </w:rPr>
        <w:t>6795 万元，主要用于机关事业单位基本养老保险缴费</w:t>
      </w:r>
      <w:r>
        <w:rPr>
          <w:rFonts w:hint="eastAsia" w:ascii="仿宋_GB2312" w:eastAsia="仿宋_GB2312"/>
          <w:sz w:val="32"/>
          <w:szCs w:val="32"/>
          <w:lang w:eastAsia="zh-CN"/>
        </w:rPr>
        <w:t>，</w:t>
      </w:r>
      <w:r>
        <w:rPr>
          <w:rFonts w:hint="eastAsia" w:ascii="仿宋_GB2312" w:eastAsia="仿宋_GB2312"/>
          <w:sz w:val="32"/>
          <w:szCs w:val="32"/>
        </w:rPr>
        <w:t>机关事业单位职业年金缴费</w:t>
      </w:r>
      <w:r>
        <w:rPr>
          <w:rFonts w:hint="eastAsia" w:ascii="仿宋_GB2312" w:eastAsia="仿宋_GB2312"/>
          <w:sz w:val="32"/>
          <w:szCs w:val="32"/>
          <w:lang w:eastAsia="zh-CN"/>
        </w:rPr>
        <w:t>，</w:t>
      </w:r>
      <w:r>
        <w:rPr>
          <w:rFonts w:hint="eastAsia" w:ascii="仿宋_GB2312" w:eastAsia="仿宋_GB2312"/>
          <w:sz w:val="32"/>
          <w:szCs w:val="32"/>
        </w:rPr>
        <w:t>其他社会保障和就业支出。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3.医疗卫生210（</w:t>
      </w:r>
      <w:r>
        <w:rPr>
          <w:rFonts w:hint="eastAsia" w:eastAsia="仿宋_GB2312" w:asciiTheme="minorHAnsi" w:hAnsiTheme="minorHAnsi"/>
          <w:sz w:val="32"/>
          <w:szCs w:val="32"/>
        </w:rPr>
        <w:t>类</w:t>
      </w:r>
      <w:r>
        <w:rPr>
          <w:rFonts w:hint="eastAsia" w:ascii="仿宋_GB2312" w:eastAsia="仿宋_GB2312"/>
          <w:sz w:val="32"/>
          <w:szCs w:val="32"/>
        </w:rPr>
        <w:t>）11（款）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年预算数为3</w:t>
      </w:r>
      <w:r>
        <w:rPr>
          <w:rFonts w:hint="eastAsia" w:ascii="仿宋_GB2312" w:eastAsia="仿宋_GB2312"/>
          <w:sz w:val="32"/>
          <w:szCs w:val="32"/>
          <w:lang w:val="en-US" w:eastAsia="zh-CN"/>
        </w:rPr>
        <w:t>.</w:t>
      </w:r>
      <w:r>
        <w:rPr>
          <w:rFonts w:hint="eastAsia" w:ascii="仿宋_GB2312" w:eastAsia="仿宋_GB2312"/>
          <w:sz w:val="32"/>
          <w:szCs w:val="32"/>
        </w:rPr>
        <w:t>0853 万元，主要用于：事业单位医疗。</w:t>
      </w:r>
      <w:r>
        <w:rPr>
          <w:rFonts w:hint="eastAsia" w:ascii="仿宋_GB2312" w:eastAsia="仿宋_GB2312"/>
          <w:sz w:val="32"/>
          <w:szCs w:val="32"/>
        </w:rPr>
        <w:tab/>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w:t>
      </w:r>
      <w:r>
        <w:rPr>
          <w:rFonts w:hint="eastAsia" w:ascii="仿宋_GB2312" w:eastAsia="仿宋_GB2312"/>
          <w:sz w:val="32"/>
          <w:szCs w:val="32"/>
          <w:lang w:val="en-US" w:eastAsia="zh-CN"/>
        </w:rPr>
        <w:t>221</w:t>
      </w:r>
      <w:r>
        <w:rPr>
          <w:rFonts w:hint="eastAsia" w:ascii="仿宋_GB2312" w:eastAsia="仿宋_GB2312"/>
          <w:sz w:val="32"/>
          <w:szCs w:val="32"/>
        </w:rPr>
        <w:t>（类）住房改革支出</w:t>
      </w:r>
      <w:r>
        <w:rPr>
          <w:rFonts w:hint="eastAsia" w:ascii="仿宋_GB2312" w:eastAsia="仿宋_GB2312"/>
          <w:sz w:val="32"/>
          <w:szCs w:val="32"/>
          <w:lang w:val="en-US" w:eastAsia="zh-CN"/>
        </w:rPr>
        <w:t>02</w:t>
      </w:r>
      <w:r>
        <w:rPr>
          <w:rFonts w:hint="eastAsia" w:ascii="仿宋_GB2312" w:eastAsia="仿宋_GB2312"/>
          <w:sz w:val="32"/>
          <w:szCs w:val="32"/>
        </w:rPr>
        <w:t>（款）住房公积金</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年预算数为8</w:t>
      </w:r>
      <w:r>
        <w:rPr>
          <w:rFonts w:hint="eastAsia" w:ascii="仿宋_GB2312" w:eastAsia="仿宋_GB2312"/>
          <w:sz w:val="32"/>
          <w:szCs w:val="32"/>
          <w:lang w:val="en-US" w:eastAsia="zh-CN"/>
        </w:rPr>
        <w:t>.</w:t>
      </w:r>
      <w:r>
        <w:rPr>
          <w:rFonts w:hint="eastAsia" w:ascii="仿宋_GB2312" w:eastAsia="仿宋_GB2312"/>
          <w:sz w:val="32"/>
          <w:szCs w:val="32"/>
        </w:rPr>
        <w:t>2284 万元，主要用于：按人力资源和社会保障部、财政部规定的基本工资和津贴补贴以及规定比例为职工缴纳的住房公积金支出。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5.（其他科目支出主要用途）。</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（1.</w:t>
      </w:r>
      <w:r>
        <w:rPr>
          <w:rFonts w:hint="eastAsia" w:ascii="仿宋_GB2312" w:eastAsia="仿宋_GB2312"/>
          <w:b/>
          <w:color w:val="FF0000"/>
          <w:sz w:val="32"/>
          <w:szCs w:val="32"/>
        </w:rPr>
        <w:t>行政运行、事业运行的主要用途：正常运转的基本支出，包括基本工资、津贴补贴（或绩效工资）等人员经费以及办公费、印刷费、水电费等日常公用经费；2.社保、医疗、住房保障等基本支出主要用途列收支分类科目书中支出功能科目的说明；3.部门</w:t>
      </w:r>
      <w:r>
        <w:rPr>
          <w:rFonts w:hint="eastAsia" w:ascii="仿宋_GB2312" w:eastAsia="仿宋_GB2312"/>
          <w:b/>
          <w:color w:val="FF0000"/>
          <w:sz w:val="32"/>
          <w:szCs w:val="32"/>
          <w:lang w:eastAsia="zh-CN"/>
        </w:rPr>
        <w:t>（单位）</w:t>
      </w:r>
      <w:r>
        <w:rPr>
          <w:rFonts w:hint="eastAsia" w:ascii="仿宋_GB2312" w:eastAsia="仿宋_GB2312"/>
          <w:b/>
          <w:color w:val="FF0000"/>
          <w:sz w:val="32"/>
          <w:szCs w:val="32"/>
        </w:rPr>
        <w:t>开展的项目主要用途据实说明。</w:t>
      </w:r>
      <w:r>
        <w:rPr>
          <w:rFonts w:hint="eastAsia" w:ascii="仿宋_GB2312" w:eastAsia="仿宋_GB2312"/>
          <w:color w:val="FF0000"/>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峨眉山市教育考试中心</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年一般公共预算基本支出141</w:t>
      </w:r>
      <w:r>
        <w:rPr>
          <w:rFonts w:hint="eastAsia" w:ascii="仿宋_GB2312" w:eastAsia="仿宋_GB2312"/>
          <w:sz w:val="32"/>
          <w:szCs w:val="32"/>
          <w:lang w:val="en-US" w:eastAsia="zh-CN"/>
        </w:rPr>
        <w:t>.</w:t>
      </w:r>
      <w:r>
        <w:rPr>
          <w:rFonts w:hint="eastAsia" w:ascii="仿宋_GB2312" w:eastAsia="仿宋_GB2312"/>
          <w:sz w:val="32"/>
          <w:szCs w:val="32"/>
        </w:rPr>
        <w:t>1127 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人员经费70</w:t>
      </w:r>
      <w:r>
        <w:rPr>
          <w:rFonts w:hint="eastAsia" w:ascii="仿宋_GB2312" w:eastAsia="仿宋_GB2312"/>
          <w:sz w:val="32"/>
          <w:szCs w:val="32"/>
          <w:lang w:val="en-US" w:eastAsia="zh-CN"/>
        </w:rPr>
        <w:t>.</w:t>
      </w:r>
      <w:r>
        <w:rPr>
          <w:rFonts w:hint="eastAsia" w:ascii="仿宋_GB2312" w:eastAsia="仿宋_GB2312"/>
          <w:sz w:val="32"/>
          <w:szCs w:val="32"/>
        </w:rPr>
        <w:t>3527 万元，主要包括：基本工资31</w:t>
      </w:r>
      <w:r>
        <w:rPr>
          <w:rFonts w:hint="eastAsia" w:ascii="仿宋_GB2312" w:eastAsia="仿宋_GB2312"/>
          <w:sz w:val="32"/>
          <w:szCs w:val="32"/>
          <w:lang w:val="en-US" w:eastAsia="zh-CN"/>
        </w:rPr>
        <w:t>.</w:t>
      </w:r>
      <w:r>
        <w:rPr>
          <w:rFonts w:hint="eastAsia" w:ascii="仿宋_GB2312" w:eastAsia="仿宋_GB2312"/>
          <w:sz w:val="32"/>
          <w:szCs w:val="32"/>
        </w:rPr>
        <w:t>9032万元、津贴补贴10,080万元、绩效工资11</w:t>
      </w:r>
      <w:r>
        <w:rPr>
          <w:rFonts w:hint="eastAsia" w:ascii="仿宋_GB2312" w:eastAsia="仿宋_GB2312"/>
          <w:sz w:val="32"/>
          <w:szCs w:val="32"/>
          <w:lang w:val="en-US" w:eastAsia="zh-CN"/>
        </w:rPr>
        <w:t>.</w:t>
      </w:r>
      <w:r>
        <w:rPr>
          <w:rFonts w:hint="eastAsia" w:ascii="仿宋_GB2312" w:eastAsia="仿宋_GB2312"/>
          <w:sz w:val="32"/>
          <w:szCs w:val="32"/>
        </w:rPr>
        <w:t>1576万元、社会保险缴费15</w:t>
      </w:r>
      <w:r>
        <w:rPr>
          <w:rFonts w:hint="eastAsia" w:ascii="仿宋_GB2312" w:eastAsia="仿宋_GB2312"/>
          <w:sz w:val="32"/>
          <w:szCs w:val="32"/>
          <w:lang w:val="en-US" w:eastAsia="zh-CN"/>
        </w:rPr>
        <w:t>.</w:t>
      </w:r>
      <w:r>
        <w:rPr>
          <w:rFonts w:hint="eastAsia" w:ascii="仿宋_GB2312" w:eastAsia="仿宋_GB2312"/>
          <w:sz w:val="32"/>
          <w:szCs w:val="32"/>
        </w:rPr>
        <w:t>6795万元、住房公积金82,284万元</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b/>
          <w:color w:val="FF0000"/>
          <w:sz w:val="32"/>
          <w:szCs w:val="32"/>
          <w:lang w:val="en-US"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5.76万元</w:t>
      </w:r>
      <w:r>
        <w:rPr>
          <w:rFonts w:hint="eastAsia" w:ascii="仿宋_GB2312" w:eastAsia="仿宋_GB2312"/>
          <w:sz w:val="32"/>
          <w:szCs w:val="32"/>
        </w:rPr>
        <w:t>，主要包括：办公费1万元、差旅费万元5</w:t>
      </w:r>
      <w:r>
        <w:rPr>
          <w:rFonts w:hint="eastAsia" w:ascii="仿宋_GB2312" w:eastAsia="仿宋_GB2312"/>
          <w:sz w:val="32"/>
          <w:szCs w:val="32"/>
          <w:lang w:val="en-US" w:eastAsia="zh-CN"/>
        </w:rPr>
        <w:t>.</w:t>
      </w:r>
      <w:r>
        <w:rPr>
          <w:rFonts w:hint="eastAsia" w:ascii="仿宋_GB2312" w:eastAsia="仿宋_GB2312"/>
          <w:sz w:val="32"/>
          <w:szCs w:val="32"/>
        </w:rPr>
        <w:t>55万元、维修（护）费</w:t>
      </w:r>
      <w:r>
        <w:rPr>
          <w:rFonts w:hint="eastAsia" w:ascii="仿宋_GB2312" w:eastAsia="仿宋_GB2312"/>
          <w:sz w:val="32"/>
          <w:szCs w:val="32"/>
          <w:lang w:val="en-US" w:eastAsia="zh-CN"/>
        </w:rPr>
        <w:t>200元、公务用车运行维护费400元、其他商品和服务支出500元。</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峨眉山市教育考试中心</w:t>
      </w:r>
      <w:r>
        <w:rPr>
          <w:rFonts w:hint="eastAsia" w:ascii="仿宋_GB2312" w:eastAsia="仿宋_GB2312"/>
          <w:sz w:val="32"/>
          <w:szCs w:val="32"/>
          <w:lang w:val="en-US" w:eastAsia="zh-CN"/>
        </w:rPr>
        <w:t>2021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峨眉山市教育考试中心</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1</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w:t>
      </w:r>
      <w:r>
        <w:rPr>
          <w:rFonts w:hint="eastAsia" w:ascii="仿宋_GB2312" w:eastAsia="仿宋_GB2312"/>
          <w:sz w:val="32"/>
          <w:szCs w:val="32"/>
        </w:rPr>
        <w:t>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1</w:t>
      </w:r>
      <w:r>
        <w:rPr>
          <w:rFonts w:hint="eastAsia" w:ascii="仿宋_GB2312" w:eastAsia="仿宋_GB2312"/>
          <w:sz w:val="32"/>
          <w:szCs w:val="32"/>
        </w:rPr>
        <w:t>万元，下降（增长）</w:t>
      </w:r>
      <w:r>
        <w:rPr>
          <w:rFonts w:hint="eastAsia" w:ascii="仿宋_GB2312" w:eastAsia="仿宋_GB2312"/>
          <w:sz w:val="32"/>
          <w:szCs w:val="32"/>
          <w:lang w:val="en-US" w:eastAsia="zh-CN"/>
        </w:rPr>
        <w:t>100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万元。单位现有公务用车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w:t>
      </w:r>
      <w:r>
        <w:rPr>
          <w:rFonts w:hint="eastAsia" w:ascii="仿宋_GB2312" w:eastAsia="仿宋_GB2312"/>
          <w:sz w:val="32"/>
          <w:szCs w:val="32"/>
        </w:rPr>
        <w:t>万元，用于</w:t>
      </w:r>
      <w:r>
        <w:rPr>
          <w:rFonts w:hint="eastAsia" w:ascii="仿宋_GB2312" w:eastAsia="仿宋_GB2312"/>
          <w:sz w:val="32"/>
          <w:szCs w:val="32"/>
          <w:lang w:eastAsia="zh-CN"/>
        </w:rPr>
        <w:t>常规维修维护</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年，峨眉山市教育考试中心为保障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5</w:t>
      </w:r>
      <w:r>
        <w:rPr>
          <w:rFonts w:hint="eastAsia" w:ascii="仿宋_GB2312" w:eastAsia="仿宋_GB2312"/>
          <w:sz w:val="32"/>
          <w:szCs w:val="32"/>
          <w:lang w:val="en-US" w:eastAsia="zh-CN"/>
        </w:rPr>
        <w:t>.</w:t>
      </w:r>
      <w:r>
        <w:rPr>
          <w:rFonts w:hint="eastAsia" w:ascii="仿宋_GB2312" w:eastAsia="仿宋_GB2312"/>
          <w:sz w:val="32"/>
          <w:szCs w:val="32"/>
        </w:rPr>
        <w:t>76万元，较上年预算减少（增加）</w:t>
      </w:r>
      <w:r>
        <w:rPr>
          <w:rFonts w:hint="eastAsia" w:ascii="仿宋_GB2312" w:eastAsia="仿宋_GB2312"/>
          <w:sz w:val="32"/>
          <w:szCs w:val="32"/>
          <w:lang w:val="en-US" w:eastAsia="zh-CN"/>
        </w:rPr>
        <w:t>0.36</w:t>
      </w:r>
      <w:r>
        <w:rPr>
          <w:rFonts w:hint="eastAsia" w:ascii="仿宋_GB2312" w:eastAsia="仿宋_GB2312"/>
          <w:sz w:val="32"/>
          <w:szCs w:val="32"/>
        </w:rPr>
        <w:t>万元，下降</w:t>
      </w:r>
      <w:r>
        <w:rPr>
          <w:rFonts w:hint="eastAsia" w:ascii="仿宋_GB2312" w:eastAsia="仿宋_GB2312"/>
          <w:sz w:val="32"/>
          <w:szCs w:val="32"/>
          <w:lang w:val="en-US" w:eastAsia="zh-CN"/>
        </w:rPr>
        <w:t>6</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年，峨眉山市教育考试中心安排政府采购预算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截至去年底，峨眉山市教育考试中心实际共有车辆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年，峨眉山市教育考试中心按要求实行绩效目标管理，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86.35</w:t>
      </w:r>
      <w:r>
        <w:rPr>
          <w:rFonts w:hint="eastAsia" w:ascii="仿宋_GB2312" w:eastAsia="仿宋_GB2312"/>
          <w:sz w:val="32"/>
          <w:szCs w:val="32"/>
        </w:rPr>
        <w:t>万元，其中基本支出</w:t>
      </w:r>
      <w:r>
        <w:rPr>
          <w:rFonts w:hint="eastAsia" w:ascii="仿宋_GB2312" w:eastAsia="仿宋_GB2312"/>
          <w:sz w:val="32"/>
          <w:szCs w:val="32"/>
          <w:lang w:val="en-US" w:eastAsia="zh-CN"/>
        </w:rPr>
        <w:t>70.4</w:t>
      </w:r>
      <w:r>
        <w:rPr>
          <w:rFonts w:hint="eastAsia" w:ascii="仿宋_GB2312" w:eastAsia="仿宋_GB2312"/>
          <w:sz w:val="32"/>
          <w:szCs w:val="32"/>
        </w:rPr>
        <w:t>万元，项目支出</w:t>
      </w:r>
      <w:r>
        <w:rPr>
          <w:rFonts w:hint="eastAsia" w:ascii="仿宋_GB2312" w:eastAsia="仿宋_GB2312"/>
          <w:sz w:val="32"/>
          <w:szCs w:val="32"/>
          <w:lang w:val="en-US" w:eastAsia="zh-CN"/>
        </w:rPr>
        <w:t>16</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16</w:t>
      </w:r>
      <w:r>
        <w:rPr>
          <w:rFonts w:hint="eastAsia" w:ascii="仿宋_GB2312" w:eastAsia="仿宋_GB2312"/>
          <w:sz w:val="32"/>
          <w:szCs w:val="32"/>
        </w:rPr>
        <w:t>万元，主要为峨眉山市教育考试中心标准化考点运行维护费、考务经</w:t>
      </w:r>
      <w:r>
        <w:rPr>
          <w:rFonts w:hint="eastAsia" w:ascii="仿宋_GB2312" w:eastAsia="仿宋_GB2312"/>
          <w:sz w:val="32"/>
          <w:szCs w:val="32"/>
          <w:lang w:eastAsia="zh-CN"/>
        </w:rPr>
        <w:t>，教育考试中心工作经费</w:t>
      </w:r>
      <w:r>
        <w:rPr>
          <w:rFonts w:hint="eastAsia" w:ascii="仿宋_GB2312" w:eastAsia="仿宋_GB2312"/>
          <w:sz w:val="32"/>
          <w:szCs w:val="32"/>
        </w:rPr>
        <w:t>费等项目。</w:t>
      </w:r>
    </w:p>
    <w:p>
      <w:pPr>
        <w:spacing w:line="600" w:lineRule="exact"/>
        <w:ind w:firstLine="643" w:firstLineChars="200"/>
        <w:outlineLvl w:val="1"/>
        <w:rPr>
          <w:rFonts w:ascii="仿宋_GB2312" w:eastAsia="仿宋_GB2312"/>
          <w:b/>
          <w:color w:val="FF0000"/>
          <w:sz w:val="32"/>
          <w:szCs w:val="32"/>
        </w:rPr>
      </w:pPr>
      <w:r>
        <w:rPr>
          <w:rFonts w:hint="eastAsia" w:ascii="仿宋_GB2312" w:eastAsia="仿宋_GB2312"/>
          <w:b/>
          <w:color w:val="FF0000"/>
          <w:sz w:val="32"/>
          <w:szCs w:val="32"/>
        </w:rPr>
        <w:t>（项目绩效目标预算数与项目支出预算数一致。）</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_GB2312" w:eastAsia="仿宋_GB2312"/>
          <w:b/>
          <w:color w:val="FF0000"/>
          <w:sz w:val="32"/>
          <w:szCs w:val="32"/>
        </w:rPr>
      </w:pPr>
      <w:r>
        <w:rPr>
          <w:rFonts w:hint="eastAsia" w:ascii="仿宋_GB2312" w:eastAsia="仿宋_GB2312"/>
          <w:b/>
          <w:color w:val="FF0000"/>
          <w:sz w:val="32"/>
          <w:szCs w:val="32"/>
        </w:rPr>
        <w:t>（解释本部门</w:t>
      </w:r>
      <w:r>
        <w:rPr>
          <w:rFonts w:hint="eastAsia" w:ascii="仿宋_GB2312" w:eastAsia="仿宋_GB2312"/>
          <w:b/>
          <w:color w:val="FF0000"/>
          <w:sz w:val="32"/>
          <w:szCs w:val="32"/>
          <w:lang w:eastAsia="zh-CN"/>
        </w:rPr>
        <w:t>（单位）</w:t>
      </w:r>
      <w:r>
        <w:rPr>
          <w:rFonts w:hint="eastAsia" w:ascii="仿宋_GB2312" w:eastAsia="仿宋_GB2312"/>
          <w:b/>
          <w:color w:val="FF0000"/>
          <w:sz w:val="32"/>
          <w:szCs w:val="32"/>
        </w:rPr>
        <w:t>预算中全部功能分类科目，到项级）</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5143CC6"/>
    <w:rsid w:val="066D6077"/>
    <w:rsid w:val="0C577112"/>
    <w:rsid w:val="0CCE59F5"/>
    <w:rsid w:val="1358426C"/>
    <w:rsid w:val="15D35DF5"/>
    <w:rsid w:val="28434400"/>
    <w:rsid w:val="29831376"/>
    <w:rsid w:val="2ED21556"/>
    <w:rsid w:val="33D860BF"/>
    <w:rsid w:val="36DD628E"/>
    <w:rsid w:val="3EE741B8"/>
    <w:rsid w:val="493C20A5"/>
    <w:rsid w:val="4FAB032C"/>
    <w:rsid w:val="52D85627"/>
    <w:rsid w:val="5E3C25B2"/>
    <w:rsid w:val="67D2734F"/>
    <w:rsid w:val="7697339E"/>
    <w:rsid w:val="76C360AC"/>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52</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2021-01-28T06:53:27Z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