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关于峨眉山市第三小学校</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ascii="方正小标宋简体" w:eastAsia="方正小标宋简体"/>
          <w:sz w:val="44"/>
          <w:szCs w:val="44"/>
        </w:rPr>
        <w:t>2</w:t>
      </w:r>
      <w:r>
        <w:rPr>
          <w:rFonts w:hint="eastAsia" w:ascii="方正小标宋简体" w:eastAsia="方正小标宋简体"/>
          <w:sz w:val="44"/>
          <w:szCs w:val="44"/>
        </w:rPr>
        <w:t>1年预算编制的说明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按照预算管理有关规定，目前单位预算编制实行综合预算制度，即全部收入和支出都反映在预算中。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rPr>
          <w:rFonts w:ascii="仿宋_GB2312" w:eastAsia="仿宋_GB2312"/>
          <w:sz w:val="32"/>
          <w:szCs w:val="32"/>
        </w:rPr>
      </w:pPr>
      <w:r>
        <w:rPr>
          <w:rFonts w:hint="eastAsia" w:ascii="仿宋_GB2312" w:eastAsia="仿宋_GB2312"/>
          <w:sz w:val="32"/>
          <w:szCs w:val="32"/>
        </w:rPr>
        <w:t xml:space="preserve">     实施小学义务教育，促进基础教育发展，从事小学学历教育。</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ascii="仿宋_GB2312" w:eastAsia="仿宋_GB2312"/>
          <w:sz w:val="32"/>
          <w:szCs w:val="32"/>
        </w:rPr>
        <w:t>2</w:t>
      </w:r>
      <w:r>
        <w:rPr>
          <w:rFonts w:hint="eastAsia" w:ascii="仿宋_GB2312" w:eastAsia="仿宋_GB2312"/>
          <w:sz w:val="32"/>
          <w:szCs w:val="32"/>
        </w:rPr>
        <w:t>1年重点工作任务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2021年发展主题词：重构学校文化、优化课程结构、提整教师队伍、催生特色项目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精心撰写“</w:t>
      </w:r>
      <w:bookmarkStart w:id="0" w:name="_GoBack"/>
      <w:bookmarkEnd w:id="0"/>
      <w:r>
        <w:rPr>
          <w:rFonts w:hint="eastAsia" w:ascii="仿宋_GB2312" w:hAnsi="仿宋_GB2312" w:eastAsia="仿宋_GB2312" w:cs="仿宋_GB2312"/>
          <w:sz w:val="32"/>
          <w:szCs w:val="32"/>
        </w:rPr>
        <w:t>十四五”规划，修订完善学校《章程》，并依法依规治校与执教。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1、着力教育教学活动变革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教育教学变革五大行动：</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1 \* GB2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⑴</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减负增效。明确的管理意见，统一作业量要求，让所有教师在同一起跑线上关注教学质量。</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2 \* GB2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⑵</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课堂提质。紧盯常态课课堂效率，积极参加各级各类学科比赛活动。</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3 \* GB2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⑶</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评价变革。关注核心权重、关注过程评价、关注客观真实、关注生源稳控、关注改革创新。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4 \* GB2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⑷</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协同育人行动。家长学校建设、关注研学旅行、完善社区合作项目等。</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5 \* GB2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⑸</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身心健康行动。重视学生体质健康。积极参加乐山市心理健康示范学校、德育示范学校评选活动。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评价变，教学变。根据以上“五大行动、五个关注”学校将快速调整常规管理策略，更多地关注教学常态：教学六认真情况；是否严格按课表上课；听常态课；关注学生作业布置等。教育教学活动形式将会有较大改变，努力实现核心素养在课堂落地。如：教师学科教研活动与学生学科主题活动配套推进，让师生教育教学活动主题化、项目化、课程化,一学月一主题，扎实推进。如：三月：语文节；四月：数学节；五月：体育节；九月：科创节（促成STEM课程落地）；十月艺术节（可为抽考做准备）；十一月：英语节。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2、着力教师队伍建设</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一个也不少，促进每一位教师有新成长与进步。三小最有底气的就是拥有一支强劲的师资队伍。但年龄结构老化和参差不齐是我们的短板。</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1 \* GB2 \* MERGEFORMAT </w:instrText>
      </w:r>
      <w:r>
        <w:rPr>
          <w:rFonts w:hint="eastAsia" w:ascii="仿宋_GB2312" w:hAnsi="仿宋_GB2312" w:eastAsia="仿宋_GB2312" w:cs="仿宋_GB2312"/>
          <w:sz w:val="28"/>
          <w:szCs w:val="28"/>
        </w:rPr>
        <w:fldChar w:fldCharType="separate"/>
      </w:r>
      <w:r>
        <w:rPr>
          <w:sz w:val="28"/>
          <w:szCs w:val="28"/>
        </w:rPr>
        <w:t>⑴</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32"/>
          <w:szCs w:val="32"/>
        </w:rPr>
        <w:t>来年校本教研的力度和宽度是需要思考的问题。</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2 \* GB2 \* MERGEFORMAT </w:instrText>
      </w:r>
      <w:r>
        <w:rPr>
          <w:rFonts w:hint="eastAsia" w:ascii="仿宋_GB2312" w:hAnsi="仿宋_GB2312" w:eastAsia="仿宋_GB2312" w:cs="仿宋_GB2312"/>
          <w:sz w:val="28"/>
          <w:szCs w:val="28"/>
        </w:rPr>
        <w:fldChar w:fldCharType="separate"/>
      </w:r>
      <w:r>
        <w:rPr>
          <w:sz w:val="28"/>
          <w:szCs w:val="28"/>
        </w:rPr>
        <w:t>⑵</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32"/>
          <w:szCs w:val="32"/>
        </w:rPr>
        <w:t xml:space="preserve">工作量的均衡分配需要思考。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3 \* GB2 \* MERGEFORMAT </w:instrText>
      </w:r>
      <w:r>
        <w:rPr>
          <w:rFonts w:hint="eastAsia" w:ascii="仿宋_GB2312" w:hAnsi="仿宋_GB2312" w:eastAsia="仿宋_GB2312" w:cs="仿宋_GB2312"/>
          <w:sz w:val="28"/>
          <w:szCs w:val="28"/>
        </w:rPr>
        <w:fldChar w:fldCharType="separate"/>
      </w:r>
      <w:r>
        <w:rPr>
          <w:sz w:val="28"/>
          <w:szCs w:val="28"/>
        </w:rPr>
        <w:t>⑶</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32"/>
          <w:szCs w:val="32"/>
        </w:rPr>
        <w:t>乐山、峨眉将启动名教师、名校长，学科带头人、教坛新秀、骨干教师评选活动。积极准备参评。</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3、着力学校文化重构</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继承和发扬学校深厚文化底蕴，坚持“立德树人，五育并举”，以“做健康豪迈的中国人”为育人目标，进一步完善“三生教育”文化结构。</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4、着力学校课程建设</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进一步清晰“三生教育”课程图谱，让“三生教育”教育追求落地。体育特色项目的优化为切入点，撬动其余学科项目的特色化发展，以学科月活动为载体，主题式、项目化推进课程建设。</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思维活跃，与时俱进，不断创新，寻求改变，追求卓越是三小人应该保有的思想和态度。峨眉三小追求无止境。</w:t>
      </w:r>
    </w:p>
    <w:p>
      <w:pPr>
        <w:spacing w:line="600" w:lineRule="exact"/>
        <w:ind w:firstLine="640" w:firstLineChars="200"/>
        <w:outlineLvl w:val="1"/>
        <w:rPr>
          <w:rFonts w:ascii="黑体" w:eastAsia="黑体"/>
          <w:sz w:val="32"/>
          <w:szCs w:val="32"/>
        </w:rPr>
      </w:pPr>
      <w:r>
        <w:rPr>
          <w:rFonts w:hint="eastAsia" w:ascii="黑体" w:eastAsia="黑体"/>
          <w:sz w:val="32"/>
          <w:szCs w:val="32"/>
        </w:rPr>
        <w:t>二、收支预算总体情况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按照综合预算的原则，峨眉山市第三小学校所有收入和支出均纳入预算管理。20</w:t>
      </w:r>
      <w:r>
        <w:rPr>
          <w:rFonts w:ascii="仿宋_GB2312" w:eastAsia="仿宋_GB2312"/>
          <w:sz w:val="32"/>
          <w:szCs w:val="32"/>
        </w:rPr>
        <w:t>2</w:t>
      </w:r>
      <w:r>
        <w:rPr>
          <w:rFonts w:hint="eastAsia" w:ascii="仿宋_GB2312" w:eastAsia="仿宋_GB2312"/>
          <w:sz w:val="32"/>
          <w:szCs w:val="32"/>
        </w:rPr>
        <w:t>1年峨眉山市第三小学校收入预算总额为</w:t>
      </w:r>
      <w:r>
        <w:rPr>
          <w:rFonts w:ascii="仿宋_GB2312" w:eastAsia="仿宋_GB2312"/>
          <w:sz w:val="32"/>
          <w:szCs w:val="32"/>
        </w:rPr>
        <w:t>2180</w:t>
      </w: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8万元，较上年预算数增加173.22万元。其中：当年财政拨款收入</w:t>
      </w:r>
      <w:r>
        <w:rPr>
          <w:rFonts w:ascii="仿宋_GB2312" w:eastAsia="仿宋_GB2312"/>
          <w:sz w:val="32"/>
          <w:szCs w:val="32"/>
        </w:rPr>
        <w:t>2180</w:t>
      </w: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8万元，上级补助收入0万元，事业收入0万元，其他收入0万元。相应安排支出预算</w:t>
      </w:r>
      <w:r>
        <w:rPr>
          <w:rFonts w:ascii="仿宋_GB2312" w:eastAsia="仿宋_GB2312"/>
          <w:sz w:val="32"/>
          <w:szCs w:val="32"/>
        </w:rPr>
        <w:t>2180</w:t>
      </w: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8万元，其中：人员支出2178.19万元，日常公用支出0万元，对个人和家庭的补助支出2.19万元，专项支出0万元。</w:t>
      </w:r>
    </w:p>
    <w:p>
      <w:pPr>
        <w:spacing w:line="600" w:lineRule="exact"/>
        <w:ind w:firstLine="640" w:firstLineChars="200"/>
        <w:outlineLvl w:val="1"/>
        <w:rPr>
          <w:rFonts w:ascii="黑体" w:eastAsia="黑体"/>
          <w:sz w:val="32"/>
          <w:szCs w:val="32"/>
        </w:rPr>
      </w:pPr>
      <w:r>
        <w:rPr>
          <w:rFonts w:hint="eastAsia" w:ascii="黑体" w:eastAsia="黑体"/>
          <w:sz w:val="32"/>
          <w:szCs w:val="32"/>
        </w:rPr>
        <w:t>三、财政拨款支出预算安排情况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峨眉山市第三小学校2021年财政拨款收支总预算</w:t>
      </w:r>
      <w:r>
        <w:rPr>
          <w:rFonts w:ascii="仿宋_GB2312" w:eastAsia="仿宋_GB2312"/>
          <w:sz w:val="32"/>
          <w:szCs w:val="32"/>
        </w:rPr>
        <w:t>2180</w:t>
      </w: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8万元，主要用于保障峨眉山市第三小学校正常运转、完成日常工作任务以及承担教育事业发展相关工作。其中：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ascii="仿宋_GB2312" w:eastAsia="仿宋_GB2312"/>
          <w:sz w:val="32"/>
          <w:szCs w:val="32"/>
        </w:rPr>
        <w:t>2180</w:t>
      </w: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8万元，是用于保障峨眉山市第三小学校正常运转的日常支出，包括基本工资、津贴补贴等人员经费。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项目支出0万元。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峨眉山市第三小学校2021年一般公共预算当年拨款</w:t>
      </w:r>
      <w:r>
        <w:rPr>
          <w:rFonts w:ascii="仿宋_GB2312" w:eastAsia="仿宋_GB2312"/>
          <w:sz w:val="32"/>
          <w:szCs w:val="32"/>
        </w:rPr>
        <w:t>2180</w:t>
      </w: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8万元，较上年预算数增加173.22万元。主要原因是：工资上调，住房公积金、社会保险费用增加。</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教育支出1425.66万元，占65.39%；社会保障和就业支出395.28万元，占18.13%；卫生健康支出96.66万元，占4.43%；住房保障支出262.78万元，占12.05</w:t>
      </w:r>
      <w:r>
        <w:rPr>
          <w:rFonts w:ascii="仿宋_GB2312" w:eastAsia="仿宋_GB2312"/>
          <w:sz w:val="32"/>
          <w:szCs w:val="32"/>
        </w:rPr>
        <w:t>%</w:t>
      </w:r>
      <w:r>
        <w:rPr>
          <w:rFonts w:hint="eastAsia" w:ascii="仿宋_GB2312" w:eastAsia="仿宋_GB2312"/>
          <w:sz w:val="32"/>
          <w:szCs w:val="32"/>
        </w:rPr>
        <w:t>。</w:t>
      </w:r>
    </w:p>
    <w:p>
      <w:pPr>
        <w:numPr>
          <w:ilvl w:val="0"/>
          <w:numId w:val="1"/>
        </w:numPr>
        <w:spacing w:line="600" w:lineRule="exact"/>
        <w:ind w:firstLine="640" w:firstLineChars="200"/>
        <w:rPr>
          <w:rFonts w:ascii="仿宋_GB2312" w:eastAsia="仿宋_GB2312"/>
          <w:sz w:val="32"/>
          <w:szCs w:val="32"/>
        </w:rPr>
      </w:pPr>
      <w:r>
        <w:rPr>
          <w:rFonts w:hint="eastAsia" w:ascii="仿宋_GB2312" w:eastAsia="仿宋_GB2312"/>
          <w:sz w:val="32"/>
          <w:szCs w:val="32"/>
        </w:rPr>
        <w:t>一般公共预算当年拨款具体使用情况。</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.2050202</w:t>
      </w:r>
      <w:r>
        <w:rPr>
          <w:rFonts w:hint="eastAsia" w:ascii="仿宋_GB2312" w:eastAsia="仿宋_GB2312"/>
          <w:color w:val="000000"/>
          <w:sz w:val="32"/>
          <w:szCs w:val="32"/>
        </w:rPr>
        <w:t>小学教育，</w:t>
      </w:r>
      <w:r>
        <w:rPr>
          <w:rFonts w:ascii="仿宋_GB2312" w:eastAsia="仿宋_GB2312"/>
          <w:color w:val="000000"/>
          <w:sz w:val="32"/>
          <w:szCs w:val="32"/>
        </w:rPr>
        <w:t>20</w:t>
      </w:r>
      <w:r>
        <w:rPr>
          <w:rFonts w:hint="eastAsia" w:ascii="仿宋_GB2312" w:eastAsia="仿宋_GB2312"/>
          <w:color w:val="000000"/>
          <w:sz w:val="32"/>
          <w:szCs w:val="32"/>
        </w:rPr>
        <w:t>21年预算数为1425.66万元，主要用于：小学教育运转的基本支出，包括基本工资、津贴补贴、绩效工资等人员经费。</w:t>
      </w:r>
      <w:r>
        <w:rPr>
          <w:rFonts w:ascii="仿宋_GB2312" w:eastAsia="仿宋_GB2312"/>
          <w:color w:val="000000"/>
          <w:sz w:val="32"/>
          <w:szCs w:val="32"/>
        </w:rPr>
        <w:t xml:space="preserve"> </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ascii="仿宋_GB2312" w:eastAsia="仿宋_GB2312"/>
          <w:color w:val="000000"/>
          <w:sz w:val="32"/>
          <w:szCs w:val="32"/>
        </w:rPr>
        <w:t>.2080505</w:t>
      </w:r>
      <w:r>
        <w:rPr>
          <w:rFonts w:hint="eastAsia" w:ascii="仿宋_GB2312" w:eastAsia="仿宋_GB2312"/>
          <w:color w:val="000000"/>
          <w:sz w:val="32"/>
          <w:szCs w:val="32"/>
        </w:rPr>
        <w:t>机关事业单位基本养老保险缴费支出</w:t>
      </w:r>
      <w:r>
        <w:rPr>
          <w:rFonts w:ascii="仿宋_GB2312" w:eastAsia="仿宋_GB2312"/>
          <w:color w:val="000000"/>
          <w:sz w:val="32"/>
          <w:szCs w:val="32"/>
        </w:rPr>
        <w:t>, 20</w:t>
      </w:r>
      <w:r>
        <w:rPr>
          <w:rFonts w:hint="eastAsia" w:ascii="仿宋_GB2312" w:eastAsia="仿宋_GB2312"/>
          <w:color w:val="000000"/>
          <w:sz w:val="32"/>
          <w:szCs w:val="32"/>
        </w:rPr>
        <w:t>21年预算数为252.8万元，主要用于：机关事业单位实施养老保险制度由单位缴纳的基本养老保险费支出。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w:t>
      </w:r>
      <w:r>
        <w:rPr>
          <w:rFonts w:ascii="仿宋_GB2312" w:eastAsia="仿宋_GB2312"/>
          <w:color w:val="000000"/>
          <w:sz w:val="32"/>
          <w:szCs w:val="32"/>
        </w:rPr>
        <w:t>.2080506</w:t>
      </w:r>
      <w:r>
        <w:rPr>
          <w:rFonts w:hint="eastAsia" w:ascii="仿宋_GB2312" w:eastAsia="仿宋_GB2312"/>
          <w:color w:val="000000"/>
          <w:sz w:val="32"/>
          <w:szCs w:val="32"/>
        </w:rPr>
        <w:t>机关事业单位职业年金缴费支出</w:t>
      </w:r>
      <w:r>
        <w:rPr>
          <w:rFonts w:ascii="仿宋_GB2312" w:eastAsia="仿宋_GB2312"/>
          <w:color w:val="000000"/>
          <w:sz w:val="32"/>
          <w:szCs w:val="32"/>
        </w:rPr>
        <w:t>, 20</w:t>
      </w:r>
      <w:r>
        <w:rPr>
          <w:rFonts w:hint="eastAsia" w:ascii="仿宋_GB2312" w:eastAsia="仿宋_GB2312"/>
          <w:color w:val="000000"/>
          <w:sz w:val="32"/>
          <w:szCs w:val="32"/>
        </w:rPr>
        <w:t>21年预算数为126.4万元</w:t>
      </w:r>
      <w:r>
        <w:rPr>
          <w:rFonts w:ascii="仿宋_GB2312" w:eastAsia="仿宋_GB2312"/>
          <w:color w:val="000000"/>
          <w:sz w:val="32"/>
          <w:szCs w:val="32"/>
        </w:rPr>
        <w:t>,</w:t>
      </w:r>
      <w:r>
        <w:rPr>
          <w:rFonts w:hint="eastAsia" w:ascii="仿宋_GB2312" w:eastAsia="仿宋_GB2312"/>
          <w:color w:val="000000"/>
          <w:sz w:val="32"/>
          <w:szCs w:val="32"/>
        </w:rPr>
        <w:t>主要用于：机关事业单位实施养老保险制度由单位实际缴纳的职业年金支出。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w:t>
      </w:r>
      <w:r>
        <w:rPr>
          <w:rFonts w:ascii="仿宋_GB2312" w:eastAsia="仿宋_GB2312"/>
          <w:color w:val="000000"/>
          <w:sz w:val="32"/>
          <w:szCs w:val="32"/>
        </w:rPr>
        <w:t xml:space="preserve">.2080899 </w:t>
      </w:r>
      <w:r>
        <w:rPr>
          <w:rFonts w:hint="eastAsia" w:ascii="仿宋_GB2312" w:eastAsia="仿宋_GB2312"/>
          <w:color w:val="000000"/>
          <w:sz w:val="32"/>
          <w:szCs w:val="32"/>
        </w:rPr>
        <w:t>其他优抚支出，</w:t>
      </w:r>
      <w:r>
        <w:rPr>
          <w:rFonts w:ascii="仿宋_GB2312" w:eastAsia="仿宋_GB2312"/>
          <w:color w:val="000000"/>
          <w:sz w:val="32"/>
          <w:szCs w:val="32"/>
        </w:rPr>
        <w:t>20</w:t>
      </w:r>
      <w:r>
        <w:rPr>
          <w:rFonts w:hint="eastAsia" w:ascii="仿宋_GB2312" w:eastAsia="仿宋_GB2312"/>
          <w:color w:val="000000"/>
          <w:sz w:val="32"/>
          <w:szCs w:val="32"/>
        </w:rPr>
        <w:t>21年预算数为1.84万元</w:t>
      </w:r>
      <w:r>
        <w:rPr>
          <w:rFonts w:ascii="仿宋_GB2312" w:eastAsia="仿宋_GB2312"/>
          <w:color w:val="000000"/>
          <w:sz w:val="32"/>
          <w:szCs w:val="32"/>
        </w:rPr>
        <w:t>,</w:t>
      </w:r>
      <w:r>
        <w:rPr>
          <w:rFonts w:hint="eastAsia" w:ascii="仿宋_GB2312" w:eastAsia="仿宋_GB2312"/>
          <w:color w:val="000000"/>
          <w:sz w:val="32"/>
          <w:szCs w:val="32"/>
        </w:rPr>
        <w:t>主要用于：遗属补助人员支出。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5.2089999其他社会保障和就业支出，2021年预算数为14.24万元，主要用于：工伤保险方面的支出。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6</w:t>
      </w:r>
      <w:r>
        <w:rPr>
          <w:rFonts w:ascii="仿宋_GB2312" w:eastAsia="仿宋_GB2312"/>
          <w:color w:val="000000"/>
          <w:sz w:val="32"/>
          <w:szCs w:val="32"/>
        </w:rPr>
        <w:t>.2101102</w:t>
      </w:r>
      <w:r>
        <w:rPr>
          <w:rFonts w:hint="eastAsia" w:ascii="仿宋_GB2312" w:eastAsia="仿宋_GB2312"/>
          <w:color w:val="000000"/>
          <w:sz w:val="32"/>
          <w:szCs w:val="32"/>
        </w:rPr>
        <w:t>事业单位医疗</w:t>
      </w:r>
      <w:r>
        <w:rPr>
          <w:rFonts w:ascii="仿宋_GB2312" w:eastAsia="仿宋_GB2312"/>
          <w:color w:val="000000"/>
          <w:sz w:val="32"/>
          <w:szCs w:val="32"/>
        </w:rPr>
        <w:t>,20</w:t>
      </w:r>
      <w:r>
        <w:rPr>
          <w:rFonts w:hint="eastAsia" w:ascii="仿宋_GB2312" w:eastAsia="仿宋_GB2312"/>
          <w:color w:val="000000"/>
          <w:sz w:val="32"/>
          <w:szCs w:val="32"/>
        </w:rPr>
        <w:t>21年预算数为96.66万元，主要用于：财政部门安排的事业单位基本医疗保险缴费经费支出。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 xml:space="preserve">.2210201 </w:t>
      </w:r>
      <w:r>
        <w:rPr>
          <w:rFonts w:hint="eastAsia" w:ascii="仿宋_GB2312" w:eastAsia="仿宋_GB2312"/>
          <w:sz w:val="32"/>
          <w:szCs w:val="32"/>
        </w:rPr>
        <w:t>住房公积金，</w:t>
      </w:r>
      <w:r>
        <w:rPr>
          <w:rFonts w:ascii="仿宋_GB2312" w:eastAsia="仿宋_GB2312"/>
          <w:sz w:val="32"/>
          <w:szCs w:val="32"/>
        </w:rPr>
        <w:t>20</w:t>
      </w:r>
      <w:r>
        <w:rPr>
          <w:rFonts w:hint="eastAsia" w:ascii="仿宋_GB2312" w:eastAsia="仿宋_GB2312"/>
          <w:sz w:val="32"/>
          <w:szCs w:val="32"/>
        </w:rPr>
        <w:t>21年预算数为262.78万元，主要用于：行政事业单位按人力资源和社会保障部、财政部规定的基本工资和津贴补贴以及规定比例为职工缴纳的住房公积金支出。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峨眉山市第三小学校2021年一般公共预算基本支出2180.38万元，其中：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2180.38万元，主要包括：基本工资、津贴补贴、奖金、伙食补助费、绩效工资、机关事业单位基本养老保险缴费、职业年金缴费、职工基本医疗保险缴费、其他社会保障缴费、住房公积金、生活补助、奖励金。</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公用经费0万元。</w:t>
      </w:r>
    </w:p>
    <w:p>
      <w:pPr>
        <w:spacing w:line="600" w:lineRule="exact"/>
        <w:ind w:firstLine="640" w:firstLineChars="200"/>
        <w:outlineLvl w:val="1"/>
        <w:rPr>
          <w:rFonts w:ascii="黑体" w:eastAsia="黑体"/>
          <w:sz w:val="32"/>
          <w:szCs w:val="32"/>
        </w:rPr>
      </w:pPr>
      <w:r>
        <w:rPr>
          <w:rFonts w:hint="eastAsia" w:ascii="黑体" w:eastAsia="黑体"/>
          <w:sz w:val="32"/>
          <w:szCs w:val="32"/>
        </w:rPr>
        <w:t>六、政府性基金预算支出规模及变化情况说明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峨眉山市第三小学校</w:t>
      </w:r>
      <w:r>
        <w:rPr>
          <w:rFonts w:ascii="仿宋_GB2312" w:eastAsia="仿宋_GB2312"/>
          <w:sz w:val="32"/>
          <w:szCs w:val="32"/>
        </w:rPr>
        <w:t>202</w:t>
      </w:r>
      <w:r>
        <w:rPr>
          <w:rFonts w:hint="eastAsia" w:ascii="仿宋_GB2312" w:eastAsia="仿宋_GB2312"/>
          <w:sz w:val="32"/>
          <w:szCs w:val="32"/>
        </w:rPr>
        <w:t>1年无政府性基金预算。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rPr>
        <w:t>七、“三公”经费预算安排情况说明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rPr>
        <w:t>峨眉山市第三小学校2021年“三公”经费预算数0万元，上年“三公”经费预算数0万元。其中财政拨款安排“三公”经费0万元。因公出国（境）经费0万元，公务接待费0万元，公务用车购置及运行维护费0万元。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（一）因公出国（境）经费较上年预算减少0万元。</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无因公出国（境）预算。2021年因公临时出国（境）未安排人次。</w:t>
      </w:r>
    </w:p>
    <w:p>
      <w:pPr>
        <w:numPr>
          <w:ilvl w:val="0"/>
          <w:numId w:val="2"/>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公务接待费较上年预算减少0万元。</w:t>
      </w:r>
    </w:p>
    <w:p>
      <w:pPr>
        <w:spacing w:line="600" w:lineRule="exact"/>
        <w:outlineLvl w:val="1"/>
        <w:rPr>
          <w:rFonts w:ascii="仿宋_GB2312" w:eastAsia="仿宋_GB2312"/>
          <w:sz w:val="32"/>
          <w:szCs w:val="32"/>
        </w:rPr>
      </w:pPr>
      <w:r>
        <w:rPr>
          <w:rFonts w:hint="eastAsia" w:ascii="仿宋_GB2312" w:eastAsia="仿宋_GB2312"/>
          <w:sz w:val="32"/>
          <w:szCs w:val="32"/>
        </w:rPr>
        <w:t xml:space="preserve">     无公务接待预算。</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公务用车购置及运行维护费较上年预算减少0万元。单位现有公务用车0辆。</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2021年安排公务用车购置费0万元。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2021年安排公务用车运行维护费0万元。</w:t>
      </w:r>
    </w:p>
    <w:p>
      <w:pPr>
        <w:spacing w:line="600" w:lineRule="exact"/>
        <w:ind w:firstLine="640" w:firstLineChars="200"/>
        <w:outlineLvl w:val="1"/>
        <w:rPr>
          <w:rFonts w:ascii="黑体" w:eastAsia="黑体"/>
          <w:sz w:val="32"/>
          <w:szCs w:val="32"/>
        </w:rPr>
      </w:pPr>
      <w:r>
        <w:rPr>
          <w:rFonts w:hint="eastAsia" w:ascii="黑体" w:eastAsia="黑体"/>
          <w:sz w:val="32"/>
          <w:szCs w:val="32"/>
        </w:rPr>
        <w:t>八、其他重要事项的情况说明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2021年，峨眉山市第三小学校安排政府采购预算0万元。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截至去年底，峨眉山市第三小学校实际共有车辆0辆。单位价值200万元以上大型设备0台（套）。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2021年，预算安排购置车辆0辆及单位价值200万元以上大型设备0台（套）。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（三）绩效目标设置情况。</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2021年，本单位按要求实行绩效目标管理，部门整体绩效目标涉及预算安排2180.38万元，其中基本支出2180.38万元，项目支出0万元。</w:t>
      </w:r>
    </w:p>
    <w:p>
      <w:pPr>
        <w:spacing w:line="600" w:lineRule="exact"/>
        <w:ind w:firstLine="640" w:firstLineChars="200"/>
        <w:outlineLvl w:val="1"/>
        <w:rPr>
          <w:rFonts w:ascii="黑体" w:eastAsia="黑体"/>
          <w:sz w:val="32"/>
          <w:szCs w:val="32"/>
        </w:rPr>
      </w:pPr>
      <w:r>
        <w:rPr>
          <w:rFonts w:hint="eastAsia" w:ascii="黑体" w:eastAsia="黑体"/>
          <w:sz w:val="32"/>
          <w:szCs w:val="32"/>
        </w:rPr>
        <w:t>九、名词解释</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（一）</w:t>
      </w:r>
      <w:r>
        <w:rPr>
          <w:rFonts w:hint="eastAsia" w:ascii="仿宋_GB2312" w:eastAsia="仿宋_GB2312"/>
          <w:sz w:val="32"/>
          <w:szCs w:val="32"/>
        </w:rPr>
        <w:t xml:space="preserve">财政拨款收支情况：指一般公共预算、政府性基金预算、国有资产经营预算拨款收支情况。 </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（二）</w:t>
      </w:r>
      <w:r>
        <w:rPr>
          <w:rFonts w:hint="eastAsia" w:ascii="仿宋_GB2312" w:eastAsia="仿宋_GB2312"/>
          <w:sz w:val="32"/>
          <w:szCs w:val="32"/>
        </w:rPr>
        <w:t>一般公共预算拨款收入：指本级财政当年拨付的资金。</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（三）</w:t>
      </w:r>
      <w:r>
        <w:rPr>
          <w:rFonts w:hint="eastAsia" w:ascii="仿宋_GB2312" w:eastAsia="仿宋_GB2312"/>
          <w:sz w:val="32"/>
          <w:szCs w:val="32"/>
        </w:rPr>
        <w:t>其他收入：指除上述“财政拨款收入”、“事业收入”、“经营收入”等以外的收入。主要是指</w:t>
      </w:r>
      <w:r>
        <w:rPr>
          <w:rFonts w:hint="eastAsia" w:ascii="仿宋_GB2312" w:hAnsi="仿宋" w:eastAsia="仿宋_GB2312"/>
          <w:sz w:val="32"/>
          <w:szCs w:val="32"/>
        </w:rPr>
        <w:t>捐赠收入、利息收入</w:t>
      </w:r>
      <w:r>
        <w:rPr>
          <w:rFonts w:hint="eastAsia" w:ascii="仿宋_GB2312" w:eastAsia="仿宋_GB2312"/>
          <w:sz w:val="32"/>
          <w:szCs w:val="32"/>
        </w:rPr>
        <w:t>等。</w:t>
      </w:r>
      <w:r>
        <w:rPr>
          <w:rFonts w:ascii="仿宋_GB2312" w:eastAsia="仿宋_GB2312"/>
          <w:sz w:val="32"/>
          <w:szCs w:val="32"/>
        </w:rPr>
        <w:t xml:space="preserve"> </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（四）</w:t>
      </w:r>
      <w:r>
        <w:rPr>
          <w:rFonts w:hint="eastAsia" w:ascii="仿宋_GB2312" w:eastAsia="仿宋_GB2312"/>
          <w:sz w:val="32"/>
          <w:szCs w:val="32"/>
        </w:rPr>
        <w:t>教育支出（类）普通教育（款）小学教育（项）</w:t>
      </w:r>
      <w:r>
        <w:rPr>
          <w:rFonts w:ascii="仿宋_GB2312" w:eastAsia="仿宋_GB2312"/>
          <w:sz w:val="32"/>
          <w:szCs w:val="32"/>
        </w:rPr>
        <w:t>:</w:t>
      </w:r>
      <w:r>
        <w:rPr>
          <w:rFonts w:hint="eastAsia" w:ascii="仿宋_GB2312" w:eastAsia="仿宋_GB2312"/>
          <w:sz w:val="32"/>
          <w:szCs w:val="32"/>
        </w:rPr>
        <w:t>指反映各部门举办的小学教育支出。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（五）</w:t>
      </w:r>
      <w:r>
        <w:rPr>
          <w:rFonts w:hint="eastAsia" w:ascii="仿宋_GB2312" w:eastAsia="仿宋_GB2312"/>
          <w:sz w:val="32"/>
          <w:szCs w:val="32"/>
        </w:rPr>
        <w:t>社会保障和就业支出（类）行政事业单位养老支出（款）机关事业单位基本养老保险缴费支出（项）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指反映机关事业单位实施养老保险制度由单位缴纳的基本养老保险费支出。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（六）</w:t>
      </w:r>
      <w:r>
        <w:rPr>
          <w:rFonts w:hint="eastAsia" w:ascii="仿宋_GB2312" w:eastAsia="仿宋_GB2312"/>
          <w:sz w:val="32"/>
          <w:szCs w:val="32"/>
        </w:rPr>
        <w:t>社会保障和就业支出（类）行政事业单位养老支出（款）机关事业单位职业年金缴费支出（项）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指反映机关事业单位实施养老保险制度由单位实际缴纳的职业年金支出。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（七）</w:t>
      </w:r>
      <w:r>
        <w:rPr>
          <w:rFonts w:hint="eastAsia" w:ascii="仿宋_GB2312" w:eastAsia="仿宋_GB2312"/>
          <w:sz w:val="32"/>
          <w:szCs w:val="32"/>
        </w:rPr>
        <w:t>社会保障和就业支出（类）抚恤（款）其他优抚支出（项）</w:t>
      </w:r>
      <w:r>
        <w:rPr>
          <w:rFonts w:ascii="仿宋_GB2312" w:eastAsia="仿宋_GB2312"/>
          <w:sz w:val="32"/>
          <w:szCs w:val="32"/>
        </w:rPr>
        <w:t>:</w:t>
      </w:r>
      <w:r>
        <w:rPr>
          <w:rFonts w:hint="eastAsia" w:ascii="仿宋_GB2312" w:eastAsia="仿宋_GB2312"/>
          <w:sz w:val="32"/>
          <w:szCs w:val="32"/>
        </w:rPr>
        <w:t>指反映除上述项目以外其他用于优抚方面的支出。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（八）</w:t>
      </w:r>
      <w:r>
        <w:rPr>
          <w:rFonts w:hint="eastAsia" w:ascii="仿宋_GB2312" w:eastAsia="仿宋_GB2312"/>
          <w:sz w:val="32"/>
          <w:szCs w:val="32"/>
        </w:rPr>
        <w:t>社会保障和就业支出（类）其他社会保障和就业支出（款）其他社会保障和就业支出（项）</w:t>
      </w:r>
      <w:r>
        <w:rPr>
          <w:rFonts w:ascii="仿宋_GB2312" w:eastAsia="仿宋_GB2312"/>
          <w:sz w:val="32"/>
          <w:szCs w:val="32"/>
        </w:rPr>
        <w:t>:</w:t>
      </w:r>
      <w:r>
        <w:rPr>
          <w:rFonts w:hint="eastAsia" w:ascii="仿宋_GB2312" w:eastAsia="仿宋_GB2312"/>
          <w:sz w:val="32"/>
          <w:szCs w:val="32"/>
        </w:rPr>
        <w:t>指反映除上述项目以外其他用于社会保障和就业方面的支出。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（九）</w:t>
      </w:r>
      <w:r>
        <w:rPr>
          <w:rFonts w:ascii="仿宋_GB2312" w:eastAsia="仿宋_GB2312"/>
          <w:sz w:val="32"/>
          <w:szCs w:val="32"/>
        </w:rPr>
        <w:t xml:space="preserve"> </w:t>
      </w:r>
      <w:r>
        <w:rPr>
          <w:rFonts w:hint="eastAsia" w:ascii="仿宋_GB2312" w:eastAsia="仿宋_GB2312"/>
          <w:sz w:val="32"/>
          <w:szCs w:val="32"/>
        </w:rPr>
        <w:t>卫生健康支出（类）行政事业单位医疗（款）事业单位医疗（项）</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w:t>
      </w:r>
      <w:r>
        <w:rPr>
          <w:rFonts w:hint="eastAsia" w:ascii="仿宋_GB2312" w:eastAsia="仿宋_GB2312"/>
          <w:sz w:val="32"/>
          <w:szCs w:val="32"/>
        </w:rPr>
        <w:t>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（十一）</w:t>
      </w:r>
      <w:r>
        <w:rPr>
          <w:rFonts w:hint="eastAsia" w:ascii="仿宋_GB2312" w:eastAsia="仿宋_GB2312"/>
          <w:sz w:val="32"/>
          <w:szCs w:val="32"/>
        </w:rPr>
        <w:t>基本支出：指为保障机构正常运转、完成日常工作任务而发生的人员支出和公用支出。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（十二）</w:t>
      </w:r>
      <w:r>
        <w:rPr>
          <w:rFonts w:hint="eastAsia" w:ascii="仿宋_GB2312" w:eastAsia="仿宋_GB2312"/>
          <w:sz w:val="32"/>
          <w:szCs w:val="32"/>
        </w:rPr>
        <w:t xml:space="preserve">项目支出：指在基本支出之外为完成特定行政任务和事业发展目标所发生的支出。 </w:t>
      </w:r>
    </w:p>
    <w:p>
      <w:pPr>
        <w:pStyle w:val="6"/>
        <w:spacing w:line="56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（十三）</w:t>
      </w:r>
      <w:r>
        <w:rPr>
          <w:rFonts w:hint="eastAsia" w:ascii="仿宋_GB2312" w:eastAsia="仿宋_GB2312"/>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7</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8</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D1F95"/>
    <w:multiLevelType w:val="singleLevel"/>
    <w:tmpl w:val="A41D1F95"/>
    <w:lvl w:ilvl="0" w:tentative="0">
      <w:start w:val="2"/>
      <w:numFmt w:val="chineseCounting"/>
      <w:suff w:val="nothing"/>
      <w:lvlText w:val="（%1）"/>
      <w:lvlJc w:val="left"/>
      <w:rPr>
        <w:rFonts w:hint="eastAsia"/>
      </w:rPr>
    </w:lvl>
  </w:abstractNum>
  <w:abstractNum w:abstractNumId="1">
    <w:nsid w:val="197568C9"/>
    <w:multiLevelType w:val="singleLevel"/>
    <w:tmpl w:val="197568C9"/>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50092"/>
    <w:rsid w:val="00075EAB"/>
    <w:rsid w:val="00091317"/>
    <w:rsid w:val="000F0A83"/>
    <w:rsid w:val="000F755E"/>
    <w:rsid w:val="00142417"/>
    <w:rsid w:val="00144B4B"/>
    <w:rsid w:val="001A0437"/>
    <w:rsid w:val="001A2108"/>
    <w:rsid w:val="002328A0"/>
    <w:rsid w:val="00272564"/>
    <w:rsid w:val="002730CD"/>
    <w:rsid w:val="003A561B"/>
    <w:rsid w:val="00425810"/>
    <w:rsid w:val="00427CA1"/>
    <w:rsid w:val="004A1A00"/>
    <w:rsid w:val="004A4EE7"/>
    <w:rsid w:val="004D6924"/>
    <w:rsid w:val="0053746F"/>
    <w:rsid w:val="00541B2E"/>
    <w:rsid w:val="00564603"/>
    <w:rsid w:val="005E688F"/>
    <w:rsid w:val="00612079"/>
    <w:rsid w:val="00711590"/>
    <w:rsid w:val="00765D31"/>
    <w:rsid w:val="00777E08"/>
    <w:rsid w:val="007934F3"/>
    <w:rsid w:val="007E2079"/>
    <w:rsid w:val="007E7638"/>
    <w:rsid w:val="00861D72"/>
    <w:rsid w:val="008C2777"/>
    <w:rsid w:val="008C72F8"/>
    <w:rsid w:val="009340F3"/>
    <w:rsid w:val="009541B5"/>
    <w:rsid w:val="00972F9B"/>
    <w:rsid w:val="00A40A15"/>
    <w:rsid w:val="00A527E0"/>
    <w:rsid w:val="00A9225F"/>
    <w:rsid w:val="00AE4401"/>
    <w:rsid w:val="00AF7A4E"/>
    <w:rsid w:val="00B3548B"/>
    <w:rsid w:val="00BB666B"/>
    <w:rsid w:val="00C044B7"/>
    <w:rsid w:val="00C5515C"/>
    <w:rsid w:val="00C86EFC"/>
    <w:rsid w:val="00C92C35"/>
    <w:rsid w:val="00CC5FF3"/>
    <w:rsid w:val="00D239C0"/>
    <w:rsid w:val="00D36FE8"/>
    <w:rsid w:val="00D641AA"/>
    <w:rsid w:val="00DE1A43"/>
    <w:rsid w:val="00DF77CF"/>
    <w:rsid w:val="00EA6295"/>
    <w:rsid w:val="00F429C0"/>
    <w:rsid w:val="00F76F54"/>
    <w:rsid w:val="00FB45E1"/>
    <w:rsid w:val="00FF58BA"/>
    <w:rsid w:val="027B4ADE"/>
    <w:rsid w:val="05A977C0"/>
    <w:rsid w:val="066D6077"/>
    <w:rsid w:val="109F1CAD"/>
    <w:rsid w:val="11596B3E"/>
    <w:rsid w:val="15D35DF5"/>
    <w:rsid w:val="168116D5"/>
    <w:rsid w:val="17C80B70"/>
    <w:rsid w:val="1B104D03"/>
    <w:rsid w:val="1FB713D4"/>
    <w:rsid w:val="211C40DE"/>
    <w:rsid w:val="2127762C"/>
    <w:rsid w:val="221531C9"/>
    <w:rsid w:val="231C6EC9"/>
    <w:rsid w:val="27766D7F"/>
    <w:rsid w:val="2AAC03DB"/>
    <w:rsid w:val="2ED21556"/>
    <w:rsid w:val="36DD628E"/>
    <w:rsid w:val="3A6C210B"/>
    <w:rsid w:val="3E601559"/>
    <w:rsid w:val="3E626042"/>
    <w:rsid w:val="3EE741B8"/>
    <w:rsid w:val="3F8154DE"/>
    <w:rsid w:val="4378433C"/>
    <w:rsid w:val="47544D35"/>
    <w:rsid w:val="489E5894"/>
    <w:rsid w:val="48D30CE3"/>
    <w:rsid w:val="493C20A5"/>
    <w:rsid w:val="4A2302B0"/>
    <w:rsid w:val="4C546541"/>
    <w:rsid w:val="4EE548E0"/>
    <w:rsid w:val="5DE84C6A"/>
    <w:rsid w:val="5DF27995"/>
    <w:rsid w:val="61ED54D3"/>
    <w:rsid w:val="67B201C3"/>
    <w:rsid w:val="67D2734F"/>
    <w:rsid w:val="6B61559E"/>
    <w:rsid w:val="6CD63FED"/>
    <w:rsid w:val="714E7A37"/>
    <w:rsid w:val="73B10612"/>
    <w:rsid w:val="763212FC"/>
    <w:rsid w:val="7697339E"/>
    <w:rsid w:val="776A72DB"/>
    <w:rsid w:val="77E229AD"/>
    <w:rsid w:val="784D73EB"/>
    <w:rsid w:val="7A444937"/>
    <w:rsid w:val="7CA52EFE"/>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3453</Words>
  <Characters>682</Characters>
  <Lines>5</Lines>
  <Paragraphs>8</Paragraphs>
  <TotalTime>0</TotalTime>
  <ScaleCrop>false</ScaleCrop>
  <LinksUpToDate>false</LinksUpToDate>
  <CharactersWithSpaces>4127</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尧冰松</cp:lastModifiedBy>
  <cp:lastPrinted>2021-01-28T07:59:00Z</cp:lastPrinted>
  <dcterms:modified xsi:type="dcterms:W3CDTF">2025-03-17T07:15:55Z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2CE4FBC7EC7F4B10834F4860B84FC366</vt:lpwstr>
  </property>
</Properties>
</file>