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A4302E">
      <w:pPr>
        <w:spacing w:line="700" w:lineRule="exact"/>
        <w:jc w:val="both"/>
        <w:rPr>
          <w:rFonts w:hint="eastAsia" w:ascii="黑体" w:hAnsi="黑体" w:eastAsia="黑体" w:cs="黑体"/>
          <w:bCs/>
          <w:color w:val="auto"/>
          <w:sz w:val="32"/>
          <w:szCs w:val="32"/>
          <w:lang w:val="en-US" w:eastAsia="zh-CN"/>
        </w:rPr>
      </w:pPr>
      <w:r>
        <w:rPr>
          <w:rFonts w:hint="eastAsia" w:ascii="黑体" w:hAnsi="黑体" w:eastAsia="黑体" w:cs="黑体"/>
          <w:bCs/>
          <w:color w:val="auto"/>
          <w:sz w:val="32"/>
          <w:szCs w:val="32"/>
          <w:lang w:val="en-US" w:eastAsia="zh-CN"/>
        </w:rPr>
        <w:t>附件1</w:t>
      </w:r>
    </w:p>
    <w:p w14:paraId="102344C1">
      <w:pPr>
        <w:spacing w:line="700" w:lineRule="exact"/>
        <w:jc w:val="center"/>
        <w:rPr>
          <w:rFonts w:ascii="方正小标宋简体" w:eastAsia="方正小标宋简体"/>
          <w:bCs/>
          <w:color w:val="auto"/>
          <w:sz w:val="44"/>
          <w:szCs w:val="44"/>
        </w:rPr>
      </w:pPr>
      <w:r>
        <w:rPr>
          <w:rFonts w:hint="eastAsia" w:ascii="方正小标宋简体" w:eastAsia="方正小标宋简体"/>
          <w:bCs/>
          <w:color w:val="auto"/>
          <w:sz w:val="44"/>
          <w:szCs w:val="44"/>
        </w:rPr>
        <w:t>峨眉山市2020年预算执行情况</w:t>
      </w:r>
    </w:p>
    <w:p w14:paraId="59E98110">
      <w:pPr>
        <w:spacing w:line="700" w:lineRule="exact"/>
        <w:jc w:val="center"/>
        <w:rPr>
          <w:rFonts w:ascii="方正小标宋简体" w:eastAsia="方正小标宋简体"/>
          <w:bCs/>
          <w:color w:val="auto"/>
          <w:sz w:val="44"/>
          <w:szCs w:val="44"/>
        </w:rPr>
      </w:pPr>
      <w:r>
        <w:rPr>
          <w:rFonts w:hint="eastAsia" w:ascii="方正小标宋简体" w:eastAsia="方正小标宋简体"/>
          <w:bCs/>
          <w:color w:val="auto"/>
          <w:sz w:val="44"/>
          <w:szCs w:val="44"/>
        </w:rPr>
        <w:t>及2021年预算草案的报告(书面)</w:t>
      </w:r>
    </w:p>
    <w:p w14:paraId="53E20CAE">
      <w:pPr>
        <w:spacing w:line="700" w:lineRule="exact"/>
        <w:jc w:val="center"/>
        <w:rPr>
          <w:rFonts w:ascii="楷体_GB2312" w:hAnsi="楷体_GB2312" w:eastAsia="楷体_GB2312" w:cs="楷体_GB2312"/>
          <w:bCs/>
          <w:color w:val="auto"/>
          <w:sz w:val="32"/>
          <w:szCs w:val="32"/>
        </w:rPr>
      </w:pPr>
    </w:p>
    <w:p w14:paraId="3866DA37">
      <w:pPr>
        <w:spacing w:line="600" w:lineRule="exact"/>
        <w:jc w:val="center"/>
        <w:rPr>
          <w:rFonts w:ascii="楷体_GB2312" w:eastAsia="楷体_GB2312"/>
          <w:color w:val="auto"/>
          <w:sz w:val="32"/>
          <w:szCs w:val="32"/>
        </w:rPr>
      </w:pPr>
      <w:r>
        <w:rPr>
          <w:rFonts w:hint="eastAsia" w:ascii="楷体_GB2312" w:eastAsia="楷体_GB2312"/>
          <w:color w:val="auto"/>
          <w:sz w:val="32"/>
          <w:szCs w:val="32"/>
        </w:rPr>
        <w:t>2021年1月14日在峨眉山市第十七届</w:t>
      </w:r>
    </w:p>
    <w:p w14:paraId="171DE83A">
      <w:pPr>
        <w:spacing w:line="600" w:lineRule="exact"/>
        <w:jc w:val="center"/>
        <w:rPr>
          <w:rFonts w:ascii="楷体_GB2312" w:eastAsia="楷体_GB2312"/>
          <w:color w:val="auto"/>
          <w:sz w:val="32"/>
          <w:szCs w:val="32"/>
        </w:rPr>
      </w:pPr>
      <w:r>
        <w:rPr>
          <w:rFonts w:hint="eastAsia" w:ascii="楷体_GB2312" w:eastAsia="楷体_GB2312"/>
          <w:color w:val="auto"/>
          <w:sz w:val="32"/>
          <w:szCs w:val="32"/>
        </w:rPr>
        <w:t>人民代表大会第6次会议上</w:t>
      </w:r>
    </w:p>
    <w:p w14:paraId="161C329A">
      <w:pPr>
        <w:spacing w:line="600" w:lineRule="exact"/>
        <w:jc w:val="center"/>
        <w:rPr>
          <w:rFonts w:ascii="楷体_GB2312" w:eastAsia="楷体_GB2312"/>
          <w:color w:val="auto"/>
          <w:sz w:val="32"/>
          <w:szCs w:val="32"/>
        </w:rPr>
      </w:pPr>
      <w:r>
        <w:rPr>
          <w:rFonts w:hint="eastAsia" w:ascii="楷体_GB2312" w:eastAsia="楷体_GB2312"/>
          <w:color w:val="auto"/>
          <w:sz w:val="32"/>
          <w:szCs w:val="32"/>
        </w:rPr>
        <w:t>峨眉山市财政局局长  刘  健</w:t>
      </w:r>
    </w:p>
    <w:p w14:paraId="7BCB99B9">
      <w:pPr>
        <w:spacing w:line="600" w:lineRule="exact"/>
        <w:rPr>
          <w:color w:val="auto"/>
          <w:sz w:val="32"/>
          <w:szCs w:val="32"/>
        </w:rPr>
      </w:pPr>
    </w:p>
    <w:p w14:paraId="446D4D91">
      <w:pPr>
        <w:spacing w:line="600" w:lineRule="exact"/>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各位代表：</w:t>
      </w:r>
    </w:p>
    <w:p w14:paraId="20087A34">
      <w:pPr>
        <w:spacing w:line="60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我受市人民政府委托，现将峨眉山市2020年预算执行情况及2021年预算草案提请大会审查，并请市政协委员和其他列席会议的同志提出意见。</w:t>
      </w:r>
    </w:p>
    <w:p w14:paraId="22452793">
      <w:pPr>
        <w:spacing w:line="600" w:lineRule="exact"/>
        <w:ind w:firstLine="640" w:firstLineChars="200"/>
        <w:rPr>
          <w:color w:val="auto"/>
          <w:sz w:val="32"/>
          <w:szCs w:val="32"/>
        </w:rPr>
      </w:pPr>
    </w:p>
    <w:p w14:paraId="4E2F3DE7">
      <w:pPr>
        <w:adjustRightInd w:val="0"/>
        <w:snapToGrid w:val="0"/>
        <w:spacing w:line="600" w:lineRule="exact"/>
        <w:jc w:val="center"/>
        <w:outlineLvl w:val="0"/>
        <w:rPr>
          <w:rFonts w:ascii="黑体" w:hAnsi="黑体" w:eastAsia="黑体"/>
          <w:color w:val="auto"/>
          <w:sz w:val="36"/>
          <w:szCs w:val="36"/>
        </w:rPr>
      </w:pPr>
      <w:r>
        <w:rPr>
          <w:rFonts w:hint="eastAsia" w:ascii="黑体" w:hAnsi="黑体" w:eastAsia="黑体"/>
          <w:color w:val="auto"/>
          <w:sz w:val="36"/>
          <w:szCs w:val="36"/>
        </w:rPr>
        <w:t>2020年财政预算执行情况</w:t>
      </w:r>
    </w:p>
    <w:p w14:paraId="53606C89">
      <w:pPr>
        <w:spacing w:line="600" w:lineRule="exact"/>
        <w:ind w:firstLine="640" w:firstLineChars="200"/>
        <w:rPr>
          <w:color w:val="auto"/>
          <w:sz w:val="32"/>
          <w:szCs w:val="32"/>
        </w:rPr>
      </w:pPr>
    </w:p>
    <w:p w14:paraId="63395D77">
      <w:pPr>
        <w:spacing w:line="600" w:lineRule="exact"/>
        <w:ind w:firstLine="640" w:firstLineChars="200"/>
        <w:rPr>
          <w:rFonts w:ascii="仿宋_GB2312" w:hAnsi="华文仿宋" w:eastAsia="仿宋_GB2312"/>
          <w:color w:val="auto"/>
          <w:sz w:val="32"/>
          <w:szCs w:val="32"/>
        </w:rPr>
      </w:pPr>
      <w:r>
        <w:rPr>
          <w:rFonts w:hint="eastAsia" w:ascii="仿宋_GB2312" w:hAnsi="华文仿宋" w:eastAsia="仿宋_GB2312"/>
          <w:color w:val="auto"/>
          <w:sz w:val="32"/>
          <w:szCs w:val="32"/>
        </w:rPr>
        <w:t>2020年，面对新冠肺炎疫情严重冲击和复杂严峻的国内外形势，在市委的坚强领导下，在市人大和市政协的监督支持下，全市各部门以习近平新时代中国特色社会主义思想为指导，深入贯彻落实党的十九大和十九届二中、三中、四中、五中全会精神以及习近平总书记对四川工作系列重要指示精神，坚持稳中求进工作总基调，紧紧围绕市委“137”发展战略，牢固树立和贯彻落实新发展理念，紧扣“文旅兴市年”工作主题，立足全市经济社会发展大局，深化财政改革，统筹财政资金，优化支出结构，提高财政资金使用效益，加强地方政府性债务管理，积极防范化解财政风险，全市财政平稳运行。</w:t>
      </w:r>
    </w:p>
    <w:p w14:paraId="2A31B509">
      <w:pPr>
        <w:spacing w:line="600" w:lineRule="exact"/>
        <w:ind w:firstLine="640" w:firstLineChars="200"/>
        <w:rPr>
          <w:rFonts w:ascii="黑体" w:eastAsia="黑体"/>
          <w:color w:val="auto"/>
          <w:sz w:val="32"/>
          <w:szCs w:val="32"/>
        </w:rPr>
      </w:pPr>
      <w:r>
        <w:rPr>
          <w:rFonts w:hint="eastAsia" w:ascii="黑体" w:eastAsia="黑体"/>
          <w:color w:val="auto"/>
          <w:sz w:val="32"/>
          <w:szCs w:val="32"/>
        </w:rPr>
        <w:t>一、全市预算执行情况</w:t>
      </w:r>
    </w:p>
    <w:p w14:paraId="3B7FC146">
      <w:pPr>
        <w:spacing w:line="600" w:lineRule="exact"/>
        <w:ind w:firstLine="640" w:firstLineChars="200"/>
        <w:rPr>
          <w:rFonts w:ascii="楷体_GB2312" w:hAnsi="楷体" w:eastAsia="楷体_GB2312"/>
          <w:color w:val="auto"/>
          <w:sz w:val="32"/>
          <w:szCs w:val="32"/>
        </w:rPr>
      </w:pPr>
      <w:r>
        <w:rPr>
          <w:rFonts w:hint="eastAsia" w:ascii="楷体_GB2312" w:hAnsi="楷体" w:eastAsia="楷体_GB2312"/>
          <w:color w:val="auto"/>
          <w:sz w:val="32"/>
          <w:szCs w:val="32"/>
        </w:rPr>
        <w:t>（一）一般公共预算执行情况</w:t>
      </w:r>
    </w:p>
    <w:p w14:paraId="45B66CE7">
      <w:pPr>
        <w:spacing w:line="600" w:lineRule="exact"/>
        <w:ind w:firstLine="643" w:firstLineChars="200"/>
        <w:rPr>
          <w:rFonts w:ascii="仿宋_GB2312" w:eastAsia="仿宋_GB2312"/>
          <w:color w:val="auto"/>
          <w:sz w:val="32"/>
          <w:szCs w:val="32"/>
        </w:rPr>
      </w:pPr>
      <w:r>
        <w:rPr>
          <w:rFonts w:hint="eastAsia" w:ascii="仿宋_GB2312" w:hAnsi="方正仿宋简体" w:eastAsia="仿宋_GB2312"/>
          <w:b/>
          <w:bCs/>
          <w:color w:val="auto"/>
          <w:sz w:val="32"/>
          <w:szCs w:val="32"/>
        </w:rPr>
        <w:t>财政收入稳步增长。</w:t>
      </w:r>
      <w:r>
        <w:rPr>
          <w:rFonts w:hint="eastAsia" w:ascii="仿宋_GB2312" w:eastAsia="仿宋_GB2312"/>
          <w:color w:val="auto"/>
          <w:sz w:val="32"/>
          <w:szCs w:val="32"/>
        </w:rPr>
        <w:t>2020年，财税部门积极应对疫情对经济的影响，强化收入征缴措施，依法组织财政收入。我市地方一般公共预算收入完成203817万元，完成年初预算的100.40 %，同比增长1.77%，其中：税收收入136960万元，同比下降15.15%；非税收收入66857万元，同比增长72.05%。</w:t>
      </w:r>
    </w:p>
    <w:p w14:paraId="42802E08">
      <w:pPr>
        <w:spacing w:line="600" w:lineRule="exact"/>
        <w:rPr>
          <w:rFonts w:ascii="仿宋_GB2312" w:eastAsia="仿宋_GB2312" w:cs="宋体"/>
          <w:color w:val="auto"/>
          <w:kern w:val="0"/>
          <w:sz w:val="32"/>
          <w:szCs w:val="32"/>
          <w:lang w:val="zh-CN"/>
        </w:rPr>
      </w:pPr>
      <w:r>
        <w:rPr>
          <w:rFonts w:hint="eastAsia" w:ascii="仿宋_GB2312" w:hAnsi="方正仿宋简体" w:eastAsia="仿宋_GB2312"/>
          <w:b/>
          <w:bCs/>
          <w:color w:val="auto"/>
          <w:sz w:val="32"/>
          <w:szCs w:val="32"/>
        </w:rPr>
        <w:t xml:space="preserve">    重点支出保障有力。</w:t>
      </w:r>
      <w:r>
        <w:rPr>
          <w:rFonts w:hint="eastAsia" w:ascii="仿宋_GB2312" w:eastAsia="仿宋_GB2312"/>
          <w:bCs/>
          <w:color w:val="auto"/>
          <w:sz w:val="32"/>
          <w:szCs w:val="32"/>
        </w:rPr>
        <w:t>全市一般公共预算支出300370万元。</w:t>
      </w:r>
      <w:r>
        <w:rPr>
          <w:rFonts w:hint="eastAsia" w:ascii="仿宋_GB2312" w:eastAsia="仿宋_GB2312" w:cs="宋体"/>
          <w:color w:val="auto"/>
          <w:kern w:val="0"/>
          <w:sz w:val="32"/>
          <w:szCs w:val="32"/>
          <w:lang w:val="zh-CN"/>
        </w:rPr>
        <w:t>主要包含：一般公共服务支出</w:t>
      </w:r>
      <w:r>
        <w:rPr>
          <w:rFonts w:hint="eastAsia" w:ascii="仿宋_GB2312" w:eastAsia="仿宋_GB2312" w:cs="宋体"/>
          <w:color w:val="auto"/>
          <w:kern w:val="0"/>
          <w:sz w:val="32"/>
          <w:szCs w:val="32"/>
        </w:rPr>
        <w:t>33676</w:t>
      </w:r>
      <w:r>
        <w:rPr>
          <w:rFonts w:hint="eastAsia" w:ascii="仿宋_GB2312" w:eastAsia="仿宋_GB2312" w:cs="宋体"/>
          <w:color w:val="auto"/>
          <w:kern w:val="0"/>
          <w:sz w:val="32"/>
          <w:szCs w:val="32"/>
          <w:lang w:val="zh-CN"/>
        </w:rPr>
        <w:t>万元，国防支出</w:t>
      </w:r>
      <w:r>
        <w:rPr>
          <w:rFonts w:hint="eastAsia" w:ascii="仿宋_GB2312" w:eastAsia="仿宋_GB2312" w:cs="宋体"/>
          <w:color w:val="auto"/>
          <w:kern w:val="0"/>
          <w:sz w:val="32"/>
          <w:szCs w:val="32"/>
        </w:rPr>
        <w:t>200</w:t>
      </w:r>
      <w:r>
        <w:rPr>
          <w:rFonts w:hint="eastAsia" w:ascii="仿宋_GB2312" w:eastAsia="仿宋_GB2312" w:cs="宋体"/>
          <w:color w:val="auto"/>
          <w:kern w:val="0"/>
          <w:sz w:val="32"/>
          <w:szCs w:val="32"/>
          <w:lang w:val="zh-CN"/>
        </w:rPr>
        <w:t>万元，公共安全支出</w:t>
      </w:r>
      <w:r>
        <w:rPr>
          <w:rFonts w:hint="eastAsia" w:ascii="仿宋_GB2312" w:eastAsia="仿宋_GB2312" w:cs="宋体"/>
          <w:color w:val="auto"/>
          <w:kern w:val="0"/>
          <w:sz w:val="32"/>
          <w:szCs w:val="32"/>
        </w:rPr>
        <w:t>17743万</w:t>
      </w:r>
      <w:r>
        <w:rPr>
          <w:rFonts w:hint="eastAsia" w:ascii="仿宋_GB2312" w:eastAsia="仿宋_GB2312" w:cs="宋体"/>
          <w:color w:val="auto"/>
          <w:kern w:val="0"/>
          <w:sz w:val="32"/>
          <w:szCs w:val="32"/>
          <w:lang w:val="zh-CN"/>
        </w:rPr>
        <w:t>元，教育支出</w:t>
      </w:r>
      <w:r>
        <w:rPr>
          <w:rFonts w:hint="eastAsia" w:ascii="仿宋_GB2312" w:eastAsia="仿宋_GB2312" w:cs="宋体"/>
          <w:color w:val="auto"/>
          <w:kern w:val="0"/>
          <w:sz w:val="32"/>
          <w:szCs w:val="32"/>
        </w:rPr>
        <w:t>44512万</w:t>
      </w:r>
      <w:r>
        <w:rPr>
          <w:rFonts w:hint="eastAsia" w:ascii="仿宋_GB2312" w:eastAsia="仿宋_GB2312" w:cs="宋体"/>
          <w:color w:val="auto"/>
          <w:kern w:val="0"/>
          <w:sz w:val="32"/>
          <w:szCs w:val="32"/>
          <w:lang w:val="zh-CN"/>
        </w:rPr>
        <w:t>元，科学技术支出</w:t>
      </w:r>
      <w:r>
        <w:rPr>
          <w:rFonts w:hint="eastAsia" w:ascii="仿宋_GB2312" w:eastAsia="仿宋_GB2312" w:cs="宋体"/>
          <w:color w:val="auto"/>
          <w:kern w:val="0"/>
          <w:sz w:val="32"/>
          <w:szCs w:val="32"/>
        </w:rPr>
        <w:t>388</w:t>
      </w:r>
      <w:r>
        <w:rPr>
          <w:rFonts w:hint="eastAsia" w:ascii="仿宋_GB2312" w:eastAsia="仿宋_GB2312" w:cs="宋体"/>
          <w:color w:val="auto"/>
          <w:kern w:val="0"/>
          <w:sz w:val="32"/>
          <w:szCs w:val="32"/>
          <w:lang w:val="zh-CN"/>
        </w:rPr>
        <w:t>万元，文化体育与传媒支出</w:t>
      </w:r>
      <w:r>
        <w:rPr>
          <w:rFonts w:hint="eastAsia" w:ascii="仿宋_GB2312" w:eastAsia="仿宋_GB2312" w:cs="宋体"/>
          <w:color w:val="auto"/>
          <w:kern w:val="0"/>
          <w:sz w:val="32"/>
          <w:szCs w:val="32"/>
        </w:rPr>
        <w:t>6938</w:t>
      </w:r>
      <w:r>
        <w:rPr>
          <w:rFonts w:hint="eastAsia" w:ascii="仿宋_GB2312" w:eastAsia="仿宋_GB2312" w:cs="宋体"/>
          <w:color w:val="auto"/>
          <w:kern w:val="0"/>
          <w:sz w:val="32"/>
          <w:szCs w:val="32"/>
          <w:lang w:val="zh-CN"/>
        </w:rPr>
        <w:t>万元，社会保障和就业支出</w:t>
      </w:r>
      <w:r>
        <w:rPr>
          <w:rFonts w:hint="eastAsia" w:ascii="仿宋_GB2312" w:eastAsia="仿宋_GB2312" w:cs="宋体"/>
          <w:color w:val="auto"/>
          <w:kern w:val="0"/>
          <w:sz w:val="32"/>
          <w:szCs w:val="32"/>
        </w:rPr>
        <w:t>54553万</w:t>
      </w:r>
      <w:r>
        <w:rPr>
          <w:rFonts w:hint="eastAsia" w:ascii="仿宋_GB2312" w:eastAsia="仿宋_GB2312" w:cs="宋体"/>
          <w:color w:val="auto"/>
          <w:kern w:val="0"/>
          <w:sz w:val="32"/>
          <w:szCs w:val="32"/>
          <w:lang w:val="zh-CN"/>
        </w:rPr>
        <w:t>元，医疗卫生和计划生育支出</w:t>
      </w:r>
      <w:r>
        <w:rPr>
          <w:rFonts w:hint="eastAsia" w:ascii="仿宋_GB2312" w:eastAsia="仿宋_GB2312" w:cs="宋体"/>
          <w:color w:val="auto"/>
          <w:kern w:val="0"/>
          <w:sz w:val="32"/>
          <w:szCs w:val="32"/>
        </w:rPr>
        <w:t>22409</w:t>
      </w:r>
      <w:r>
        <w:rPr>
          <w:rFonts w:hint="eastAsia" w:ascii="仿宋_GB2312" w:eastAsia="仿宋_GB2312" w:cs="宋体"/>
          <w:color w:val="auto"/>
          <w:kern w:val="0"/>
          <w:sz w:val="32"/>
          <w:szCs w:val="32"/>
          <w:lang w:val="zh-CN"/>
        </w:rPr>
        <w:t>万元，节能环保支出4212万元，城乡社区支出32851万元，农林水支出40402万元，交通运输支出4825万元，资源勘探信息等支出2164万元，商业服务业等支出1429万元，金融支出1329万元，自然资源海洋气象等支出2398万元，住房保障支出10840万元，粮油物资储备支出349万元，灾害防治及应急管理支出3992万元，其他支出</w:t>
      </w:r>
      <w:r>
        <w:rPr>
          <w:rFonts w:hint="eastAsia" w:ascii="仿宋_GB2312" w:eastAsia="仿宋_GB2312" w:cs="宋体"/>
          <w:color w:val="auto"/>
          <w:kern w:val="0"/>
          <w:sz w:val="32"/>
          <w:szCs w:val="32"/>
        </w:rPr>
        <w:t>36</w:t>
      </w:r>
      <w:r>
        <w:rPr>
          <w:rFonts w:hint="eastAsia" w:ascii="仿宋_GB2312" w:eastAsia="仿宋_GB2312" w:cs="宋体"/>
          <w:color w:val="auto"/>
          <w:kern w:val="0"/>
          <w:sz w:val="32"/>
          <w:szCs w:val="32"/>
          <w:lang w:val="zh-CN"/>
        </w:rPr>
        <w:t>万元，债务付息支出</w:t>
      </w:r>
      <w:r>
        <w:rPr>
          <w:rFonts w:hint="eastAsia" w:ascii="仿宋_GB2312" w:eastAsia="仿宋_GB2312" w:cs="宋体"/>
          <w:color w:val="auto"/>
          <w:kern w:val="0"/>
          <w:sz w:val="32"/>
          <w:szCs w:val="32"/>
        </w:rPr>
        <w:t>15028万</w:t>
      </w:r>
      <w:r>
        <w:rPr>
          <w:rFonts w:hint="eastAsia" w:ascii="仿宋_GB2312" w:eastAsia="仿宋_GB2312" w:cs="宋体"/>
          <w:color w:val="auto"/>
          <w:kern w:val="0"/>
          <w:sz w:val="32"/>
          <w:szCs w:val="32"/>
          <w:lang w:val="zh-CN"/>
        </w:rPr>
        <w:t>元,债务发行费用支出</w:t>
      </w:r>
      <w:r>
        <w:rPr>
          <w:rFonts w:hint="eastAsia" w:ascii="仿宋_GB2312" w:eastAsia="仿宋_GB2312" w:cs="宋体"/>
          <w:color w:val="auto"/>
          <w:kern w:val="0"/>
          <w:sz w:val="32"/>
          <w:szCs w:val="32"/>
        </w:rPr>
        <w:t>96</w:t>
      </w:r>
      <w:r>
        <w:rPr>
          <w:rFonts w:hint="eastAsia" w:ascii="仿宋_GB2312" w:eastAsia="仿宋_GB2312" w:cs="宋体"/>
          <w:color w:val="auto"/>
          <w:kern w:val="0"/>
          <w:sz w:val="32"/>
          <w:szCs w:val="32"/>
          <w:lang w:val="zh-CN"/>
        </w:rPr>
        <w:t>万元。</w:t>
      </w:r>
    </w:p>
    <w:p w14:paraId="68417B0D">
      <w:pPr>
        <w:spacing w:line="600" w:lineRule="exact"/>
        <w:rPr>
          <w:rFonts w:ascii="仿宋_GB2312" w:eastAsia="仿宋_GB2312"/>
          <w:color w:val="auto"/>
          <w:sz w:val="32"/>
          <w:szCs w:val="32"/>
        </w:rPr>
      </w:pPr>
      <w:r>
        <w:rPr>
          <w:rFonts w:hint="eastAsia" w:ascii="仿宋_GB2312" w:eastAsia="仿宋_GB2312" w:cs="宋体"/>
          <w:color w:val="auto"/>
          <w:kern w:val="0"/>
          <w:sz w:val="32"/>
          <w:szCs w:val="32"/>
        </w:rPr>
        <w:t xml:space="preserve">    </w:t>
      </w:r>
      <w:r>
        <w:rPr>
          <w:rFonts w:hint="eastAsia" w:ascii="仿宋_GB2312" w:hAnsi="方正仿宋简体" w:eastAsia="仿宋_GB2312"/>
          <w:b/>
          <w:bCs/>
          <w:color w:val="auto"/>
          <w:sz w:val="32"/>
          <w:szCs w:val="32"/>
        </w:rPr>
        <w:t>收支预算实现平衡。</w:t>
      </w:r>
      <w:r>
        <w:rPr>
          <w:rFonts w:hint="eastAsia" w:ascii="仿宋_GB2312" w:eastAsia="仿宋_GB2312"/>
          <w:color w:val="auto"/>
          <w:sz w:val="32"/>
          <w:szCs w:val="32"/>
        </w:rPr>
        <w:t>全市地方一般公共预算收入203817万元，加上上级补助收入124791万元、地方债券转贷收入（再融资债券）71460万元、地方债券转贷收入（新增债券）3000万元、上年结转结余收入1173万元、动用预算稳定调节基金3000万元、调入资金3000万元后，收入总量为410241万元。收入总量减去一般公共预算支出300370万元，上解支出17257万元，地方政府债券还本支出（再融资债券安排）71460万元，地方政府债券还本支出（债券资金之外安排）7940万元，结余资金列入预算</w:t>
      </w:r>
      <w:r>
        <w:rPr>
          <w:rFonts w:hint="eastAsia" w:ascii="仿宋_GB2312" w:eastAsia="仿宋_GB2312"/>
          <w:color w:val="auto"/>
          <w:sz w:val="32"/>
          <w:szCs w:val="32"/>
          <w:lang w:eastAsia="zh-CN"/>
        </w:rPr>
        <w:t>经</w:t>
      </w: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rPr>
        <w:t>稳定调节基金1264</w:t>
      </w:r>
      <w:r>
        <w:rPr>
          <w:rFonts w:hint="eastAsia" w:ascii="仿宋_GB2312" w:eastAsia="仿宋_GB2312"/>
          <w:color w:val="auto"/>
          <w:sz w:val="32"/>
          <w:szCs w:val="32"/>
          <w:lang w:val="en-US" w:eastAsia="zh-CN"/>
        </w:rPr>
        <w:t>6</w:t>
      </w:r>
      <w:r>
        <w:rPr>
          <w:rFonts w:hint="eastAsia" w:ascii="仿宋_GB2312" w:eastAsia="仿宋_GB2312"/>
          <w:color w:val="auto"/>
          <w:sz w:val="32"/>
          <w:szCs w:val="32"/>
        </w:rPr>
        <w:t>万元，年终结余56</w:t>
      </w:r>
      <w:r>
        <w:rPr>
          <w:rFonts w:hint="eastAsia" w:ascii="仿宋_GB2312" w:eastAsia="仿宋_GB2312"/>
          <w:color w:val="auto"/>
          <w:sz w:val="32"/>
          <w:szCs w:val="32"/>
          <w:lang w:val="en-US" w:eastAsia="zh-CN"/>
        </w:rPr>
        <w:t>8</w:t>
      </w:r>
      <w:r>
        <w:rPr>
          <w:rFonts w:hint="eastAsia" w:ascii="仿宋_GB2312" w:eastAsia="仿宋_GB2312"/>
          <w:color w:val="auto"/>
          <w:sz w:val="32"/>
          <w:szCs w:val="32"/>
        </w:rPr>
        <w:t>万元，全部为按政策结转到2021年继续安排使用的结转项目资金。</w:t>
      </w:r>
    </w:p>
    <w:p w14:paraId="6070B21D">
      <w:pPr>
        <w:spacing w:line="600" w:lineRule="exact"/>
        <w:rPr>
          <w:rFonts w:hint="eastAsia" w:ascii="仿宋_GB2312" w:eastAsia="仿宋_GB2312"/>
          <w:color w:val="auto"/>
          <w:sz w:val="32"/>
          <w:szCs w:val="32"/>
        </w:rPr>
      </w:pPr>
      <w:r>
        <w:rPr>
          <w:rFonts w:hint="eastAsia" w:ascii="仿宋_GB2312" w:eastAsia="仿宋_GB2312"/>
          <w:color w:val="auto"/>
          <w:sz w:val="32"/>
          <w:szCs w:val="32"/>
        </w:rPr>
        <w:t xml:space="preserve">  </w:t>
      </w:r>
      <w:r>
        <w:rPr>
          <w:rFonts w:hint="eastAsia" w:ascii="仿宋_GB2312" w:eastAsia="仿宋_GB2312"/>
          <w:color w:val="auto"/>
          <w:sz w:val="32"/>
          <w:szCs w:val="32"/>
          <w:shd w:val="clear" w:color="auto" w:fill="auto"/>
        </w:rPr>
        <w:t xml:space="preserve"> </w:t>
      </w:r>
      <w:r>
        <w:rPr>
          <w:rFonts w:hint="eastAsia" w:ascii="仿宋_GB2312" w:eastAsia="仿宋_GB2312"/>
          <w:color w:val="auto"/>
          <w:sz w:val="32"/>
          <w:szCs w:val="32"/>
        </w:rPr>
        <w:t xml:space="preserve"> 需要特别报告的事项：一是2020年一般公共预算年初安排预备费4000万元，预算执行中动用了</w:t>
      </w:r>
      <w:r>
        <w:rPr>
          <w:rFonts w:hint="eastAsia" w:ascii="仿宋_GB2312" w:eastAsia="仿宋_GB2312"/>
          <w:color w:val="auto"/>
          <w:sz w:val="32"/>
          <w:szCs w:val="32"/>
          <w:lang w:val="en-US" w:eastAsia="zh-CN"/>
        </w:rPr>
        <w:t>1407</w:t>
      </w:r>
      <w:r>
        <w:rPr>
          <w:rFonts w:hint="eastAsia" w:ascii="仿宋_GB2312" w:eastAsia="仿宋_GB2312"/>
          <w:color w:val="auto"/>
          <w:sz w:val="32"/>
          <w:szCs w:val="32"/>
        </w:rPr>
        <w:t>万元用于临时价格补贴</w:t>
      </w:r>
      <w:r>
        <w:rPr>
          <w:rFonts w:hint="eastAsia" w:ascii="仿宋_GB2312" w:eastAsia="仿宋_GB2312"/>
          <w:color w:val="auto"/>
          <w:sz w:val="32"/>
          <w:szCs w:val="32"/>
          <w:lang w:eastAsia="zh-CN"/>
        </w:rPr>
        <w:t>和新型冠状病毒感染的肺炎疫情应急物资采购</w:t>
      </w:r>
      <w:r>
        <w:rPr>
          <w:rFonts w:hint="eastAsia" w:ascii="仿宋_GB2312" w:eastAsia="仿宋_GB2312"/>
          <w:color w:val="auto"/>
          <w:sz w:val="32"/>
          <w:szCs w:val="32"/>
        </w:rPr>
        <w:t>，剩余</w:t>
      </w:r>
      <w:r>
        <w:rPr>
          <w:rFonts w:hint="eastAsia" w:ascii="仿宋_GB2312" w:eastAsia="仿宋_GB2312"/>
          <w:color w:val="auto"/>
          <w:sz w:val="32"/>
          <w:szCs w:val="32"/>
          <w:lang w:val="en-US" w:eastAsia="zh-CN"/>
        </w:rPr>
        <w:t>2593</w:t>
      </w:r>
      <w:r>
        <w:rPr>
          <w:rFonts w:hint="eastAsia" w:ascii="仿宋_GB2312" w:eastAsia="仿宋_GB2312"/>
          <w:color w:val="auto"/>
          <w:sz w:val="32"/>
          <w:szCs w:val="32"/>
        </w:rPr>
        <w:t>万元按《中华人民共和国预算法》规定全部收回作为结余资金补充预算稳定调节基金。二是2020年财政预算实现平衡。</w:t>
      </w:r>
      <w:r>
        <w:rPr>
          <w:rFonts w:hint="eastAsia" w:ascii="仿宋_GB2312" w:eastAsia="仿宋_GB2312"/>
          <w:color w:val="auto"/>
          <w:sz w:val="32"/>
          <w:szCs w:val="32"/>
          <w:lang w:eastAsia="zh-CN"/>
        </w:rPr>
        <w:t>三是</w:t>
      </w:r>
      <w:r>
        <w:rPr>
          <w:rFonts w:hint="eastAsia" w:ascii="仿宋_GB2312" w:eastAsia="仿宋_GB2312"/>
          <w:color w:val="auto"/>
          <w:sz w:val="32"/>
          <w:szCs w:val="32"/>
        </w:rPr>
        <w:t>2020年预算稳定调节基金余额</w:t>
      </w:r>
      <w:r>
        <w:rPr>
          <w:rFonts w:hint="eastAsia" w:ascii="仿宋_GB2312" w:eastAsia="仿宋_GB2312"/>
          <w:color w:val="auto"/>
          <w:sz w:val="32"/>
          <w:szCs w:val="32"/>
          <w:lang w:val="en-US" w:eastAsia="zh-CN"/>
        </w:rPr>
        <w:t>16582</w:t>
      </w:r>
      <w:r>
        <w:rPr>
          <w:rFonts w:hint="eastAsia" w:ascii="仿宋_GB2312" w:eastAsia="仿宋_GB2312"/>
          <w:color w:val="auto"/>
          <w:sz w:val="32"/>
          <w:szCs w:val="32"/>
        </w:rPr>
        <w:t>万元（编入2021年年初预算10000万元）。</w:t>
      </w:r>
    </w:p>
    <w:p w14:paraId="07A6036F">
      <w:pPr>
        <w:spacing w:line="600" w:lineRule="exact"/>
        <w:ind w:firstLine="640" w:firstLineChars="200"/>
        <w:outlineLvl w:val="2"/>
        <w:rPr>
          <w:rFonts w:ascii="楷体_GB2312" w:hAnsi="楷体" w:eastAsia="楷体_GB2312"/>
          <w:color w:val="auto"/>
          <w:sz w:val="32"/>
          <w:szCs w:val="32"/>
          <w:shd w:val="clear" w:color="auto" w:fill="auto"/>
        </w:rPr>
      </w:pPr>
      <w:r>
        <w:rPr>
          <w:rFonts w:hint="eastAsia" w:ascii="楷体_GB2312" w:hAnsi="楷体" w:eastAsia="楷体_GB2312"/>
          <w:color w:val="auto"/>
          <w:sz w:val="32"/>
          <w:szCs w:val="32"/>
          <w:shd w:val="clear" w:color="auto" w:fill="auto"/>
        </w:rPr>
        <w:t>（二）政府性基金预算执行情况</w:t>
      </w:r>
    </w:p>
    <w:p w14:paraId="1E81562D">
      <w:pPr>
        <w:autoSpaceDE w:val="0"/>
        <w:autoSpaceDN w:val="0"/>
        <w:adjustRightInd w:val="0"/>
        <w:spacing w:line="600" w:lineRule="exact"/>
        <w:ind w:firstLine="640" w:firstLineChars="200"/>
        <w:rPr>
          <w:rFonts w:ascii="仿宋_GB2312" w:eastAsia="仿宋_GB2312" w:cs="宋体"/>
          <w:color w:val="auto"/>
          <w:kern w:val="0"/>
          <w:sz w:val="32"/>
          <w:szCs w:val="32"/>
          <w:lang w:val="zh-CN"/>
        </w:rPr>
      </w:pPr>
      <w:r>
        <w:rPr>
          <w:rFonts w:hint="eastAsia" w:ascii="仿宋_GB2312" w:eastAsia="仿宋_GB2312" w:cs="宋体"/>
          <w:color w:val="auto"/>
          <w:kern w:val="0"/>
          <w:sz w:val="32"/>
          <w:szCs w:val="32"/>
          <w:lang w:val="zh-CN"/>
        </w:rPr>
        <w:t>20</w:t>
      </w:r>
      <w:r>
        <w:rPr>
          <w:rFonts w:hint="eastAsia" w:ascii="仿宋_GB2312" w:eastAsia="仿宋_GB2312" w:cs="宋体"/>
          <w:color w:val="auto"/>
          <w:kern w:val="0"/>
          <w:sz w:val="32"/>
          <w:szCs w:val="32"/>
        </w:rPr>
        <w:t>20</w:t>
      </w:r>
      <w:r>
        <w:rPr>
          <w:rFonts w:hint="eastAsia" w:ascii="仿宋_GB2312" w:eastAsia="仿宋_GB2312" w:cs="宋体"/>
          <w:color w:val="auto"/>
          <w:kern w:val="0"/>
          <w:sz w:val="32"/>
          <w:szCs w:val="32"/>
          <w:lang w:val="zh-CN"/>
        </w:rPr>
        <w:t>年，我市政府性基金预算收入</w:t>
      </w:r>
      <w:r>
        <w:rPr>
          <w:rFonts w:hint="eastAsia" w:ascii="仿宋_GB2312" w:eastAsia="仿宋_GB2312" w:cs="宋体"/>
          <w:color w:val="auto"/>
          <w:kern w:val="0"/>
          <w:sz w:val="32"/>
          <w:szCs w:val="32"/>
        </w:rPr>
        <w:t>254653</w:t>
      </w:r>
      <w:r>
        <w:rPr>
          <w:rFonts w:hint="eastAsia" w:ascii="仿宋_GB2312" w:eastAsia="仿宋_GB2312" w:cs="宋体"/>
          <w:color w:val="auto"/>
          <w:kern w:val="0"/>
          <w:sz w:val="32"/>
          <w:szCs w:val="32"/>
          <w:lang w:val="zh-CN"/>
        </w:rPr>
        <w:t>万元，同比下降</w:t>
      </w:r>
      <w:r>
        <w:rPr>
          <w:rFonts w:hint="eastAsia" w:ascii="仿宋_GB2312" w:eastAsia="仿宋_GB2312" w:cs="宋体"/>
          <w:color w:val="auto"/>
          <w:kern w:val="0"/>
          <w:sz w:val="32"/>
          <w:szCs w:val="32"/>
        </w:rPr>
        <w:t>12.86</w:t>
      </w:r>
      <w:r>
        <w:rPr>
          <w:rFonts w:hint="eastAsia" w:ascii="仿宋_GB2312" w:eastAsia="仿宋_GB2312" w:cs="宋体"/>
          <w:color w:val="auto"/>
          <w:kern w:val="0"/>
          <w:sz w:val="32"/>
          <w:szCs w:val="32"/>
          <w:lang w:val="zh-CN"/>
        </w:rPr>
        <w:t>%，其中国有土地使用权出让收入</w:t>
      </w:r>
      <w:r>
        <w:rPr>
          <w:rFonts w:hint="eastAsia" w:ascii="仿宋_GB2312" w:eastAsia="仿宋_GB2312" w:cs="宋体"/>
          <w:color w:val="auto"/>
          <w:kern w:val="0"/>
          <w:sz w:val="32"/>
          <w:szCs w:val="32"/>
        </w:rPr>
        <w:t>235239万</w:t>
      </w:r>
      <w:r>
        <w:rPr>
          <w:rFonts w:hint="eastAsia" w:ascii="仿宋_GB2312" w:eastAsia="仿宋_GB2312" w:cs="宋体"/>
          <w:color w:val="auto"/>
          <w:kern w:val="0"/>
          <w:sz w:val="32"/>
          <w:szCs w:val="32"/>
          <w:lang w:val="zh-CN"/>
        </w:rPr>
        <w:t>元。政府性基金预算支出</w:t>
      </w:r>
      <w:r>
        <w:rPr>
          <w:rFonts w:hint="eastAsia" w:ascii="仿宋_GB2312" w:eastAsia="仿宋_GB2312" w:cs="宋体"/>
          <w:color w:val="auto"/>
          <w:kern w:val="0"/>
          <w:sz w:val="32"/>
          <w:szCs w:val="32"/>
        </w:rPr>
        <w:t>315455</w:t>
      </w:r>
      <w:r>
        <w:rPr>
          <w:rFonts w:hint="eastAsia" w:ascii="仿宋_GB2312" w:eastAsia="仿宋_GB2312" w:cs="宋体"/>
          <w:color w:val="auto"/>
          <w:kern w:val="0"/>
          <w:sz w:val="32"/>
          <w:szCs w:val="32"/>
          <w:lang w:val="zh-CN"/>
        </w:rPr>
        <w:t>万元，同比增长</w:t>
      </w:r>
      <w:r>
        <w:rPr>
          <w:rFonts w:hint="eastAsia" w:ascii="仿宋_GB2312" w:eastAsia="仿宋_GB2312" w:cs="宋体"/>
          <w:color w:val="auto"/>
          <w:kern w:val="0"/>
          <w:sz w:val="32"/>
          <w:szCs w:val="32"/>
        </w:rPr>
        <w:t>6.55</w:t>
      </w:r>
      <w:r>
        <w:rPr>
          <w:rFonts w:hint="eastAsia" w:ascii="仿宋_GB2312" w:eastAsia="仿宋_GB2312" w:cs="宋体"/>
          <w:color w:val="auto"/>
          <w:kern w:val="0"/>
          <w:sz w:val="32"/>
          <w:szCs w:val="32"/>
          <w:lang w:val="zh-CN"/>
        </w:rPr>
        <w:t>%。当年政府性基金收入</w:t>
      </w:r>
      <w:r>
        <w:rPr>
          <w:rFonts w:hint="eastAsia" w:ascii="仿宋_GB2312" w:eastAsia="仿宋_GB2312" w:cs="宋体"/>
          <w:color w:val="auto"/>
          <w:kern w:val="0"/>
          <w:sz w:val="32"/>
          <w:szCs w:val="32"/>
        </w:rPr>
        <w:t>，</w:t>
      </w:r>
      <w:r>
        <w:rPr>
          <w:rFonts w:hint="eastAsia" w:ascii="仿宋_GB2312" w:eastAsia="仿宋_GB2312" w:cs="宋体"/>
          <w:color w:val="auto"/>
          <w:kern w:val="0"/>
          <w:sz w:val="32"/>
          <w:szCs w:val="32"/>
          <w:lang w:val="zh-CN"/>
        </w:rPr>
        <w:t>加上上级补助</w:t>
      </w:r>
      <w:r>
        <w:rPr>
          <w:rFonts w:hint="eastAsia" w:ascii="仿宋_GB2312" w:eastAsia="仿宋_GB2312" w:cs="宋体"/>
          <w:color w:val="auto"/>
          <w:kern w:val="0"/>
          <w:sz w:val="32"/>
          <w:szCs w:val="32"/>
        </w:rPr>
        <w:t>20325</w:t>
      </w:r>
      <w:r>
        <w:rPr>
          <w:rFonts w:hint="eastAsia" w:ascii="仿宋_GB2312" w:eastAsia="仿宋_GB2312" w:cs="宋体"/>
          <w:color w:val="auto"/>
          <w:kern w:val="0"/>
          <w:sz w:val="32"/>
          <w:szCs w:val="32"/>
          <w:lang w:val="zh-CN"/>
        </w:rPr>
        <w:t>万元、转贷地方政府债券收入（再融资债券）</w:t>
      </w:r>
      <w:r>
        <w:rPr>
          <w:rFonts w:hint="eastAsia" w:ascii="仿宋_GB2312" w:eastAsia="仿宋_GB2312" w:cs="宋体"/>
          <w:color w:val="auto"/>
          <w:kern w:val="0"/>
          <w:sz w:val="32"/>
          <w:szCs w:val="32"/>
        </w:rPr>
        <w:t>48130万</w:t>
      </w:r>
      <w:r>
        <w:rPr>
          <w:rFonts w:hint="eastAsia" w:ascii="仿宋_GB2312" w:eastAsia="仿宋_GB2312" w:cs="宋体"/>
          <w:color w:val="auto"/>
          <w:kern w:val="0"/>
          <w:sz w:val="32"/>
          <w:szCs w:val="32"/>
          <w:lang w:val="zh-CN"/>
        </w:rPr>
        <w:t>元、地方政府债券转贷收入（新增专项债券）</w:t>
      </w:r>
      <w:r>
        <w:rPr>
          <w:rFonts w:hint="eastAsia" w:ascii="仿宋_GB2312" w:eastAsia="仿宋_GB2312" w:cs="宋体"/>
          <w:color w:val="auto"/>
          <w:kern w:val="0"/>
          <w:sz w:val="32"/>
          <w:szCs w:val="32"/>
        </w:rPr>
        <w:t>45600万元、</w:t>
      </w:r>
      <w:r>
        <w:rPr>
          <w:rFonts w:hint="eastAsia" w:ascii="仿宋_GB2312" w:eastAsia="仿宋_GB2312" w:cs="宋体"/>
          <w:color w:val="auto"/>
          <w:kern w:val="0"/>
          <w:sz w:val="32"/>
          <w:szCs w:val="32"/>
          <w:lang w:val="zh-CN"/>
        </w:rPr>
        <w:t>上年结余</w:t>
      </w:r>
      <w:r>
        <w:rPr>
          <w:rFonts w:hint="eastAsia" w:ascii="仿宋_GB2312" w:eastAsia="仿宋_GB2312" w:cs="宋体"/>
          <w:color w:val="auto"/>
          <w:kern w:val="0"/>
          <w:sz w:val="32"/>
          <w:szCs w:val="32"/>
        </w:rPr>
        <w:t>1639</w:t>
      </w:r>
      <w:r>
        <w:rPr>
          <w:rFonts w:hint="eastAsia" w:ascii="仿宋_GB2312" w:eastAsia="仿宋_GB2312" w:cs="宋体"/>
          <w:color w:val="auto"/>
          <w:kern w:val="0"/>
          <w:sz w:val="32"/>
          <w:szCs w:val="32"/>
          <w:lang w:val="zh-CN"/>
        </w:rPr>
        <w:t>万元后，收入总量为</w:t>
      </w:r>
      <w:r>
        <w:rPr>
          <w:rFonts w:hint="eastAsia" w:ascii="仿宋_GB2312" w:eastAsia="仿宋_GB2312" w:cs="宋体"/>
          <w:color w:val="auto"/>
          <w:kern w:val="0"/>
          <w:sz w:val="32"/>
          <w:szCs w:val="32"/>
        </w:rPr>
        <w:t>370347</w:t>
      </w:r>
      <w:r>
        <w:rPr>
          <w:rFonts w:hint="eastAsia" w:ascii="仿宋_GB2312" w:eastAsia="仿宋_GB2312" w:cs="宋体"/>
          <w:color w:val="auto"/>
          <w:kern w:val="0"/>
          <w:sz w:val="32"/>
          <w:szCs w:val="32"/>
          <w:lang w:val="zh-CN"/>
        </w:rPr>
        <w:t>万元。收入总量减去政府性基金支出</w:t>
      </w:r>
      <w:r>
        <w:rPr>
          <w:rFonts w:hint="eastAsia" w:ascii="仿宋_GB2312" w:eastAsia="仿宋_GB2312" w:cs="宋体"/>
          <w:color w:val="auto"/>
          <w:kern w:val="0"/>
          <w:sz w:val="32"/>
          <w:szCs w:val="32"/>
        </w:rPr>
        <w:t>315455</w:t>
      </w:r>
      <w:r>
        <w:rPr>
          <w:rFonts w:hint="eastAsia" w:ascii="仿宋_GB2312" w:eastAsia="仿宋_GB2312" w:cs="宋体"/>
          <w:color w:val="auto"/>
          <w:kern w:val="0"/>
          <w:sz w:val="32"/>
          <w:szCs w:val="32"/>
          <w:lang w:val="zh-CN"/>
        </w:rPr>
        <w:t>万元、地方政府债券还本支出（再融资债券安排）</w:t>
      </w:r>
      <w:r>
        <w:rPr>
          <w:rFonts w:hint="eastAsia" w:ascii="仿宋_GB2312" w:eastAsia="仿宋_GB2312" w:cs="宋体"/>
          <w:color w:val="auto"/>
          <w:kern w:val="0"/>
          <w:sz w:val="32"/>
          <w:szCs w:val="32"/>
        </w:rPr>
        <w:t>48130万元、</w:t>
      </w:r>
      <w:r>
        <w:rPr>
          <w:rFonts w:hint="eastAsia" w:ascii="仿宋_GB2312" w:eastAsia="仿宋_GB2312" w:cs="宋体"/>
          <w:color w:val="auto"/>
          <w:kern w:val="0"/>
          <w:sz w:val="32"/>
          <w:szCs w:val="32"/>
          <w:lang w:val="zh-CN"/>
        </w:rPr>
        <w:t>地方政府债券还本支出（本级财力安排）</w:t>
      </w:r>
      <w:r>
        <w:rPr>
          <w:rFonts w:hint="eastAsia" w:ascii="仿宋_GB2312" w:eastAsia="仿宋_GB2312" w:cs="宋体"/>
          <w:color w:val="auto"/>
          <w:kern w:val="0"/>
          <w:sz w:val="32"/>
          <w:szCs w:val="32"/>
        </w:rPr>
        <w:t>5400</w:t>
      </w:r>
      <w:r>
        <w:rPr>
          <w:rFonts w:hint="eastAsia" w:ascii="仿宋_GB2312" w:eastAsia="仿宋_GB2312" w:cs="宋体"/>
          <w:color w:val="auto"/>
          <w:kern w:val="0"/>
          <w:sz w:val="32"/>
          <w:szCs w:val="32"/>
          <w:lang w:val="zh-CN"/>
        </w:rPr>
        <w:t>万元后，结转下年继续使用基金为</w:t>
      </w:r>
      <w:r>
        <w:rPr>
          <w:rFonts w:hint="eastAsia" w:ascii="仿宋_GB2312" w:eastAsia="仿宋_GB2312" w:cs="宋体"/>
          <w:color w:val="auto"/>
          <w:kern w:val="0"/>
          <w:sz w:val="32"/>
          <w:szCs w:val="32"/>
        </w:rPr>
        <w:t>1362</w:t>
      </w:r>
      <w:r>
        <w:rPr>
          <w:rFonts w:hint="eastAsia" w:ascii="仿宋_GB2312" w:eastAsia="仿宋_GB2312" w:cs="宋体"/>
          <w:color w:val="auto"/>
          <w:kern w:val="0"/>
          <w:sz w:val="32"/>
          <w:szCs w:val="32"/>
          <w:lang w:val="zh-CN"/>
        </w:rPr>
        <w:t>万元。</w:t>
      </w:r>
    </w:p>
    <w:p w14:paraId="1F75DA87">
      <w:pPr>
        <w:spacing w:line="600" w:lineRule="exact"/>
        <w:ind w:firstLine="640" w:firstLineChars="200"/>
        <w:outlineLvl w:val="2"/>
        <w:rPr>
          <w:rFonts w:ascii="楷体_GB2312" w:hAnsi="楷体" w:eastAsia="楷体_GB2312"/>
          <w:color w:val="auto"/>
          <w:sz w:val="32"/>
          <w:szCs w:val="32"/>
        </w:rPr>
      </w:pPr>
      <w:r>
        <w:rPr>
          <w:rFonts w:hint="eastAsia" w:ascii="楷体_GB2312" w:hAnsi="楷体" w:eastAsia="楷体_GB2312"/>
          <w:color w:val="auto"/>
          <w:sz w:val="32"/>
          <w:szCs w:val="32"/>
        </w:rPr>
        <w:t>（三）国有资本经营预算执行情况</w:t>
      </w:r>
    </w:p>
    <w:p w14:paraId="319D5309">
      <w:pPr>
        <w:spacing w:line="600" w:lineRule="exact"/>
        <w:ind w:firstLine="640" w:firstLineChars="200"/>
        <w:rPr>
          <w:rFonts w:ascii="仿宋_GB2312" w:eastAsia="仿宋_GB2312"/>
          <w:color w:val="auto"/>
          <w:sz w:val="32"/>
          <w:szCs w:val="32"/>
        </w:rPr>
      </w:pPr>
      <w:r>
        <w:rPr>
          <w:rFonts w:hint="eastAsia" w:ascii="仿宋_GB2312" w:eastAsia="仿宋_GB2312" w:cs="仿宋_GB2312"/>
          <w:color w:val="auto"/>
          <w:kern w:val="0"/>
          <w:sz w:val="32"/>
          <w:szCs w:val="32"/>
          <w:lang w:val="zh-CN"/>
        </w:rPr>
        <w:t>20</w:t>
      </w:r>
      <w:r>
        <w:rPr>
          <w:rFonts w:hint="eastAsia" w:ascii="仿宋_GB2312" w:eastAsia="仿宋_GB2312" w:cs="仿宋_GB2312"/>
          <w:color w:val="auto"/>
          <w:kern w:val="0"/>
          <w:sz w:val="32"/>
          <w:szCs w:val="32"/>
        </w:rPr>
        <w:t>20</w:t>
      </w:r>
      <w:r>
        <w:rPr>
          <w:rFonts w:hint="eastAsia" w:ascii="仿宋_GB2312" w:eastAsia="仿宋_GB2312" w:cs="仿宋_GB2312"/>
          <w:color w:val="auto"/>
          <w:kern w:val="0"/>
          <w:sz w:val="32"/>
          <w:szCs w:val="32"/>
          <w:lang w:val="zh-CN"/>
        </w:rPr>
        <w:t>年，我市国有资本经营预算收入</w:t>
      </w:r>
      <w:r>
        <w:rPr>
          <w:rFonts w:hint="eastAsia" w:ascii="仿宋_GB2312" w:eastAsia="仿宋_GB2312" w:cs="仿宋_GB2312"/>
          <w:color w:val="auto"/>
          <w:kern w:val="0"/>
          <w:sz w:val="32"/>
          <w:szCs w:val="32"/>
        </w:rPr>
        <w:t>3000</w:t>
      </w:r>
      <w:r>
        <w:rPr>
          <w:rFonts w:hint="eastAsia" w:ascii="仿宋_GB2312" w:eastAsia="仿宋_GB2312" w:cs="仿宋_GB2312"/>
          <w:color w:val="auto"/>
          <w:kern w:val="0"/>
          <w:sz w:val="32"/>
          <w:szCs w:val="32"/>
          <w:lang w:val="zh-CN"/>
        </w:rPr>
        <w:t>万元，加上上年结转</w:t>
      </w:r>
      <w:r>
        <w:rPr>
          <w:rFonts w:hint="eastAsia" w:ascii="仿宋_GB2312" w:eastAsia="仿宋_GB2312" w:cs="仿宋_GB2312"/>
          <w:color w:val="auto"/>
          <w:kern w:val="0"/>
          <w:sz w:val="32"/>
          <w:szCs w:val="32"/>
        </w:rPr>
        <w:t>1289</w:t>
      </w:r>
      <w:r>
        <w:rPr>
          <w:rFonts w:hint="eastAsia" w:ascii="仿宋_GB2312" w:eastAsia="仿宋_GB2312" w:cs="仿宋_GB2312"/>
          <w:color w:val="auto"/>
          <w:kern w:val="0"/>
          <w:sz w:val="32"/>
          <w:szCs w:val="32"/>
          <w:lang w:val="zh-CN"/>
        </w:rPr>
        <w:t>万元，上级补助收入</w:t>
      </w:r>
      <w:r>
        <w:rPr>
          <w:rFonts w:hint="eastAsia" w:ascii="仿宋_GB2312" w:eastAsia="仿宋_GB2312" w:cs="仿宋_GB2312"/>
          <w:color w:val="auto"/>
          <w:kern w:val="0"/>
          <w:sz w:val="32"/>
          <w:szCs w:val="32"/>
        </w:rPr>
        <w:t>11万元，</w:t>
      </w:r>
      <w:r>
        <w:rPr>
          <w:rFonts w:hint="eastAsia" w:ascii="仿宋_GB2312" w:eastAsia="仿宋_GB2312" w:cs="仿宋_GB2312"/>
          <w:color w:val="auto"/>
          <w:kern w:val="0"/>
          <w:sz w:val="32"/>
          <w:szCs w:val="32"/>
          <w:lang w:val="zh-CN"/>
        </w:rPr>
        <w:t>本年可供安排支出合计</w:t>
      </w:r>
      <w:r>
        <w:rPr>
          <w:rFonts w:hint="eastAsia" w:ascii="仿宋_GB2312" w:eastAsia="仿宋_GB2312" w:cs="仿宋_GB2312"/>
          <w:color w:val="auto"/>
          <w:kern w:val="0"/>
          <w:sz w:val="32"/>
          <w:szCs w:val="32"/>
        </w:rPr>
        <w:t>4300</w:t>
      </w:r>
      <w:r>
        <w:rPr>
          <w:rFonts w:hint="eastAsia" w:ascii="仿宋_GB2312" w:eastAsia="仿宋_GB2312" w:cs="仿宋_GB2312"/>
          <w:color w:val="auto"/>
          <w:kern w:val="0"/>
          <w:sz w:val="32"/>
          <w:szCs w:val="32"/>
          <w:lang w:val="zh-CN"/>
        </w:rPr>
        <w:t>万元。其中安排支出</w:t>
      </w:r>
      <w:r>
        <w:rPr>
          <w:rFonts w:hint="eastAsia" w:ascii="仿宋_GB2312" w:eastAsia="仿宋_GB2312" w:cs="仿宋_GB2312"/>
          <w:color w:val="auto"/>
          <w:kern w:val="0"/>
          <w:sz w:val="32"/>
          <w:szCs w:val="32"/>
        </w:rPr>
        <w:t>577</w:t>
      </w:r>
      <w:r>
        <w:rPr>
          <w:rFonts w:hint="eastAsia" w:ascii="仿宋_GB2312" w:eastAsia="仿宋_GB2312" w:cs="仿宋_GB2312"/>
          <w:color w:val="auto"/>
          <w:kern w:val="0"/>
          <w:sz w:val="32"/>
          <w:szCs w:val="32"/>
          <w:lang w:val="zh-CN"/>
        </w:rPr>
        <w:t>万元，调出</w:t>
      </w:r>
      <w:r>
        <w:rPr>
          <w:rFonts w:hint="eastAsia" w:ascii="仿宋_GB2312" w:eastAsia="仿宋_GB2312" w:cs="仿宋_GB2312"/>
          <w:color w:val="auto"/>
          <w:kern w:val="0"/>
          <w:sz w:val="32"/>
          <w:szCs w:val="32"/>
        </w:rPr>
        <w:t>3000万</w:t>
      </w:r>
      <w:r>
        <w:rPr>
          <w:rFonts w:hint="eastAsia" w:ascii="仿宋_GB2312" w:eastAsia="仿宋_GB2312" w:cs="仿宋_GB2312"/>
          <w:color w:val="auto"/>
          <w:kern w:val="0"/>
          <w:sz w:val="32"/>
          <w:szCs w:val="32"/>
          <w:lang w:val="zh-CN"/>
        </w:rPr>
        <w:t>元到</w:t>
      </w:r>
      <w:r>
        <w:rPr>
          <w:rFonts w:hint="eastAsia" w:ascii="仿宋_GB2312" w:hAnsi="方正仿宋简体" w:eastAsia="仿宋_GB2312"/>
          <w:color w:val="auto"/>
          <w:sz w:val="32"/>
          <w:szCs w:val="32"/>
        </w:rPr>
        <w:t>一般公共预算统筹安排支出，</w:t>
      </w:r>
      <w:r>
        <w:rPr>
          <w:rFonts w:hint="eastAsia" w:ascii="仿宋_GB2312" w:eastAsia="仿宋_GB2312" w:cs="仿宋_GB2312"/>
          <w:color w:val="auto"/>
          <w:kern w:val="0"/>
          <w:sz w:val="32"/>
          <w:szCs w:val="32"/>
          <w:lang w:val="zh-CN"/>
        </w:rPr>
        <w:t>国有资本经营结转下年继续使用</w:t>
      </w:r>
      <w:r>
        <w:rPr>
          <w:rFonts w:hint="eastAsia" w:ascii="仿宋_GB2312" w:eastAsia="仿宋_GB2312" w:cs="仿宋_GB2312"/>
          <w:color w:val="auto"/>
          <w:kern w:val="0"/>
          <w:sz w:val="32"/>
          <w:szCs w:val="32"/>
        </w:rPr>
        <w:t>723万元</w:t>
      </w:r>
      <w:r>
        <w:rPr>
          <w:rFonts w:hint="eastAsia" w:ascii="仿宋_GB2312" w:hAnsi="方正仿宋简体" w:eastAsia="仿宋_GB2312"/>
          <w:color w:val="auto"/>
          <w:sz w:val="32"/>
          <w:szCs w:val="32"/>
        </w:rPr>
        <w:t>。</w:t>
      </w:r>
    </w:p>
    <w:p w14:paraId="7EC289F1">
      <w:pPr>
        <w:spacing w:line="600" w:lineRule="exact"/>
        <w:ind w:firstLine="640" w:firstLineChars="200"/>
        <w:outlineLvl w:val="2"/>
        <w:rPr>
          <w:rFonts w:ascii="楷体_GB2312" w:hAnsi="楷体" w:eastAsia="楷体_GB2312" w:cs="宋体"/>
          <w:color w:val="auto"/>
          <w:kern w:val="0"/>
          <w:sz w:val="32"/>
          <w:szCs w:val="32"/>
          <w:lang w:val="zh-CN"/>
        </w:rPr>
      </w:pPr>
      <w:r>
        <w:rPr>
          <w:rFonts w:hint="eastAsia" w:ascii="楷体_GB2312" w:hAnsi="楷体" w:eastAsia="楷体_GB2312"/>
          <w:color w:val="auto"/>
          <w:sz w:val="32"/>
          <w:szCs w:val="32"/>
          <w:lang w:val="zh-CN"/>
        </w:rPr>
        <w:t>（四</w:t>
      </w:r>
      <w:r>
        <w:rPr>
          <w:rFonts w:hint="eastAsia" w:ascii="楷体_GB2312" w:hAnsi="楷体" w:eastAsia="楷体_GB2312"/>
          <w:color w:val="auto"/>
          <w:sz w:val="32"/>
          <w:szCs w:val="32"/>
        </w:rPr>
        <w:t>）</w:t>
      </w:r>
      <w:r>
        <w:rPr>
          <w:rFonts w:hint="eastAsia" w:ascii="楷体_GB2312" w:hAnsi="楷体" w:eastAsia="楷体_GB2312"/>
          <w:color w:val="auto"/>
          <w:sz w:val="32"/>
          <w:szCs w:val="32"/>
          <w:lang w:val="zh-CN"/>
        </w:rPr>
        <w:t>社会保险基金预算执行情况</w:t>
      </w:r>
    </w:p>
    <w:p w14:paraId="46DD9273">
      <w:pPr>
        <w:spacing w:line="600" w:lineRule="exact"/>
        <w:ind w:firstLine="640" w:firstLineChars="200"/>
        <w:rPr>
          <w:rFonts w:ascii="仿宋_GB2312" w:eastAsia="仿宋_GB2312" w:cs="仿宋_GB2312"/>
          <w:color w:val="auto"/>
          <w:kern w:val="0"/>
          <w:sz w:val="32"/>
          <w:szCs w:val="32"/>
          <w:lang w:val="zh-CN"/>
        </w:rPr>
      </w:pPr>
      <w:r>
        <w:rPr>
          <w:rFonts w:hint="eastAsia" w:ascii="仿宋_GB2312" w:eastAsia="仿宋_GB2312" w:cs="仿宋_GB2312"/>
          <w:color w:val="auto"/>
          <w:kern w:val="0"/>
          <w:sz w:val="32"/>
          <w:szCs w:val="32"/>
        </w:rPr>
        <w:t>2020</w:t>
      </w:r>
      <w:r>
        <w:rPr>
          <w:rFonts w:hint="eastAsia" w:ascii="仿宋_GB2312" w:eastAsia="仿宋_GB2312" w:cs="仿宋_GB2312"/>
          <w:color w:val="auto"/>
          <w:kern w:val="0"/>
          <w:sz w:val="32"/>
          <w:szCs w:val="32"/>
          <w:lang w:val="zh-CN"/>
        </w:rPr>
        <w:t>年社保基金预算收入</w:t>
      </w:r>
      <w:r>
        <w:rPr>
          <w:rFonts w:hint="eastAsia" w:ascii="仿宋_GB2312" w:eastAsia="仿宋_GB2312" w:cs="仿宋_GB2312"/>
          <w:color w:val="auto"/>
          <w:kern w:val="0"/>
          <w:sz w:val="32"/>
          <w:szCs w:val="32"/>
          <w:lang w:val="en-US" w:eastAsia="zh-CN"/>
        </w:rPr>
        <w:t>9423</w:t>
      </w:r>
      <w:r>
        <w:rPr>
          <w:rFonts w:hint="eastAsia" w:ascii="仿宋_GB2312" w:eastAsia="仿宋_GB2312" w:cs="仿宋_GB2312"/>
          <w:color w:val="auto"/>
          <w:kern w:val="0"/>
          <w:sz w:val="32"/>
          <w:szCs w:val="32"/>
          <w:lang w:val="zh-CN"/>
        </w:rPr>
        <w:t>万元，其中个人缴费收入</w:t>
      </w:r>
      <w:r>
        <w:rPr>
          <w:rFonts w:hint="eastAsia" w:ascii="仿宋_GB2312" w:eastAsia="仿宋_GB2312" w:cs="仿宋_GB2312"/>
          <w:color w:val="auto"/>
          <w:kern w:val="0"/>
          <w:sz w:val="32"/>
          <w:szCs w:val="32"/>
          <w:lang w:val="en-US" w:eastAsia="zh-CN"/>
        </w:rPr>
        <w:t>3939</w:t>
      </w:r>
      <w:r>
        <w:rPr>
          <w:rFonts w:hint="eastAsia" w:ascii="仿宋_GB2312" w:eastAsia="仿宋_GB2312" w:cs="仿宋_GB2312"/>
          <w:color w:val="auto"/>
          <w:kern w:val="0"/>
          <w:sz w:val="32"/>
          <w:szCs w:val="32"/>
          <w:lang w:val="zh-CN"/>
        </w:rPr>
        <w:t>万元，政府补贴收入</w:t>
      </w:r>
      <w:r>
        <w:rPr>
          <w:rFonts w:hint="eastAsia" w:ascii="仿宋_GB2312" w:eastAsia="仿宋_GB2312" w:cs="仿宋_GB2312"/>
          <w:color w:val="auto"/>
          <w:kern w:val="0"/>
          <w:sz w:val="32"/>
          <w:szCs w:val="32"/>
          <w:lang w:val="en-US" w:eastAsia="zh-CN"/>
        </w:rPr>
        <w:t>5202</w:t>
      </w:r>
      <w:r>
        <w:rPr>
          <w:rFonts w:hint="eastAsia" w:ascii="仿宋_GB2312" w:eastAsia="仿宋_GB2312" w:cs="仿宋_GB2312"/>
          <w:color w:val="auto"/>
          <w:kern w:val="0"/>
          <w:sz w:val="32"/>
          <w:szCs w:val="32"/>
          <w:lang w:val="zh-CN"/>
        </w:rPr>
        <w:t>万元，利息收入</w:t>
      </w:r>
      <w:r>
        <w:rPr>
          <w:rFonts w:hint="eastAsia" w:ascii="仿宋_GB2312" w:eastAsia="仿宋_GB2312" w:cs="仿宋_GB2312"/>
          <w:color w:val="auto"/>
          <w:kern w:val="0"/>
          <w:sz w:val="32"/>
          <w:szCs w:val="32"/>
          <w:lang w:val="en-US" w:eastAsia="zh-CN"/>
        </w:rPr>
        <w:t>43</w:t>
      </w:r>
      <w:r>
        <w:rPr>
          <w:rFonts w:hint="eastAsia" w:ascii="仿宋_GB2312" w:eastAsia="仿宋_GB2312" w:cs="仿宋_GB2312"/>
          <w:color w:val="auto"/>
          <w:kern w:val="0"/>
          <w:sz w:val="32"/>
          <w:szCs w:val="32"/>
          <w:lang w:val="zh-CN"/>
        </w:rPr>
        <w:t>万元，委托投资收益</w:t>
      </w:r>
      <w:r>
        <w:rPr>
          <w:rFonts w:hint="eastAsia" w:ascii="仿宋_GB2312" w:eastAsia="仿宋_GB2312" w:cs="仿宋_GB2312"/>
          <w:color w:val="auto"/>
          <w:kern w:val="0"/>
          <w:sz w:val="32"/>
          <w:szCs w:val="32"/>
          <w:lang w:val="en-US" w:eastAsia="zh-CN"/>
        </w:rPr>
        <w:t>120</w:t>
      </w:r>
      <w:r>
        <w:rPr>
          <w:rFonts w:hint="eastAsia" w:ascii="仿宋_GB2312" w:eastAsia="仿宋_GB2312" w:cs="仿宋_GB2312"/>
          <w:color w:val="auto"/>
          <w:kern w:val="0"/>
          <w:sz w:val="32"/>
          <w:szCs w:val="32"/>
        </w:rPr>
        <w:t>万元，</w:t>
      </w:r>
      <w:r>
        <w:rPr>
          <w:rFonts w:hint="eastAsia" w:ascii="仿宋_GB2312" w:eastAsia="仿宋_GB2312" w:cs="仿宋_GB2312"/>
          <w:color w:val="auto"/>
          <w:kern w:val="0"/>
          <w:sz w:val="32"/>
          <w:szCs w:val="32"/>
          <w:lang w:val="zh-CN"/>
        </w:rPr>
        <w:t>转移收入</w:t>
      </w:r>
      <w:r>
        <w:rPr>
          <w:rFonts w:hint="eastAsia" w:ascii="仿宋_GB2312" w:eastAsia="仿宋_GB2312" w:cs="仿宋_GB2312"/>
          <w:color w:val="auto"/>
          <w:kern w:val="0"/>
          <w:sz w:val="32"/>
          <w:szCs w:val="32"/>
          <w:lang w:val="en-US" w:eastAsia="zh-CN"/>
        </w:rPr>
        <w:t>28</w:t>
      </w:r>
      <w:r>
        <w:rPr>
          <w:rFonts w:hint="eastAsia" w:ascii="仿宋_GB2312" w:eastAsia="仿宋_GB2312" w:cs="仿宋_GB2312"/>
          <w:color w:val="auto"/>
          <w:kern w:val="0"/>
          <w:sz w:val="32"/>
          <w:szCs w:val="32"/>
          <w:lang w:val="zh-CN"/>
        </w:rPr>
        <w:t>万元，其他收入</w:t>
      </w:r>
      <w:r>
        <w:rPr>
          <w:rFonts w:hint="eastAsia" w:ascii="仿宋_GB2312" w:eastAsia="仿宋_GB2312" w:cs="仿宋_GB2312"/>
          <w:color w:val="auto"/>
          <w:kern w:val="0"/>
          <w:sz w:val="32"/>
          <w:szCs w:val="32"/>
        </w:rPr>
        <w:t>91</w:t>
      </w:r>
      <w:r>
        <w:rPr>
          <w:rFonts w:hint="eastAsia" w:ascii="仿宋_GB2312" w:eastAsia="仿宋_GB2312" w:cs="仿宋_GB2312"/>
          <w:color w:val="auto"/>
          <w:kern w:val="0"/>
          <w:sz w:val="32"/>
          <w:szCs w:val="32"/>
          <w:lang w:val="zh-CN"/>
        </w:rPr>
        <w:t>万元。社保基金预算支出</w:t>
      </w:r>
      <w:r>
        <w:rPr>
          <w:rFonts w:hint="eastAsia" w:ascii="仿宋_GB2312" w:eastAsia="仿宋_GB2312" w:cs="仿宋_GB2312"/>
          <w:color w:val="auto"/>
          <w:kern w:val="0"/>
          <w:sz w:val="32"/>
          <w:szCs w:val="32"/>
          <w:lang w:val="en-US" w:eastAsia="zh-CN"/>
        </w:rPr>
        <w:t>5832</w:t>
      </w:r>
      <w:r>
        <w:rPr>
          <w:rFonts w:hint="eastAsia" w:ascii="仿宋_GB2312" w:eastAsia="仿宋_GB2312" w:cs="仿宋_GB2312"/>
          <w:color w:val="auto"/>
          <w:kern w:val="0"/>
          <w:sz w:val="32"/>
          <w:szCs w:val="32"/>
          <w:lang w:val="zh-CN"/>
        </w:rPr>
        <w:t>万元，其中基础养老金支出</w:t>
      </w:r>
      <w:r>
        <w:rPr>
          <w:rFonts w:hint="eastAsia" w:ascii="仿宋_GB2312" w:eastAsia="仿宋_GB2312" w:cs="仿宋_GB2312"/>
          <w:color w:val="auto"/>
          <w:kern w:val="0"/>
          <w:sz w:val="32"/>
          <w:szCs w:val="32"/>
        </w:rPr>
        <w:t>491</w:t>
      </w:r>
      <w:r>
        <w:rPr>
          <w:rFonts w:hint="eastAsia" w:ascii="仿宋_GB2312" w:eastAsia="仿宋_GB2312" w:cs="仿宋_GB2312"/>
          <w:color w:val="auto"/>
          <w:kern w:val="0"/>
          <w:sz w:val="32"/>
          <w:szCs w:val="32"/>
          <w:lang w:val="en-US" w:eastAsia="zh-CN"/>
        </w:rPr>
        <w:t>9</w:t>
      </w:r>
      <w:r>
        <w:rPr>
          <w:rFonts w:hint="eastAsia" w:ascii="仿宋_GB2312" w:eastAsia="仿宋_GB2312" w:cs="仿宋_GB2312"/>
          <w:color w:val="auto"/>
          <w:kern w:val="0"/>
          <w:sz w:val="32"/>
          <w:szCs w:val="32"/>
        </w:rPr>
        <w:t>万元，个人账户养老金支出90</w:t>
      </w:r>
      <w:r>
        <w:rPr>
          <w:rFonts w:hint="eastAsia" w:ascii="仿宋_GB2312" w:eastAsia="仿宋_GB2312" w:cs="仿宋_GB2312"/>
          <w:color w:val="auto"/>
          <w:kern w:val="0"/>
          <w:sz w:val="32"/>
          <w:szCs w:val="32"/>
          <w:lang w:val="en-US" w:eastAsia="zh-CN"/>
        </w:rPr>
        <w:t>5</w:t>
      </w:r>
      <w:r>
        <w:rPr>
          <w:rFonts w:hint="eastAsia" w:ascii="仿宋_GB2312" w:eastAsia="仿宋_GB2312" w:cs="仿宋_GB2312"/>
          <w:color w:val="auto"/>
          <w:kern w:val="0"/>
          <w:sz w:val="32"/>
          <w:szCs w:val="32"/>
        </w:rPr>
        <w:t>万元，</w:t>
      </w:r>
      <w:r>
        <w:rPr>
          <w:rFonts w:hint="eastAsia" w:ascii="仿宋_GB2312" w:eastAsia="仿宋_GB2312" w:cs="仿宋_GB2312"/>
          <w:color w:val="auto"/>
          <w:kern w:val="0"/>
          <w:sz w:val="32"/>
          <w:szCs w:val="32"/>
          <w:lang w:val="zh-CN"/>
        </w:rPr>
        <w:t>转移支出</w:t>
      </w:r>
      <w:r>
        <w:rPr>
          <w:rFonts w:hint="eastAsia" w:ascii="仿宋_GB2312" w:eastAsia="仿宋_GB2312" w:cs="仿宋_GB2312"/>
          <w:color w:val="auto"/>
          <w:kern w:val="0"/>
          <w:sz w:val="32"/>
          <w:szCs w:val="32"/>
          <w:lang w:val="en-US" w:eastAsia="zh-CN"/>
        </w:rPr>
        <w:t>5</w:t>
      </w:r>
      <w:r>
        <w:rPr>
          <w:rFonts w:hint="eastAsia" w:ascii="仿宋_GB2312" w:eastAsia="仿宋_GB2312" w:cs="仿宋_GB2312"/>
          <w:color w:val="auto"/>
          <w:kern w:val="0"/>
          <w:sz w:val="32"/>
          <w:szCs w:val="32"/>
          <w:lang w:val="zh-CN"/>
        </w:rPr>
        <w:t>万元，其他支出</w:t>
      </w:r>
      <w:r>
        <w:rPr>
          <w:rFonts w:hint="eastAsia" w:ascii="仿宋_GB2312" w:eastAsia="仿宋_GB2312" w:cs="仿宋_GB2312"/>
          <w:color w:val="auto"/>
          <w:kern w:val="0"/>
          <w:sz w:val="32"/>
          <w:szCs w:val="32"/>
        </w:rPr>
        <w:t>3万元，</w:t>
      </w:r>
      <w:r>
        <w:rPr>
          <w:rFonts w:hint="eastAsia" w:ascii="仿宋_GB2312" w:eastAsia="仿宋_GB2312" w:cs="仿宋_GB2312"/>
          <w:color w:val="auto"/>
          <w:kern w:val="0"/>
          <w:sz w:val="32"/>
          <w:szCs w:val="32"/>
          <w:lang w:val="zh-CN"/>
        </w:rPr>
        <w:t>本年收支结余</w:t>
      </w:r>
      <w:r>
        <w:rPr>
          <w:rFonts w:hint="eastAsia" w:ascii="仿宋_GB2312" w:eastAsia="仿宋_GB2312" w:cs="仿宋_GB2312"/>
          <w:color w:val="auto"/>
          <w:kern w:val="0"/>
          <w:sz w:val="32"/>
          <w:szCs w:val="32"/>
          <w:lang w:val="en-US" w:eastAsia="zh-CN"/>
        </w:rPr>
        <w:t>3591</w:t>
      </w:r>
      <w:r>
        <w:rPr>
          <w:rFonts w:hint="eastAsia" w:ascii="仿宋_GB2312" w:eastAsia="仿宋_GB2312" w:cs="仿宋_GB2312"/>
          <w:color w:val="auto"/>
          <w:kern w:val="0"/>
          <w:sz w:val="32"/>
          <w:szCs w:val="32"/>
          <w:lang w:val="zh-CN"/>
        </w:rPr>
        <w:t>万元，年末滚存结余</w:t>
      </w:r>
      <w:r>
        <w:rPr>
          <w:rFonts w:hint="eastAsia" w:ascii="仿宋_GB2312" w:eastAsia="仿宋_GB2312" w:cs="仿宋_GB2312"/>
          <w:color w:val="auto"/>
          <w:kern w:val="0"/>
          <w:sz w:val="32"/>
          <w:szCs w:val="32"/>
          <w:lang w:val="en-US" w:eastAsia="zh-CN"/>
        </w:rPr>
        <w:t>21709</w:t>
      </w:r>
      <w:r>
        <w:rPr>
          <w:rFonts w:hint="eastAsia" w:ascii="仿宋_GB2312" w:eastAsia="仿宋_GB2312" w:cs="仿宋_GB2312"/>
          <w:color w:val="auto"/>
          <w:kern w:val="0"/>
          <w:sz w:val="32"/>
          <w:szCs w:val="32"/>
        </w:rPr>
        <w:t>万</w:t>
      </w:r>
      <w:r>
        <w:rPr>
          <w:rFonts w:hint="eastAsia" w:ascii="仿宋_GB2312" w:eastAsia="仿宋_GB2312" w:cs="仿宋_GB2312"/>
          <w:color w:val="auto"/>
          <w:kern w:val="0"/>
          <w:sz w:val="32"/>
          <w:szCs w:val="32"/>
          <w:lang w:val="zh-CN"/>
        </w:rPr>
        <w:t>元。</w:t>
      </w:r>
    </w:p>
    <w:p w14:paraId="4DE5A5DC">
      <w:pPr>
        <w:spacing w:line="600" w:lineRule="exact"/>
        <w:ind w:firstLine="640" w:firstLineChars="200"/>
        <w:rPr>
          <w:rFonts w:hint="eastAsia" w:ascii="仿宋_GB2312" w:eastAsia="仿宋_GB2312" w:cs="仿宋_GB2312"/>
          <w:color w:val="auto"/>
          <w:kern w:val="0"/>
          <w:sz w:val="32"/>
          <w:szCs w:val="32"/>
          <w:lang w:val="zh-CN"/>
        </w:rPr>
      </w:pPr>
      <w:r>
        <w:rPr>
          <w:rFonts w:hint="eastAsia" w:ascii="仿宋_GB2312" w:eastAsia="仿宋_GB2312" w:cs="仿宋_GB2312"/>
          <w:color w:val="auto"/>
          <w:kern w:val="0"/>
          <w:sz w:val="32"/>
          <w:szCs w:val="32"/>
          <w:lang w:val="zh-CN"/>
        </w:rPr>
        <w:t>（五）地方政府债务情况</w:t>
      </w:r>
    </w:p>
    <w:p w14:paraId="26B81D74">
      <w:pPr>
        <w:spacing w:line="600" w:lineRule="exact"/>
        <w:ind w:firstLine="640" w:firstLineChars="200"/>
        <w:rPr>
          <w:rFonts w:hint="eastAsia" w:ascii="仿宋_GB2312" w:eastAsia="仿宋_GB2312" w:cs="仿宋_GB2312"/>
          <w:color w:val="auto"/>
          <w:kern w:val="0"/>
          <w:sz w:val="32"/>
          <w:szCs w:val="32"/>
          <w:lang w:val="zh-CN"/>
        </w:rPr>
      </w:pPr>
      <w:r>
        <w:rPr>
          <w:rFonts w:hint="eastAsia" w:ascii="仿宋_GB2312" w:eastAsia="仿宋_GB2312" w:cs="仿宋_GB2312"/>
          <w:color w:val="auto"/>
          <w:kern w:val="0"/>
          <w:sz w:val="32"/>
          <w:szCs w:val="32"/>
          <w:lang w:val="zh-CN"/>
        </w:rPr>
        <w:t>2020年我市归还政府债务本金13340万元，新增专项债券45600万元，新增一般债券3000万元，地方政府债务余额合计增加35260万元。截至2020年底，全市地方政府债务余额735943万元，全市债务余额控制在省政府核定的债务限额以内。</w:t>
      </w:r>
    </w:p>
    <w:p w14:paraId="37B55F4A">
      <w:pPr>
        <w:spacing w:line="600" w:lineRule="exact"/>
        <w:ind w:left="630"/>
        <w:rPr>
          <w:rFonts w:ascii="楷体_GB2312" w:hAnsi="楷体_GB2312" w:eastAsia="楷体_GB2312" w:cs="楷体_GB2312"/>
          <w:bCs/>
          <w:color w:val="auto"/>
          <w:sz w:val="32"/>
          <w:szCs w:val="32"/>
        </w:rPr>
      </w:pPr>
      <w:r>
        <w:rPr>
          <w:rFonts w:hint="eastAsia" w:ascii="楷体_GB2312" w:hAnsi="楷体_GB2312" w:eastAsia="楷体_GB2312" w:cs="楷体_GB2312"/>
          <w:bCs/>
          <w:color w:val="auto"/>
          <w:sz w:val="32"/>
          <w:szCs w:val="32"/>
        </w:rPr>
        <w:t>（六）部门预算执行及绩效管理情况</w:t>
      </w:r>
    </w:p>
    <w:p w14:paraId="6A724C82">
      <w:pPr>
        <w:spacing w:line="600" w:lineRule="exact"/>
        <w:ind w:firstLine="640" w:firstLineChars="200"/>
        <w:rPr>
          <w:rFonts w:ascii="仿宋_GB2312" w:eastAsia="仿宋_GB2312"/>
          <w:color w:val="auto"/>
          <w:sz w:val="32"/>
          <w:szCs w:val="32"/>
        </w:rPr>
      </w:pPr>
      <w:r>
        <w:rPr>
          <w:rFonts w:hint="eastAsia" w:ascii="仿宋_GB2312" w:eastAsia="仿宋_GB2312"/>
          <w:bCs/>
          <w:color w:val="auto"/>
          <w:sz w:val="32"/>
          <w:szCs w:val="32"/>
        </w:rPr>
        <w:t>2020年，提交市第十七届人大第五次会议审议的部门预算执行情况良好。基本支出按正常进度执行，项目支出按收入完成及项目执行进度拨付，财政支出较好地保证了单位的需要。同时，贯彻落实中央和省全面实施预算绩效管理意见，对财政资金和政策实行全方位、全覆盖、全过程预算绩效管理，以预算绩效管理为抓手，提升财政管理能力和水平。一是覆盖面更广。</w:t>
      </w:r>
      <w:r>
        <w:rPr>
          <w:rFonts w:hint="eastAsia" w:ascii="仿宋_GB2312" w:hAnsi="黑体" w:eastAsia="仿宋_GB2312" w:cs="仿宋_GB2312"/>
          <w:bCs/>
          <w:color w:val="auto"/>
          <w:sz w:val="32"/>
          <w:szCs w:val="32"/>
        </w:rPr>
        <w:t>将本级财政预算资金支出（</w:t>
      </w:r>
      <w:r>
        <w:rPr>
          <w:rFonts w:hint="eastAsia" w:ascii="仿宋_GB2312" w:eastAsia="仿宋_GB2312"/>
          <w:color w:val="auto"/>
          <w:sz w:val="32"/>
          <w:szCs w:val="32"/>
        </w:rPr>
        <w:t>一般公共预算、政府性基金预算、国有资本经营预算、社会保险基金预算）以及部门整体类、项目类、政策类支出全部纳入绩效评价范围。二是增强绩效评价结果的运用。绩效评价结果将作为编制2021年预算的主要参考依据之一。</w:t>
      </w:r>
    </w:p>
    <w:p w14:paraId="00708AB9">
      <w:pPr>
        <w:spacing w:line="60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二、2020年预算执行重点工作</w:t>
      </w:r>
    </w:p>
    <w:p w14:paraId="6EBA435D">
      <w:pPr>
        <w:spacing w:line="600" w:lineRule="exact"/>
        <w:ind w:firstLine="640" w:firstLineChars="200"/>
        <w:rPr>
          <w:rFonts w:ascii="楷体_GB2312" w:hAnsi="楷体_GB2312" w:eastAsia="楷体_GB2312" w:cs="楷体_GB2312"/>
          <w:bCs/>
          <w:color w:val="auto"/>
          <w:sz w:val="32"/>
          <w:szCs w:val="32"/>
        </w:rPr>
      </w:pPr>
      <w:r>
        <w:rPr>
          <w:rFonts w:hint="eastAsia" w:ascii="楷体_GB2312" w:hAnsi="楷体_GB2312" w:eastAsia="楷体_GB2312" w:cs="楷体_GB2312"/>
          <w:bCs/>
          <w:color w:val="auto"/>
          <w:sz w:val="32"/>
          <w:szCs w:val="32"/>
        </w:rPr>
        <w:t>(一）全力以赴支持打赢脱贫攻坚战</w:t>
      </w:r>
    </w:p>
    <w:p w14:paraId="64086ED9">
      <w:pPr>
        <w:spacing w:line="600" w:lineRule="exact"/>
        <w:ind w:firstLine="640" w:firstLineChars="200"/>
        <w:rPr>
          <w:rFonts w:ascii="仿宋_GB2312" w:eastAsia="仿宋_GB2312"/>
          <w:bCs/>
          <w:color w:val="auto"/>
          <w:sz w:val="32"/>
          <w:szCs w:val="32"/>
        </w:rPr>
      </w:pPr>
      <w:r>
        <w:rPr>
          <w:rFonts w:hint="eastAsia" w:ascii="仿宋_GB2312" w:eastAsia="仿宋_GB2312"/>
          <w:bCs/>
          <w:color w:val="auto"/>
          <w:sz w:val="32"/>
          <w:szCs w:val="32"/>
        </w:rPr>
        <w:t>一是优先保障财政投入。全力做好脱贫攻坚投入保障，2020年投入4873万元。持续加大财政扶贫投入，足额保障脱贫攻坚资金需求。二是加强扶贫资金监管。全面实施扶贫资金绩效管理，落实扶贫资金使用部门绩效管理主体责任，督促部门树立“花钱必问效，无效必问责”的绩效理念；强化扶贫资金全过程监督管理，依托扶贫（惠民）资金在线监管系统，动态掌握和督促资金使用情况，加快扶贫资金执行，提高资金使用效益。</w:t>
      </w:r>
    </w:p>
    <w:p w14:paraId="5D48FA11">
      <w:pPr>
        <w:numPr>
          <w:ilvl w:val="0"/>
          <w:numId w:val="1"/>
        </w:numPr>
        <w:spacing w:line="600" w:lineRule="exact"/>
        <w:ind w:firstLine="640" w:firstLineChars="200"/>
        <w:rPr>
          <w:rFonts w:ascii="楷体_GB2312" w:hAnsi="楷体_GB2312" w:eastAsia="楷体_GB2312" w:cs="楷体_GB2312"/>
          <w:bCs/>
          <w:color w:val="auto"/>
          <w:sz w:val="32"/>
          <w:szCs w:val="32"/>
        </w:rPr>
      </w:pPr>
      <w:r>
        <w:rPr>
          <w:rFonts w:hint="eastAsia" w:ascii="楷体_GB2312" w:hAnsi="楷体_GB2312" w:eastAsia="楷体_GB2312" w:cs="楷体_GB2312"/>
          <w:bCs/>
          <w:color w:val="auto"/>
          <w:sz w:val="32"/>
          <w:szCs w:val="32"/>
        </w:rPr>
        <w:t>支持打好疫情防控阻击战</w:t>
      </w:r>
    </w:p>
    <w:p w14:paraId="2233FF17">
      <w:pPr>
        <w:spacing w:line="600" w:lineRule="exact"/>
        <w:ind w:firstLine="640" w:firstLineChars="200"/>
        <w:rPr>
          <w:rFonts w:ascii="仿宋_GB2312" w:eastAsia="仿宋_GB2312"/>
          <w:bCs/>
          <w:color w:val="auto"/>
          <w:sz w:val="32"/>
          <w:szCs w:val="32"/>
        </w:rPr>
      </w:pPr>
      <w:r>
        <w:rPr>
          <w:rFonts w:hint="eastAsia" w:ascii="仿宋_GB2312" w:eastAsia="仿宋_GB2312"/>
          <w:bCs/>
          <w:color w:val="auto"/>
          <w:sz w:val="32"/>
          <w:szCs w:val="32"/>
        </w:rPr>
        <w:t xml:space="preserve">开启资金拨付、政府采购绿色通道，落实疫情防控资金。一是统筹资金保障有力。统筹安排3609万元用于新冠疫情防控，其中防疫设备物资采购3139万元，市中医医院援鄂人员及县、乡、村一线工作补助 412万元，重症病室、发热门诊改造58万元。二是防控物资采购有力。对新冠肺炎疫情防控物资启动紧急采购程序，联系包括日本、瑞典、法国等国家的相关友好城市，尽可能组织采购口罩、防护服、呼吸机、额温枪等防控物资和设施设备，全力确保我市疫情防控工作需求。三是应急改造高效。因后续检测版本标准降低，需要扩大集中隔离观察人员范围，原隔离场所不够用，临时启用金佛宾馆作为备用应急点。两天内按标准组织完成了卫生清扫、物资采购、设施改造等工作，协调电力、电信、燃气等部门做好要素保障工作，并移交市应对新型冠状病毒感染肺炎疫情应急指挥部管理使用，确保了防控工作应急措施到位，无缝对接。四是扶持保障有力。牵头制定了峨眉山市《有效应对疫情缓解中小企业生产经营困难政策措施》，从强化防疫保障、加大金融支持、强化财税支持、促进稳岗就业等方面给予企业扶持，有力推进我市企业复工复产，帮助企业渡过难关。本级共兑付优惠政策资金120万元。 </w:t>
      </w:r>
    </w:p>
    <w:p w14:paraId="5AA50DA9">
      <w:pPr>
        <w:numPr>
          <w:ilvl w:val="0"/>
          <w:numId w:val="1"/>
        </w:numPr>
        <w:spacing w:line="600" w:lineRule="exact"/>
        <w:ind w:firstLine="640" w:firstLineChars="200"/>
        <w:rPr>
          <w:rFonts w:ascii="楷体_GB2312" w:hAnsi="楷体_GB2312" w:eastAsia="楷体_GB2312" w:cs="楷体_GB2312"/>
          <w:bCs/>
          <w:color w:val="auto"/>
          <w:sz w:val="32"/>
          <w:szCs w:val="32"/>
        </w:rPr>
      </w:pPr>
      <w:r>
        <w:rPr>
          <w:rFonts w:hint="eastAsia" w:ascii="楷体_GB2312" w:hAnsi="楷体_GB2312" w:eastAsia="楷体_GB2312" w:cs="楷体_GB2312"/>
          <w:bCs/>
          <w:color w:val="auto"/>
          <w:sz w:val="32"/>
          <w:szCs w:val="32"/>
        </w:rPr>
        <w:t>支持生态环境保护</w:t>
      </w:r>
    </w:p>
    <w:p w14:paraId="65BC4A98">
      <w:pPr>
        <w:spacing w:line="600" w:lineRule="exact"/>
        <w:ind w:firstLine="640" w:firstLineChars="200"/>
        <w:rPr>
          <w:rFonts w:ascii="仿宋_GB2312" w:eastAsia="仿宋_GB2312"/>
          <w:bCs/>
          <w:color w:val="auto"/>
          <w:sz w:val="32"/>
          <w:szCs w:val="32"/>
        </w:rPr>
      </w:pPr>
      <w:r>
        <w:rPr>
          <w:rFonts w:hint="eastAsia" w:ascii="仿宋_GB2312" w:eastAsia="仿宋_GB2312"/>
          <w:bCs/>
          <w:color w:val="auto"/>
          <w:sz w:val="32"/>
          <w:szCs w:val="32"/>
        </w:rPr>
        <w:t>一是提高政治站位。深刻学习领会习近平</w:t>
      </w:r>
      <w:bookmarkStart w:id="0" w:name="_GoBack"/>
      <w:bookmarkEnd w:id="0"/>
      <w:r>
        <w:rPr>
          <w:rFonts w:hint="eastAsia" w:ascii="仿宋_GB2312" w:eastAsia="仿宋_GB2312"/>
          <w:bCs/>
          <w:color w:val="auto"/>
          <w:sz w:val="32"/>
          <w:szCs w:val="32"/>
        </w:rPr>
        <w:t>生态文明思想的核心要义，牢固树立“绿水青山就是金山银山”理念，坚持绿色发展。二是强化资金保障。大力整治农村人居环境，安排3230万元用于农村人居环境整治;安排1083万元用于农村“厕所革命”和自然村户厕改造工作;着力提升大气质量，安排500万元用于秸秆禁烧和综合利用;推进水环境保护工作，安排2800万元用于污水处理;拨付2500万元用于垃圾填埋场处理;投入400万元用于大气、水、土壤环境污染防治。</w:t>
      </w:r>
    </w:p>
    <w:p w14:paraId="5924DB1F">
      <w:pPr>
        <w:numPr>
          <w:ilvl w:val="0"/>
          <w:numId w:val="2"/>
        </w:numPr>
        <w:snapToGrid w:val="0"/>
        <w:spacing w:line="600" w:lineRule="exact"/>
        <w:ind w:firstLine="640" w:firstLineChars="200"/>
        <w:rPr>
          <w:rFonts w:ascii="黑体" w:hAnsi="华文仿宋" w:eastAsia="黑体"/>
          <w:color w:val="auto"/>
          <w:sz w:val="32"/>
          <w:szCs w:val="32"/>
        </w:rPr>
      </w:pPr>
      <w:r>
        <w:rPr>
          <w:rFonts w:hint="eastAsia" w:ascii="黑体" w:hAnsi="华文仿宋" w:eastAsia="黑体"/>
          <w:color w:val="auto"/>
          <w:sz w:val="32"/>
          <w:szCs w:val="32"/>
        </w:rPr>
        <w:t>落实市人大预算执行情况审查意见</w:t>
      </w:r>
    </w:p>
    <w:p w14:paraId="2B6E29FB">
      <w:pPr>
        <w:spacing w:line="600" w:lineRule="exact"/>
        <w:ind w:firstLine="640" w:firstLineChars="200"/>
        <w:rPr>
          <w:rFonts w:ascii="仿宋_GB2312" w:eastAsia="仿宋_GB2312"/>
          <w:bCs/>
          <w:color w:val="auto"/>
          <w:sz w:val="32"/>
          <w:szCs w:val="32"/>
        </w:rPr>
      </w:pPr>
      <w:r>
        <w:rPr>
          <w:rFonts w:hint="eastAsia" w:ascii="仿宋_GB2312" w:eastAsia="仿宋_GB2312"/>
          <w:bCs/>
          <w:color w:val="auto"/>
          <w:sz w:val="32"/>
          <w:szCs w:val="32"/>
        </w:rPr>
        <w:t>2020年，全市各级严格执行《中华人民共和国预算法》和《四川省预算审查监督条例》有关规定，认真贯彻市第十七届人大第五次会议预算决议和市人大预算委员会的审查意见，落实减税降费政策，狠抓收支预算管理，保障重点领域支出，有力促进全市经济社会高质量发展。</w:t>
      </w:r>
    </w:p>
    <w:p w14:paraId="773C8208">
      <w:pPr>
        <w:snapToGrid w:val="0"/>
        <w:spacing w:line="600" w:lineRule="exact"/>
        <w:ind w:firstLine="640" w:firstLineChars="200"/>
        <w:rPr>
          <w:rFonts w:ascii="黑体" w:hAnsi="华文仿宋" w:eastAsia="黑体"/>
          <w:color w:val="auto"/>
          <w:sz w:val="32"/>
          <w:szCs w:val="32"/>
        </w:rPr>
      </w:pPr>
      <w:r>
        <w:rPr>
          <w:rFonts w:hint="eastAsia" w:ascii="黑体" w:hAnsi="华文仿宋" w:eastAsia="黑体"/>
          <w:color w:val="auto"/>
          <w:sz w:val="32"/>
          <w:szCs w:val="32"/>
        </w:rPr>
        <w:t>四、“十三五”财政改革发展成效显著</w:t>
      </w:r>
    </w:p>
    <w:p w14:paraId="6E763F44">
      <w:pPr>
        <w:spacing w:line="600" w:lineRule="exact"/>
        <w:ind w:firstLine="640" w:firstLineChars="200"/>
        <w:rPr>
          <w:rFonts w:ascii="仿宋_GB2312" w:eastAsia="仿宋_GB2312"/>
          <w:bCs/>
          <w:color w:val="auto"/>
          <w:sz w:val="32"/>
          <w:szCs w:val="32"/>
        </w:rPr>
      </w:pPr>
      <w:r>
        <w:rPr>
          <w:rFonts w:hint="eastAsia" w:ascii="仿宋_GB2312" w:eastAsia="仿宋_GB2312"/>
          <w:bCs/>
          <w:color w:val="auto"/>
          <w:sz w:val="32"/>
          <w:szCs w:val="32"/>
        </w:rPr>
        <w:t>“十三五”时期是全面建成小康社会的决胜阶段，面对国内外风险挑战明显上升的复杂局面，在以习近平同志为核心的党中央坚强领导下，市财政局坚决贯彻落实党中央、国务院决策部署，紧扣全面建成小康社会目标任务，坚持稳中求进工作总基调，坚持新发展理念，推动高质量发展，坚决打好三大攻坚战，扎实做好“六稳”工作、全面落实“六保”任务，推动经济社会不断发展，为全面建成小康社会贡献了财政力量。</w:t>
      </w:r>
    </w:p>
    <w:p w14:paraId="3F8290C8">
      <w:pPr>
        <w:numPr>
          <w:ilvl w:val="0"/>
          <w:numId w:val="3"/>
        </w:numPr>
        <w:spacing w:line="600" w:lineRule="exact"/>
        <w:ind w:firstLine="640" w:firstLineChars="200"/>
        <w:rPr>
          <w:rFonts w:ascii="楷体_GB2312" w:hAnsi="楷体_GB2312" w:eastAsia="楷体_GB2312" w:cs="楷体_GB2312"/>
          <w:bCs/>
          <w:color w:val="auto"/>
          <w:sz w:val="32"/>
          <w:szCs w:val="32"/>
        </w:rPr>
      </w:pPr>
      <w:r>
        <w:rPr>
          <w:rFonts w:hint="eastAsia" w:ascii="楷体_GB2312" w:hAnsi="楷体_GB2312" w:eastAsia="楷体_GB2312" w:cs="楷体_GB2312"/>
          <w:bCs/>
          <w:color w:val="auto"/>
          <w:sz w:val="32"/>
          <w:szCs w:val="32"/>
        </w:rPr>
        <w:t>财政实力更加增强</w:t>
      </w:r>
    </w:p>
    <w:p w14:paraId="7EBCF0D2">
      <w:pPr>
        <w:spacing w:line="600" w:lineRule="exact"/>
        <w:ind w:firstLine="640" w:firstLineChars="200"/>
        <w:rPr>
          <w:rFonts w:ascii="仿宋_GB2312" w:eastAsia="仿宋_GB2312"/>
          <w:bCs/>
          <w:color w:val="auto"/>
          <w:sz w:val="32"/>
          <w:szCs w:val="32"/>
        </w:rPr>
      </w:pPr>
      <w:r>
        <w:rPr>
          <w:rFonts w:hint="eastAsia" w:ascii="仿宋_GB2312" w:eastAsia="仿宋_GB2312"/>
          <w:bCs/>
          <w:color w:val="auto"/>
          <w:sz w:val="32"/>
          <w:szCs w:val="32"/>
        </w:rPr>
        <w:t>“十三五”时期我市一般公共预算收入累计完成87.</w:t>
      </w:r>
      <w:r>
        <w:rPr>
          <w:rFonts w:hint="eastAsia" w:ascii="仿宋_GB2312" w:eastAsia="仿宋_GB2312"/>
          <w:bCs/>
          <w:color w:val="auto"/>
          <w:sz w:val="32"/>
          <w:szCs w:val="32"/>
          <w:lang w:val="en-US" w:eastAsia="zh-CN"/>
        </w:rPr>
        <w:t>46</w:t>
      </w:r>
      <w:r>
        <w:rPr>
          <w:rFonts w:hint="eastAsia" w:ascii="仿宋_GB2312" w:eastAsia="仿宋_GB2312"/>
          <w:bCs/>
          <w:color w:val="auto"/>
          <w:sz w:val="32"/>
          <w:szCs w:val="32"/>
        </w:rPr>
        <w:t>亿元，较“十二五”时期增收24亿元，增长37.</w:t>
      </w:r>
      <w:r>
        <w:rPr>
          <w:rFonts w:hint="eastAsia" w:ascii="仿宋_GB2312" w:eastAsia="仿宋_GB2312"/>
          <w:bCs/>
          <w:color w:val="auto"/>
          <w:sz w:val="32"/>
          <w:szCs w:val="32"/>
          <w:lang w:val="en-US" w:eastAsia="zh-CN"/>
        </w:rPr>
        <w:t>78</w:t>
      </w:r>
      <w:r>
        <w:rPr>
          <w:rFonts w:hint="eastAsia" w:ascii="仿宋_GB2312" w:eastAsia="仿宋_GB2312"/>
          <w:bCs/>
          <w:color w:val="auto"/>
          <w:sz w:val="32"/>
          <w:szCs w:val="32"/>
        </w:rPr>
        <w:t>%；一般公共预算收入由2015年的14.20亿元增加到2020年的20.</w:t>
      </w:r>
      <w:r>
        <w:rPr>
          <w:rFonts w:hint="eastAsia" w:ascii="仿宋_GB2312" w:eastAsia="仿宋_GB2312"/>
          <w:bCs/>
          <w:color w:val="auto"/>
          <w:sz w:val="32"/>
          <w:szCs w:val="32"/>
          <w:lang w:val="en-US" w:eastAsia="zh-CN"/>
        </w:rPr>
        <w:t>38</w:t>
      </w:r>
      <w:r>
        <w:rPr>
          <w:rFonts w:hint="eastAsia" w:ascii="仿宋_GB2312" w:eastAsia="仿宋_GB2312"/>
          <w:bCs/>
          <w:color w:val="auto"/>
          <w:sz w:val="32"/>
          <w:szCs w:val="32"/>
        </w:rPr>
        <w:t>亿元，年均增长</w:t>
      </w:r>
      <w:r>
        <w:rPr>
          <w:rFonts w:ascii="仿宋_GB2312" w:eastAsia="仿宋_GB2312"/>
          <w:bCs/>
          <w:color w:val="auto"/>
          <w:sz w:val="32"/>
          <w:szCs w:val="32"/>
        </w:rPr>
        <w:t>7.</w:t>
      </w:r>
      <w:r>
        <w:rPr>
          <w:rFonts w:hint="eastAsia" w:ascii="仿宋_GB2312" w:eastAsia="仿宋_GB2312"/>
          <w:bCs/>
          <w:color w:val="auto"/>
          <w:sz w:val="32"/>
          <w:szCs w:val="32"/>
          <w:lang w:val="en-US" w:eastAsia="zh-CN"/>
        </w:rPr>
        <w:t>5</w:t>
      </w:r>
      <w:r>
        <w:rPr>
          <w:rFonts w:hint="eastAsia" w:ascii="仿宋_GB2312" w:eastAsia="仿宋_GB2312"/>
          <w:bCs/>
          <w:color w:val="auto"/>
          <w:sz w:val="32"/>
          <w:szCs w:val="32"/>
        </w:rPr>
        <w:t>%。减税降费成效明显，企业负担持续减轻。</w:t>
      </w:r>
    </w:p>
    <w:p w14:paraId="2FAC74BF">
      <w:pPr>
        <w:numPr>
          <w:ilvl w:val="0"/>
          <w:numId w:val="3"/>
        </w:numPr>
        <w:spacing w:line="600" w:lineRule="exact"/>
        <w:ind w:firstLine="640" w:firstLineChars="200"/>
        <w:rPr>
          <w:rFonts w:ascii="楷体_GB2312" w:hAnsi="楷体_GB2312" w:eastAsia="楷体_GB2312" w:cs="楷体_GB2312"/>
          <w:bCs/>
          <w:color w:val="auto"/>
          <w:sz w:val="32"/>
          <w:szCs w:val="32"/>
        </w:rPr>
      </w:pPr>
      <w:r>
        <w:rPr>
          <w:rFonts w:hint="eastAsia" w:ascii="楷体_GB2312" w:hAnsi="楷体_GB2312" w:eastAsia="楷体_GB2312" w:cs="楷体_GB2312"/>
          <w:bCs/>
          <w:color w:val="auto"/>
          <w:sz w:val="32"/>
          <w:szCs w:val="32"/>
        </w:rPr>
        <w:t>民生重点保障不断增强</w:t>
      </w:r>
    </w:p>
    <w:p w14:paraId="44146D3A">
      <w:pPr>
        <w:spacing w:line="600" w:lineRule="exact"/>
        <w:ind w:firstLine="640" w:firstLineChars="200"/>
        <w:rPr>
          <w:rFonts w:ascii="仿宋_GB2312" w:eastAsia="仿宋_GB2312"/>
          <w:bCs/>
          <w:color w:val="auto"/>
          <w:sz w:val="32"/>
          <w:szCs w:val="32"/>
        </w:rPr>
      </w:pPr>
      <w:r>
        <w:rPr>
          <w:rFonts w:hint="eastAsia" w:ascii="仿宋_GB2312" w:eastAsia="仿宋_GB2312"/>
          <w:bCs/>
          <w:color w:val="auto"/>
          <w:sz w:val="32"/>
          <w:szCs w:val="32"/>
        </w:rPr>
        <w:t>一是加大财政民生投入力度。“十三五”期间，我市</w:t>
      </w:r>
      <w:r>
        <w:rPr>
          <w:rFonts w:hint="eastAsia" w:ascii="仿宋_GB2312" w:eastAsia="仿宋_GB2312"/>
          <w:bCs/>
          <w:color w:val="auto"/>
          <w:sz w:val="32"/>
          <w:szCs w:val="32"/>
          <w:lang w:eastAsia="zh-CN"/>
        </w:rPr>
        <w:t>累计投入民生资金</w:t>
      </w:r>
      <w:r>
        <w:rPr>
          <w:rFonts w:hint="eastAsia" w:ascii="仿宋_GB2312" w:eastAsia="仿宋_GB2312"/>
          <w:bCs/>
          <w:color w:val="auto"/>
          <w:sz w:val="32"/>
          <w:szCs w:val="32"/>
        </w:rPr>
        <w:t>9</w:t>
      </w:r>
      <w:r>
        <w:rPr>
          <w:rFonts w:hint="eastAsia" w:ascii="仿宋_GB2312" w:eastAsia="仿宋_GB2312"/>
          <w:bCs/>
          <w:color w:val="auto"/>
          <w:sz w:val="32"/>
          <w:szCs w:val="32"/>
          <w:lang w:val="en-US" w:eastAsia="zh-CN"/>
        </w:rPr>
        <w:t>4</w:t>
      </w:r>
      <w:r>
        <w:rPr>
          <w:rFonts w:hint="eastAsia" w:ascii="仿宋_GB2312" w:eastAsia="仿宋_GB2312"/>
          <w:bCs/>
          <w:color w:val="auto"/>
          <w:sz w:val="32"/>
          <w:szCs w:val="32"/>
        </w:rPr>
        <w:t>亿元，占地方一般公共预算支出的67.3%。二是强化重点民生领域保障。始终坚持民生财政导向，优化财政资金配置，不断调整优化支出结构，牢固树立“过紧日子”的思想，大力压减一般性支出和非急需、非刚性支出，统筹资金向民生倾斜。将财政资金优先用于支持教育、就业、扶贫、社保、医疗、“三农”、生态保护等民生事业发展。健全教育投入保障机制，确保财政一般公共预算教育支出逐年只增不减。统筹使用就业补助资金，促进高校毕业生、复转军人、转岗职工、农民工等重点群体就业。五年来，一系列民生工程落地见效，推动了民生问题的解决，为决胜全面建成小康社会奠定了重要基础。</w:t>
      </w:r>
    </w:p>
    <w:p w14:paraId="70FFC6E5">
      <w:pPr>
        <w:spacing w:line="600" w:lineRule="exact"/>
        <w:ind w:firstLine="640" w:firstLineChars="200"/>
        <w:rPr>
          <w:rFonts w:ascii="楷体_GB2312" w:hAnsi="楷体_GB2312" w:eastAsia="楷体_GB2312" w:cs="楷体_GB2312"/>
          <w:bCs/>
          <w:color w:val="auto"/>
          <w:sz w:val="32"/>
          <w:szCs w:val="32"/>
        </w:rPr>
      </w:pPr>
      <w:r>
        <w:rPr>
          <w:rFonts w:hint="eastAsia" w:ascii="楷体_GB2312" w:hAnsi="楷体_GB2312" w:eastAsia="楷体_GB2312" w:cs="楷体_GB2312"/>
          <w:bCs/>
          <w:color w:val="auto"/>
          <w:sz w:val="32"/>
          <w:szCs w:val="32"/>
        </w:rPr>
        <w:t>（三）打好打赢三大战役</w:t>
      </w:r>
    </w:p>
    <w:p w14:paraId="32B9436A">
      <w:pPr>
        <w:spacing w:line="600" w:lineRule="exact"/>
        <w:ind w:firstLine="640" w:firstLineChars="200"/>
        <w:rPr>
          <w:rFonts w:ascii="仿宋_GB2312" w:eastAsia="仿宋_GB2312"/>
          <w:bCs/>
          <w:color w:val="auto"/>
          <w:sz w:val="32"/>
          <w:szCs w:val="32"/>
        </w:rPr>
      </w:pPr>
      <w:r>
        <w:rPr>
          <w:rFonts w:hint="eastAsia" w:ascii="仿宋_GB2312" w:eastAsia="仿宋_GB2312"/>
          <w:bCs/>
          <w:color w:val="auto"/>
          <w:sz w:val="32"/>
          <w:szCs w:val="32"/>
        </w:rPr>
        <w:t>1．支持决战脱贫攻坚。一是聚焦扶贫工作重点，加大扶贫领域资金投入，2016—2020年，我市投入专项扶贫资金共计1.19亿元，年均增长29%，其中：本级资金6500万元，年均增长32%，连续四年保持“高增长”。二是不断强化扶贫项目和资金管理，确保扶贫项目取得实效。三是加强扶贫资金动态管理监控，全面开展扶贫资金绩效管理，切实提高资金使用效益。围绕资金管理、绩效评价、精准帮扶，健全完善扶贫资金管理制度体系和长效机制。突出资金使用绩效评价，建立资金支出进度定期通报制度，提高预算执行进度。</w:t>
      </w:r>
    </w:p>
    <w:p w14:paraId="2EE48C4B">
      <w:pPr>
        <w:spacing w:line="600" w:lineRule="exact"/>
        <w:ind w:firstLine="640" w:firstLineChars="200"/>
        <w:rPr>
          <w:rFonts w:ascii="仿宋_GB2312" w:eastAsia="仿宋_GB2312"/>
          <w:bCs/>
          <w:color w:val="auto"/>
          <w:sz w:val="32"/>
          <w:szCs w:val="32"/>
        </w:rPr>
      </w:pPr>
      <w:r>
        <w:rPr>
          <w:rFonts w:hint="eastAsia" w:ascii="仿宋_GB2312" w:eastAsia="仿宋_GB2312"/>
          <w:bCs/>
          <w:color w:val="auto"/>
          <w:sz w:val="32"/>
          <w:szCs w:val="32"/>
        </w:rPr>
        <w:t>2．支持打赢污染防治攻坚战。全力支持打赢蓝天保卫战、碧水保卫战和净土保卫战等污染防治攻坚战。</w:t>
      </w:r>
    </w:p>
    <w:p w14:paraId="4F36B844">
      <w:pPr>
        <w:spacing w:line="600" w:lineRule="exact"/>
        <w:ind w:firstLine="640" w:firstLineChars="200"/>
        <w:rPr>
          <w:rFonts w:ascii="仿宋_GB2312" w:eastAsia="仿宋_GB2312"/>
          <w:bCs/>
          <w:color w:val="auto"/>
          <w:sz w:val="32"/>
          <w:szCs w:val="32"/>
        </w:rPr>
      </w:pPr>
      <w:r>
        <w:rPr>
          <w:rFonts w:hint="eastAsia" w:ascii="仿宋_GB2312" w:eastAsia="仿宋_GB2312"/>
          <w:bCs/>
          <w:color w:val="auto"/>
          <w:sz w:val="32"/>
          <w:szCs w:val="32"/>
        </w:rPr>
        <w:t>3．支持防范化解重大风险。一是支持防范债务风险。积极争取新增一般债券资金缓解财政压力。二是支持防范金融风险。加大对非法集资的监管力度，积极开展防范非法集资宣传活动,在全市范围内开展涉嫌非法集资排查工作。加大对我市小额贷款公司、担保公司监管力度。排查金融风险，保障金融安全。修订金融突发事件应急预案,明确发生金融突发事件的应急程序、处置方式，维护全市金融秩序稳定。</w:t>
      </w:r>
    </w:p>
    <w:p w14:paraId="4A44AAF4">
      <w:pPr>
        <w:spacing w:line="600" w:lineRule="exact"/>
        <w:ind w:firstLine="640" w:firstLineChars="200"/>
        <w:rPr>
          <w:rFonts w:ascii="楷体_GB2312" w:eastAsia="楷体_GB2312"/>
          <w:bCs/>
          <w:color w:val="auto"/>
          <w:sz w:val="32"/>
          <w:szCs w:val="32"/>
        </w:rPr>
      </w:pPr>
      <w:r>
        <w:rPr>
          <w:rFonts w:hint="eastAsia" w:ascii="楷体_GB2312" w:eastAsia="楷体_GB2312"/>
          <w:bCs/>
          <w:color w:val="auto"/>
          <w:sz w:val="32"/>
          <w:szCs w:val="32"/>
        </w:rPr>
        <w:t>（四）财政重点改革更加深化</w:t>
      </w:r>
    </w:p>
    <w:p w14:paraId="3C7F86E5">
      <w:pPr>
        <w:spacing w:line="600" w:lineRule="exact"/>
        <w:ind w:firstLine="640" w:firstLineChars="200"/>
        <w:rPr>
          <w:rFonts w:ascii="仿宋_GB2312" w:eastAsia="仿宋_GB2312"/>
          <w:bCs/>
          <w:color w:val="auto"/>
          <w:sz w:val="32"/>
          <w:szCs w:val="32"/>
        </w:rPr>
      </w:pPr>
      <w:r>
        <w:rPr>
          <w:rFonts w:hint="eastAsia" w:ascii="仿宋_GB2312" w:eastAsia="仿宋_GB2312"/>
          <w:bCs/>
          <w:color w:val="auto"/>
          <w:sz w:val="32"/>
          <w:szCs w:val="32"/>
        </w:rPr>
        <w:t>完善预算管理体系，构建完善标准科学、规范透明、约束有力的预算制度。加大政府性基金预算、国有资本经营预算与一般公共预算的统筹力度。建立跨年度预算平衡机制，实行中期财政规划管理。深化部门预算管理和改革。实施支出经济分类科目改革。全面推进预算绩效管理。完善政府会计准则制度，初步建立政府财务报告编制制度框架体系，扎实推进政府财务报告编制工作。进一步加大预算公开力度，扩大公开范围，细化公开内容。提升财政信息化支撑能力，积极推进预算管理一体化建设。</w:t>
      </w:r>
    </w:p>
    <w:p w14:paraId="5DB8E746">
      <w:pPr>
        <w:spacing w:line="600" w:lineRule="exact"/>
        <w:ind w:firstLine="640" w:firstLineChars="200"/>
        <w:rPr>
          <w:rFonts w:ascii="仿宋_GB2312" w:eastAsia="仿宋_GB2312"/>
          <w:bCs/>
          <w:color w:val="auto"/>
          <w:sz w:val="32"/>
          <w:szCs w:val="32"/>
        </w:rPr>
      </w:pPr>
    </w:p>
    <w:p w14:paraId="38E9B590">
      <w:pPr>
        <w:spacing w:line="600" w:lineRule="exact"/>
        <w:ind w:firstLine="640" w:firstLineChars="200"/>
        <w:rPr>
          <w:rFonts w:ascii="仿宋_GB2312" w:eastAsia="仿宋_GB2312"/>
          <w:bCs/>
          <w:color w:val="auto"/>
          <w:sz w:val="32"/>
          <w:szCs w:val="32"/>
        </w:rPr>
      </w:pPr>
    </w:p>
    <w:p w14:paraId="1A9F750E">
      <w:pPr>
        <w:spacing w:line="600" w:lineRule="exact"/>
        <w:ind w:firstLine="640" w:firstLineChars="200"/>
        <w:rPr>
          <w:rFonts w:ascii="仿宋_GB2312" w:eastAsia="仿宋_GB2312"/>
          <w:bCs/>
          <w:color w:val="auto"/>
          <w:sz w:val="32"/>
          <w:szCs w:val="32"/>
        </w:rPr>
      </w:pPr>
    </w:p>
    <w:p w14:paraId="66FB617C">
      <w:pPr>
        <w:adjustRightInd w:val="0"/>
        <w:snapToGrid w:val="0"/>
        <w:spacing w:line="600" w:lineRule="exact"/>
        <w:jc w:val="center"/>
        <w:outlineLvl w:val="0"/>
        <w:rPr>
          <w:rFonts w:ascii="黑体" w:hAnsi="黑体" w:eastAsia="黑体"/>
          <w:bCs/>
          <w:color w:val="auto"/>
          <w:sz w:val="36"/>
          <w:szCs w:val="36"/>
        </w:rPr>
      </w:pPr>
      <w:r>
        <w:rPr>
          <w:rFonts w:hint="eastAsia" w:ascii="黑体" w:hAnsi="黑体" w:eastAsia="黑体"/>
          <w:bCs/>
          <w:color w:val="auto"/>
          <w:sz w:val="36"/>
          <w:szCs w:val="36"/>
        </w:rPr>
        <w:t>2021年财政预算草案</w:t>
      </w:r>
    </w:p>
    <w:p w14:paraId="6AD88604">
      <w:pPr>
        <w:adjustRightInd w:val="0"/>
        <w:snapToGrid w:val="0"/>
        <w:spacing w:line="600" w:lineRule="exact"/>
        <w:ind w:firstLine="643" w:firstLineChars="200"/>
        <w:jc w:val="center"/>
        <w:outlineLvl w:val="0"/>
        <w:rPr>
          <w:rFonts w:ascii="黑体" w:hAnsi="黑体" w:eastAsia="黑体"/>
          <w:b/>
          <w:bCs/>
          <w:color w:val="auto"/>
          <w:sz w:val="32"/>
          <w:szCs w:val="32"/>
        </w:rPr>
      </w:pPr>
    </w:p>
    <w:p w14:paraId="6BDFF46E">
      <w:pPr>
        <w:spacing w:line="600" w:lineRule="exact"/>
        <w:ind w:firstLine="640" w:firstLineChars="200"/>
        <w:rPr>
          <w:rFonts w:ascii="仿宋_GB2312" w:hAnsi="方正仿宋简体" w:eastAsia="仿宋_GB2312"/>
          <w:color w:val="auto"/>
          <w:sz w:val="32"/>
          <w:szCs w:val="32"/>
        </w:rPr>
      </w:pPr>
      <w:r>
        <w:rPr>
          <w:rFonts w:hint="eastAsia" w:ascii="仿宋_GB2312" w:hAnsi="方正仿宋简体" w:eastAsia="仿宋_GB2312"/>
          <w:color w:val="auto"/>
          <w:sz w:val="32"/>
          <w:szCs w:val="32"/>
        </w:rPr>
        <w:t>2021年是“十四五”规划开局之年，也是全面建成小康社会之后、乘势而上开启全面建设社会主义现代化国家新征程的第一年。全市各级各部门将继续坚持以习近平新时代中国特色社会主义思想为指导，深入贯彻落实中央、省委和乐山市委各项决策部署，全面加强党对财政工作的领导，坚持稳中求进工作总基调，坚持新发展理念，坚决打好三大攻坚战，加大“六稳”“六保”工作力度，支持融入成渝地市双城经济圈建设，落实落细各项减税降费政策，勤俭节约办一切事业，调整结构保障重点领域支出，加快推进各项改革，提高预算管理的规范性和有效性，完善政府债务管理，确保财政可持续，推动高质量发展。</w:t>
      </w:r>
    </w:p>
    <w:p w14:paraId="394EFFCE">
      <w:pPr>
        <w:spacing w:line="600" w:lineRule="exact"/>
        <w:ind w:firstLine="640" w:firstLineChars="200"/>
        <w:rPr>
          <w:rFonts w:ascii="黑体" w:hAnsi="仿宋_GB2312" w:eastAsia="黑体"/>
          <w:color w:val="auto"/>
          <w:sz w:val="32"/>
          <w:szCs w:val="32"/>
        </w:rPr>
      </w:pPr>
      <w:r>
        <w:rPr>
          <w:rFonts w:hint="eastAsia" w:ascii="黑体" w:hAnsi="仿宋_GB2312" w:eastAsia="黑体"/>
          <w:color w:val="auto"/>
          <w:sz w:val="32"/>
          <w:szCs w:val="32"/>
        </w:rPr>
        <w:t>一、2021年预算收支情况</w:t>
      </w:r>
    </w:p>
    <w:p w14:paraId="7BA4A288">
      <w:pPr>
        <w:spacing w:line="600" w:lineRule="exact"/>
        <w:ind w:firstLine="640" w:firstLineChars="200"/>
        <w:rPr>
          <w:rFonts w:ascii="仿宋_GB2312" w:hAnsi="仿宋_GB2312" w:eastAsia="仿宋_GB2312"/>
          <w:color w:val="auto"/>
          <w:sz w:val="32"/>
          <w:szCs w:val="32"/>
        </w:rPr>
      </w:pPr>
      <w:r>
        <w:rPr>
          <w:rFonts w:hint="eastAsia" w:ascii="仿宋_GB2312" w:hAnsi="仿宋_GB2312" w:eastAsia="仿宋_GB2312"/>
          <w:color w:val="auto"/>
          <w:sz w:val="32"/>
          <w:szCs w:val="32"/>
        </w:rPr>
        <w:t>按《中华人民共和国预算法》及《中华人民共和国预算法实施条例》（国务院令第729号）要求，</w:t>
      </w:r>
      <w:r>
        <w:rPr>
          <w:rFonts w:ascii="仿宋_GB2312" w:hAnsi="仿宋_GB2312" w:eastAsia="仿宋_GB2312"/>
          <w:color w:val="auto"/>
          <w:sz w:val="32"/>
          <w:szCs w:val="32"/>
        </w:rPr>
        <w:t>20</w:t>
      </w:r>
      <w:r>
        <w:rPr>
          <w:rFonts w:hint="eastAsia" w:ascii="仿宋_GB2312" w:hAnsi="仿宋_GB2312" w:eastAsia="仿宋_GB2312"/>
          <w:color w:val="auto"/>
          <w:sz w:val="32"/>
          <w:szCs w:val="32"/>
        </w:rPr>
        <w:t>21年预算包括一般公共预算、政府性基金预算、国有资本经营预算、社会保险基金预算，“四本预算”保持完整、独立，分别核算平衡。</w:t>
      </w:r>
    </w:p>
    <w:p w14:paraId="0CCB4D40">
      <w:pPr>
        <w:spacing w:line="600" w:lineRule="exact"/>
        <w:ind w:firstLine="640" w:firstLineChars="200"/>
        <w:rPr>
          <w:rFonts w:ascii="楷体_GB2312" w:hAnsi="楷体" w:eastAsia="楷体_GB2312"/>
          <w:color w:val="auto"/>
          <w:sz w:val="32"/>
          <w:szCs w:val="32"/>
        </w:rPr>
      </w:pPr>
      <w:r>
        <w:rPr>
          <w:rFonts w:hint="eastAsia" w:ascii="楷体_GB2312" w:hAnsi="楷体" w:eastAsia="楷体_GB2312"/>
          <w:color w:val="auto"/>
          <w:sz w:val="32"/>
          <w:szCs w:val="32"/>
        </w:rPr>
        <w:t>（一）一般公共预算</w:t>
      </w:r>
    </w:p>
    <w:p w14:paraId="3736CE62">
      <w:pPr>
        <w:spacing w:line="600" w:lineRule="exact"/>
        <w:ind w:firstLine="640" w:firstLineChars="200"/>
        <w:rPr>
          <w:rFonts w:ascii="仿宋_GB2312" w:hAnsi="楷体" w:eastAsia="仿宋_GB2312"/>
          <w:color w:val="auto"/>
          <w:sz w:val="32"/>
          <w:szCs w:val="32"/>
        </w:rPr>
      </w:pPr>
      <w:r>
        <w:rPr>
          <w:rFonts w:hint="eastAsia" w:ascii="仿宋_GB2312" w:hAnsi="楷体" w:eastAsia="仿宋_GB2312"/>
          <w:color w:val="auto"/>
          <w:sz w:val="32"/>
          <w:szCs w:val="32"/>
        </w:rPr>
        <w:t>1．一般公共预算收入情况</w:t>
      </w:r>
    </w:p>
    <w:p w14:paraId="5C313C93">
      <w:pPr>
        <w:autoSpaceDE w:val="0"/>
        <w:autoSpaceDN w:val="0"/>
        <w:spacing w:line="600" w:lineRule="exact"/>
        <w:ind w:firstLine="640" w:firstLineChars="200"/>
        <w:rPr>
          <w:rFonts w:ascii="仿宋_GB2312" w:eastAsia="仿宋_GB2312"/>
          <w:color w:val="auto"/>
          <w:sz w:val="32"/>
          <w:szCs w:val="32"/>
        </w:rPr>
      </w:pPr>
      <w:r>
        <w:rPr>
          <w:rFonts w:ascii="仿宋_GB2312" w:eastAsia="仿宋_GB2312"/>
          <w:color w:val="auto"/>
          <w:sz w:val="32"/>
          <w:szCs w:val="32"/>
        </w:rPr>
        <w:t>2021</w:t>
      </w:r>
      <w:r>
        <w:rPr>
          <w:rFonts w:hint="eastAsia" w:ascii="仿宋_GB2312" w:eastAsia="仿宋_GB2312"/>
          <w:color w:val="auto"/>
          <w:sz w:val="32"/>
          <w:szCs w:val="32"/>
        </w:rPr>
        <w:t>年地方一般公共预算收入拟安排205000万元，其中税收收入140000万元，非税收收入65000万元，较上年增长1</w:t>
      </w:r>
      <w:r>
        <w:rPr>
          <w:rFonts w:ascii="仿宋_GB2312" w:eastAsia="仿宋_GB2312"/>
          <w:color w:val="auto"/>
          <w:sz w:val="32"/>
          <w:szCs w:val="32"/>
        </w:rPr>
        <w:t>%</w:t>
      </w:r>
      <w:r>
        <w:rPr>
          <w:rFonts w:hint="eastAsia" w:ascii="仿宋_GB2312" w:eastAsia="仿宋_GB2312"/>
          <w:color w:val="auto"/>
          <w:sz w:val="32"/>
          <w:szCs w:val="32"/>
        </w:rPr>
        <w:t>。</w:t>
      </w:r>
      <w:r>
        <w:rPr>
          <w:rFonts w:hint="eastAsia" w:ascii="仿宋_GB2312" w:eastAsia="仿宋_GB2312" w:cs="宋体"/>
          <w:color w:val="auto"/>
          <w:sz w:val="32"/>
          <w:szCs w:val="32"/>
          <w:lang w:val="zh-CN"/>
        </w:rPr>
        <w:t>加上税收返还补</w:t>
      </w:r>
      <w:r>
        <w:rPr>
          <w:rFonts w:hint="eastAsia" w:ascii="仿宋_GB2312" w:eastAsia="仿宋_GB2312"/>
          <w:color w:val="auto"/>
          <w:sz w:val="32"/>
          <w:szCs w:val="32"/>
        </w:rPr>
        <w:t>助</w:t>
      </w:r>
      <w:r>
        <w:rPr>
          <w:rFonts w:ascii="仿宋_GB2312" w:eastAsia="仿宋_GB2312"/>
          <w:color w:val="auto"/>
          <w:sz w:val="32"/>
          <w:szCs w:val="32"/>
        </w:rPr>
        <w:t>4054</w:t>
      </w:r>
      <w:r>
        <w:rPr>
          <w:rFonts w:hint="eastAsia" w:ascii="仿宋_GB2312" w:eastAsia="仿宋_GB2312"/>
          <w:color w:val="auto"/>
          <w:sz w:val="32"/>
          <w:szCs w:val="32"/>
        </w:rPr>
        <w:t>万元，一般性转移支付补助19891万元，共同事权转移支付预计55426万元，上年结转</w:t>
      </w:r>
      <w:r>
        <w:rPr>
          <w:rFonts w:hint="eastAsia" w:ascii="仿宋_GB2312" w:eastAsia="仿宋_GB2312"/>
          <w:color w:val="auto"/>
          <w:sz w:val="32"/>
          <w:szCs w:val="32"/>
          <w:lang w:val="en-US" w:eastAsia="zh-CN"/>
        </w:rPr>
        <w:t>568</w:t>
      </w:r>
      <w:r>
        <w:rPr>
          <w:rFonts w:hint="eastAsia" w:ascii="仿宋_GB2312" w:eastAsia="仿宋_GB2312"/>
          <w:color w:val="auto"/>
          <w:sz w:val="32"/>
          <w:szCs w:val="32"/>
        </w:rPr>
        <w:t>万元，动用预算稳定调节基金10000万元，调入资金15</w:t>
      </w:r>
      <w:r>
        <w:rPr>
          <w:rFonts w:ascii="仿宋_GB2312" w:eastAsia="仿宋_GB2312"/>
          <w:color w:val="auto"/>
          <w:sz w:val="32"/>
          <w:szCs w:val="32"/>
        </w:rPr>
        <w:t>00</w:t>
      </w:r>
      <w:r>
        <w:rPr>
          <w:rFonts w:hint="eastAsia" w:ascii="仿宋_GB2312" w:eastAsia="仿宋_GB2312"/>
          <w:color w:val="auto"/>
          <w:sz w:val="32"/>
          <w:szCs w:val="32"/>
        </w:rPr>
        <w:t>万元，扣除上解省财政15000万元，当年可安排的收入总量为281</w:t>
      </w:r>
      <w:r>
        <w:rPr>
          <w:rFonts w:hint="eastAsia" w:ascii="仿宋_GB2312" w:eastAsia="仿宋_GB2312"/>
          <w:color w:val="auto"/>
          <w:sz w:val="32"/>
          <w:szCs w:val="32"/>
          <w:lang w:val="en-US" w:eastAsia="zh-CN"/>
        </w:rPr>
        <w:t>439</w:t>
      </w:r>
      <w:r>
        <w:rPr>
          <w:rFonts w:hint="eastAsia" w:ascii="仿宋_GB2312" w:eastAsia="仿宋_GB2312"/>
          <w:color w:val="auto"/>
          <w:sz w:val="32"/>
          <w:szCs w:val="32"/>
        </w:rPr>
        <w:t>万元。</w:t>
      </w:r>
    </w:p>
    <w:p w14:paraId="6E2905E2">
      <w:pPr>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2．一般公共预算支出情况</w:t>
      </w:r>
    </w:p>
    <w:p w14:paraId="7C43DBA2">
      <w:pPr>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（1）人员支出。人员支出以2020年</w:t>
      </w:r>
      <w:r>
        <w:rPr>
          <w:rFonts w:ascii="仿宋_GB2312" w:eastAsia="仿宋_GB2312"/>
          <w:color w:val="auto"/>
          <w:sz w:val="32"/>
          <w:szCs w:val="32"/>
        </w:rPr>
        <w:t>12</w:t>
      </w:r>
      <w:r>
        <w:rPr>
          <w:rFonts w:hint="eastAsia" w:ascii="仿宋_GB2312" w:eastAsia="仿宋_GB2312"/>
          <w:color w:val="auto"/>
          <w:sz w:val="32"/>
          <w:szCs w:val="32"/>
        </w:rPr>
        <w:t>月为基准期，按照人力资源社会保障部门核定的工资和津补贴标准测算汇总支出10934</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万元，较上年年初预算增长267</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万元。</w:t>
      </w:r>
    </w:p>
    <w:p w14:paraId="00E62F2D">
      <w:pPr>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（2）公用支出。公用支出汇总1204</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万元（各单位定额公用经费在原有基础上压缩20</w:t>
      </w:r>
      <w:r>
        <w:rPr>
          <w:rFonts w:ascii="仿宋_GB2312" w:eastAsia="仿宋_GB2312"/>
          <w:color w:val="auto"/>
          <w:sz w:val="32"/>
          <w:szCs w:val="32"/>
        </w:rPr>
        <w:t>%</w:t>
      </w:r>
      <w:r>
        <w:rPr>
          <w:rFonts w:hint="eastAsia" w:ascii="仿宋_GB2312" w:eastAsia="仿宋_GB2312"/>
          <w:color w:val="auto"/>
          <w:sz w:val="32"/>
          <w:szCs w:val="32"/>
        </w:rPr>
        <w:t>）。</w:t>
      </w:r>
    </w:p>
    <w:p w14:paraId="5D0743CF">
      <w:pPr>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（3）项目支出。项目支出由政务运转、民生事业、债务偿还、政务专项、产业基础等五类支出组成，汇总金额</w:t>
      </w:r>
      <w:r>
        <w:rPr>
          <w:rFonts w:hint="eastAsia" w:ascii="仿宋_GB2312" w:eastAsia="仿宋_GB2312"/>
          <w:color w:val="auto"/>
          <w:sz w:val="32"/>
          <w:szCs w:val="32"/>
          <w:lang w:val="en-US" w:eastAsia="zh-CN"/>
        </w:rPr>
        <w:t>160051</w:t>
      </w:r>
      <w:r>
        <w:rPr>
          <w:rFonts w:hint="eastAsia" w:ascii="仿宋_GB2312" w:eastAsia="仿宋_GB2312"/>
          <w:color w:val="auto"/>
          <w:sz w:val="32"/>
          <w:szCs w:val="32"/>
        </w:rPr>
        <w:t>万元，其中本级安排10405</w:t>
      </w:r>
      <w:r>
        <w:rPr>
          <w:rFonts w:hint="eastAsia" w:ascii="仿宋_GB2312" w:eastAsia="仿宋_GB2312"/>
          <w:color w:val="auto"/>
          <w:sz w:val="32"/>
          <w:szCs w:val="32"/>
          <w:lang w:val="en-US" w:eastAsia="zh-CN"/>
        </w:rPr>
        <w:t>7</w:t>
      </w:r>
      <w:r>
        <w:rPr>
          <w:rFonts w:hint="eastAsia" w:ascii="仿宋_GB2312" w:eastAsia="仿宋_GB2312"/>
          <w:color w:val="auto"/>
          <w:sz w:val="32"/>
          <w:szCs w:val="32"/>
        </w:rPr>
        <w:t>万元，预计上级补助55426万元，对应安排结转项目</w:t>
      </w:r>
      <w:r>
        <w:rPr>
          <w:rFonts w:hint="eastAsia" w:ascii="仿宋_GB2312" w:eastAsia="仿宋_GB2312"/>
          <w:color w:val="auto"/>
          <w:sz w:val="32"/>
          <w:szCs w:val="32"/>
          <w:lang w:val="en-US" w:eastAsia="zh-CN"/>
        </w:rPr>
        <w:t>568</w:t>
      </w:r>
      <w:r>
        <w:rPr>
          <w:rFonts w:hint="eastAsia" w:ascii="仿宋_GB2312" w:eastAsia="仿宋_GB2312"/>
          <w:color w:val="auto"/>
          <w:sz w:val="32"/>
          <w:szCs w:val="32"/>
        </w:rPr>
        <w:t>万元。</w:t>
      </w:r>
    </w:p>
    <w:p w14:paraId="55C035B5">
      <w:pPr>
        <w:spacing w:line="600" w:lineRule="exact"/>
        <w:ind w:firstLine="640" w:firstLineChars="200"/>
        <w:rPr>
          <w:rFonts w:ascii="仿宋_GB2312" w:hAnsi="楷体" w:eastAsia="仿宋_GB2312"/>
          <w:color w:val="auto"/>
          <w:sz w:val="32"/>
          <w:szCs w:val="32"/>
        </w:rPr>
      </w:pPr>
      <w:r>
        <w:rPr>
          <w:rFonts w:hint="eastAsia" w:ascii="仿宋_GB2312" w:eastAsia="仿宋_GB2312"/>
          <w:color w:val="auto"/>
          <w:sz w:val="32"/>
          <w:szCs w:val="32"/>
        </w:rPr>
        <w:t>3．一</w:t>
      </w:r>
      <w:r>
        <w:rPr>
          <w:rFonts w:hint="eastAsia" w:ascii="仿宋_GB2312" w:hAnsi="楷体" w:eastAsia="仿宋_GB2312"/>
          <w:color w:val="auto"/>
          <w:sz w:val="32"/>
          <w:szCs w:val="32"/>
        </w:rPr>
        <w:t>般公共预算平衡情况</w:t>
      </w:r>
    </w:p>
    <w:p w14:paraId="74398DA4">
      <w:pPr>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2021年可供安排的一般公共预算收入总量为</w:t>
      </w:r>
      <w:r>
        <w:rPr>
          <w:rFonts w:hint="eastAsia" w:ascii="仿宋_GB2312" w:eastAsia="仿宋_GB2312"/>
          <w:color w:val="auto"/>
          <w:sz w:val="32"/>
          <w:szCs w:val="32"/>
          <w:lang w:val="en-US" w:eastAsia="zh-CN"/>
        </w:rPr>
        <w:t>281439</w:t>
      </w:r>
      <w:r>
        <w:rPr>
          <w:rFonts w:hint="eastAsia" w:ascii="仿宋_GB2312" w:eastAsia="仿宋_GB2312"/>
          <w:color w:val="auto"/>
          <w:sz w:val="32"/>
          <w:szCs w:val="32"/>
        </w:rPr>
        <w:t>万元，支出总量为</w:t>
      </w:r>
      <w:r>
        <w:rPr>
          <w:rFonts w:hint="eastAsia" w:ascii="仿宋_GB2312" w:eastAsia="仿宋_GB2312"/>
          <w:color w:val="auto"/>
          <w:sz w:val="32"/>
          <w:szCs w:val="32"/>
          <w:lang w:val="en-US" w:eastAsia="zh-CN"/>
        </w:rPr>
        <w:t>281439</w:t>
      </w:r>
      <w:r>
        <w:rPr>
          <w:rFonts w:hint="eastAsia" w:ascii="仿宋_GB2312" w:eastAsia="仿宋_GB2312"/>
          <w:color w:val="auto"/>
          <w:sz w:val="32"/>
          <w:szCs w:val="32"/>
        </w:rPr>
        <w:t>万元，实现平衡。</w:t>
      </w:r>
    </w:p>
    <w:p w14:paraId="3A0B12B4">
      <w:pPr>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4.“三保”预算安排情况</w:t>
      </w:r>
    </w:p>
    <w:p w14:paraId="235CE9D7">
      <w:pPr>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2021年预计“三保”可用财力280834万元，“三保”支出标准算账需求为146589万元，其中：保工资需求66990万元，预算安排72048万元；保运转需求4106万元，预算安排6702万元；保基本民生需求75493万元，预算安排78377万元。</w:t>
      </w:r>
    </w:p>
    <w:p w14:paraId="456707DC">
      <w:pPr>
        <w:spacing w:line="600" w:lineRule="exact"/>
        <w:ind w:firstLine="640" w:firstLineChars="200"/>
        <w:rPr>
          <w:rFonts w:ascii="楷体_GB2312" w:hAnsi="楷体" w:eastAsia="楷体_GB2312"/>
          <w:color w:val="auto"/>
          <w:sz w:val="32"/>
          <w:szCs w:val="32"/>
        </w:rPr>
      </w:pPr>
      <w:r>
        <w:rPr>
          <w:rFonts w:hint="eastAsia" w:ascii="楷体_GB2312" w:hAnsi="楷体" w:eastAsia="楷体_GB2312"/>
          <w:color w:val="auto"/>
          <w:sz w:val="32"/>
          <w:szCs w:val="32"/>
        </w:rPr>
        <w:t>（二）政府性基金预算</w:t>
      </w:r>
    </w:p>
    <w:p w14:paraId="390D47DB">
      <w:pPr>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2021年，本级基金收入预算安排260000万元，其中：土地出让收入</w:t>
      </w:r>
      <w:r>
        <w:rPr>
          <w:rFonts w:ascii="仿宋_GB2312" w:eastAsia="仿宋_GB2312"/>
          <w:color w:val="auto"/>
          <w:sz w:val="32"/>
          <w:szCs w:val="32"/>
        </w:rPr>
        <w:t>2</w:t>
      </w:r>
      <w:r>
        <w:rPr>
          <w:rFonts w:hint="eastAsia" w:ascii="仿宋_GB2312" w:eastAsia="仿宋_GB2312"/>
          <w:color w:val="auto"/>
          <w:sz w:val="32"/>
          <w:szCs w:val="32"/>
        </w:rPr>
        <w:t>51000万元，城市基础设施配套费7000万元，污水处理费2000万元，加上上年结转</w:t>
      </w:r>
      <w:r>
        <w:rPr>
          <w:rFonts w:hint="eastAsia" w:ascii="仿宋_GB2312" w:eastAsia="仿宋_GB2312"/>
          <w:color w:val="auto"/>
          <w:sz w:val="32"/>
          <w:szCs w:val="32"/>
          <w:lang w:val="en-US" w:eastAsia="zh-CN"/>
        </w:rPr>
        <w:t>1362</w:t>
      </w:r>
      <w:r>
        <w:rPr>
          <w:rFonts w:hint="eastAsia" w:ascii="仿宋_GB2312" w:eastAsia="仿宋_GB2312"/>
          <w:color w:val="auto"/>
          <w:sz w:val="32"/>
          <w:szCs w:val="32"/>
        </w:rPr>
        <w:t>万元，当年可安排的收入总量为26</w:t>
      </w:r>
      <w:r>
        <w:rPr>
          <w:rFonts w:hint="eastAsia" w:ascii="仿宋_GB2312" w:eastAsia="仿宋_GB2312"/>
          <w:color w:val="auto"/>
          <w:sz w:val="32"/>
          <w:szCs w:val="32"/>
          <w:lang w:val="en-US" w:eastAsia="zh-CN"/>
        </w:rPr>
        <w:t>1362</w:t>
      </w:r>
      <w:r>
        <w:rPr>
          <w:rFonts w:hint="eastAsia" w:ascii="仿宋_GB2312" w:eastAsia="仿宋_GB2312"/>
          <w:color w:val="auto"/>
          <w:sz w:val="32"/>
          <w:szCs w:val="32"/>
        </w:rPr>
        <w:t>万元。按照收支平衡的原则，相应安排政府性基金预算</w:t>
      </w:r>
      <w:r>
        <w:rPr>
          <w:rFonts w:hint="eastAsia" w:ascii="仿宋_GB2312" w:hAnsi="宋体" w:eastAsia="仿宋_GB2312"/>
          <w:color w:val="auto"/>
          <w:sz w:val="32"/>
          <w:szCs w:val="32"/>
        </w:rPr>
        <w:t>支出</w:t>
      </w:r>
      <w:r>
        <w:rPr>
          <w:rFonts w:hint="eastAsia" w:ascii="仿宋_GB2312" w:eastAsia="仿宋_GB2312"/>
          <w:color w:val="auto"/>
          <w:sz w:val="32"/>
          <w:szCs w:val="32"/>
        </w:rPr>
        <w:t>26</w:t>
      </w:r>
      <w:r>
        <w:rPr>
          <w:rFonts w:hint="eastAsia" w:ascii="仿宋_GB2312" w:eastAsia="仿宋_GB2312"/>
          <w:color w:val="auto"/>
          <w:sz w:val="32"/>
          <w:szCs w:val="32"/>
          <w:lang w:val="en-US" w:eastAsia="zh-CN"/>
        </w:rPr>
        <w:t>1362</w:t>
      </w:r>
      <w:r>
        <w:rPr>
          <w:rFonts w:hint="eastAsia" w:ascii="仿宋_GB2312" w:eastAsia="仿宋_GB2312"/>
          <w:color w:val="auto"/>
          <w:sz w:val="32"/>
          <w:szCs w:val="32"/>
        </w:rPr>
        <w:t>万元</w:t>
      </w:r>
      <w:r>
        <w:rPr>
          <w:rFonts w:hint="eastAsia" w:ascii="仿宋_GB2312" w:hAnsi="宋体" w:eastAsia="仿宋_GB2312"/>
          <w:color w:val="auto"/>
          <w:sz w:val="32"/>
          <w:szCs w:val="32"/>
        </w:rPr>
        <w:t>。主要安排以下项目：</w:t>
      </w:r>
      <w:r>
        <w:rPr>
          <w:rFonts w:hint="eastAsia" w:ascii="仿宋_GB2312" w:eastAsia="仿宋_GB2312"/>
          <w:color w:val="auto"/>
          <w:sz w:val="32"/>
          <w:szCs w:val="32"/>
        </w:rPr>
        <w:t>全市工程款及征地拆迁款</w:t>
      </w:r>
      <w:r>
        <w:rPr>
          <w:rFonts w:hint="eastAsia" w:ascii="仿宋_GB2312" w:eastAsia="仿宋_GB2312"/>
          <w:color w:val="auto"/>
          <w:sz w:val="32"/>
          <w:szCs w:val="32"/>
          <w:lang w:val="en-US" w:eastAsia="zh-CN"/>
        </w:rPr>
        <w:t>70872</w:t>
      </w:r>
      <w:r>
        <w:rPr>
          <w:rFonts w:hint="eastAsia" w:ascii="仿宋_GB2312" w:eastAsia="仿宋_GB2312"/>
          <w:color w:val="auto"/>
          <w:sz w:val="32"/>
          <w:szCs w:val="32"/>
        </w:rPr>
        <w:t>万元、归还社保欠款20000万元、本金利息18000万元、社保预存款16000万元、2021年专项债券利息13100万元、拆迁村民过渡费12000万元、破产改制企业职工提前退休生活补贴7046万元、全市应急管理经费（含防灾、防疫、防火经费）6000万元、产业发展资金（工业强市）5000万元、文旅发展资金（文旅兴市）5000万元、生态文明资金（生态立市）5000万元、峨眉南山发展资金5000万元、乡村振兴及巩固脱贫攻坚经费5000万元、煤矿关闭以奖代补5000万元、环境卫生服务中心聘用人员薪酬及相关费用4747万元、购房补贴3500万元、2021年专项债券本金3200万元、全市医院发展补助经费3000万元、重大项目前期工作经费3000万元、全市“十四五”规划编制科研经费3000万元、生活垃圾处理费（处理补贴）2500万元、海天水务污水处理费2400万元、乡镇及城市污水处理厂运行费及污水管网维护费2165万元、被征地农转非50至55周岁女性退休人员养老金补助2094万元、输油管线迁改相关经费2000万元、全市创文创卫专项经费2000万元、城乡环境整治项目2000万元等。</w:t>
      </w:r>
    </w:p>
    <w:p w14:paraId="3E971C8C">
      <w:pPr>
        <w:spacing w:line="600" w:lineRule="exact"/>
        <w:ind w:firstLine="640" w:firstLineChars="200"/>
        <w:rPr>
          <w:rFonts w:ascii="楷体_GB2312" w:hAnsi="楷体" w:eastAsia="楷体_GB2312"/>
          <w:color w:val="auto"/>
          <w:sz w:val="32"/>
          <w:szCs w:val="32"/>
        </w:rPr>
      </w:pPr>
      <w:r>
        <w:rPr>
          <w:rFonts w:hint="eastAsia" w:ascii="楷体_GB2312" w:hAnsi="楷体" w:eastAsia="楷体_GB2312"/>
          <w:color w:val="auto"/>
          <w:sz w:val="32"/>
          <w:szCs w:val="32"/>
        </w:rPr>
        <w:t>（三）国有资本经营预算</w:t>
      </w:r>
    </w:p>
    <w:p w14:paraId="3E3631CA">
      <w:pPr>
        <w:spacing w:line="600" w:lineRule="exact"/>
        <w:ind w:firstLine="640" w:firstLineChars="200"/>
        <w:rPr>
          <w:rFonts w:ascii="仿宋_GB2312" w:eastAsia="仿宋_GB2312" w:cs="仿宋_GB2312"/>
          <w:color w:val="auto"/>
          <w:kern w:val="0"/>
          <w:sz w:val="32"/>
          <w:szCs w:val="32"/>
          <w:lang w:val="zh-CN"/>
        </w:rPr>
      </w:pPr>
      <w:r>
        <w:rPr>
          <w:rFonts w:hint="eastAsia" w:ascii="仿宋_GB2312" w:eastAsia="仿宋_GB2312" w:cs="仿宋_GB2312"/>
          <w:color w:val="auto"/>
          <w:kern w:val="0"/>
          <w:sz w:val="32"/>
          <w:szCs w:val="32"/>
        </w:rPr>
        <w:t>2</w:t>
      </w:r>
      <w:r>
        <w:rPr>
          <w:rFonts w:hint="eastAsia" w:ascii="仿宋_GB2312" w:eastAsia="仿宋_GB2312" w:cs="仿宋_GB2312"/>
          <w:color w:val="auto"/>
          <w:kern w:val="0"/>
          <w:sz w:val="32"/>
          <w:szCs w:val="32"/>
          <w:lang w:val="zh-CN"/>
        </w:rPr>
        <w:t>021年，我市国有资本经营收入预算为5000万元，较上年增长2000万元，加上上年结转</w:t>
      </w:r>
      <w:r>
        <w:rPr>
          <w:rFonts w:hint="eastAsia" w:ascii="仿宋_GB2312" w:eastAsia="仿宋_GB2312" w:cs="仿宋_GB2312"/>
          <w:color w:val="auto"/>
          <w:kern w:val="0"/>
          <w:sz w:val="32"/>
          <w:szCs w:val="32"/>
        </w:rPr>
        <w:t>723万元，</w:t>
      </w:r>
      <w:r>
        <w:rPr>
          <w:rFonts w:hint="eastAsia" w:ascii="仿宋_GB2312" w:eastAsia="仿宋_GB2312" w:cs="仿宋_GB2312"/>
          <w:color w:val="auto"/>
          <w:kern w:val="0"/>
          <w:sz w:val="32"/>
          <w:szCs w:val="32"/>
          <w:lang w:val="zh-CN"/>
        </w:rPr>
        <w:t>当年可安排的收入总量为</w:t>
      </w:r>
      <w:r>
        <w:rPr>
          <w:rFonts w:hint="eastAsia" w:ascii="仿宋_GB2312" w:eastAsia="仿宋_GB2312" w:cs="仿宋_GB2312"/>
          <w:color w:val="auto"/>
          <w:kern w:val="0"/>
          <w:sz w:val="32"/>
          <w:szCs w:val="32"/>
        </w:rPr>
        <w:t>5723</w:t>
      </w:r>
      <w:r>
        <w:rPr>
          <w:rFonts w:hint="eastAsia" w:ascii="仿宋_GB2312" w:eastAsia="仿宋_GB2312" w:cs="仿宋_GB2312"/>
          <w:color w:val="auto"/>
          <w:kern w:val="0"/>
          <w:sz w:val="32"/>
          <w:szCs w:val="32"/>
          <w:lang w:val="zh-CN"/>
        </w:rPr>
        <w:t>万元。</w:t>
      </w:r>
    </w:p>
    <w:p w14:paraId="67C521E3">
      <w:pPr>
        <w:spacing w:line="600" w:lineRule="exact"/>
        <w:ind w:firstLine="640" w:firstLineChars="200"/>
        <w:rPr>
          <w:rFonts w:ascii="仿宋_GB2312" w:eastAsia="仿宋_GB2312" w:cs="仿宋_GB2312"/>
          <w:color w:val="auto"/>
          <w:kern w:val="0"/>
          <w:sz w:val="32"/>
          <w:szCs w:val="32"/>
          <w:lang w:val="zh-CN"/>
        </w:rPr>
      </w:pPr>
      <w:r>
        <w:rPr>
          <w:rFonts w:hint="eastAsia" w:ascii="仿宋_GB2312" w:eastAsia="仿宋_GB2312" w:cs="仿宋_GB2312"/>
          <w:color w:val="auto"/>
          <w:kern w:val="0"/>
          <w:sz w:val="32"/>
          <w:szCs w:val="32"/>
          <w:lang w:val="zh-CN"/>
        </w:rPr>
        <w:t>2021年国有资本经营预算可安排支出</w:t>
      </w:r>
      <w:r>
        <w:rPr>
          <w:rFonts w:hint="eastAsia" w:ascii="仿宋_GB2312" w:eastAsia="仿宋_GB2312" w:cs="仿宋_GB2312"/>
          <w:color w:val="auto"/>
          <w:kern w:val="0"/>
          <w:sz w:val="32"/>
          <w:szCs w:val="32"/>
        </w:rPr>
        <w:t>5723</w:t>
      </w:r>
      <w:r>
        <w:rPr>
          <w:rFonts w:hint="eastAsia" w:ascii="仿宋_GB2312" w:eastAsia="仿宋_GB2312" w:cs="仿宋_GB2312"/>
          <w:color w:val="auto"/>
          <w:kern w:val="0"/>
          <w:sz w:val="32"/>
          <w:szCs w:val="32"/>
          <w:lang w:val="zh-CN"/>
        </w:rPr>
        <w:t>万元，其中上年结转的</w:t>
      </w:r>
      <w:r>
        <w:rPr>
          <w:rFonts w:hint="eastAsia" w:ascii="仿宋_GB2312" w:eastAsia="仿宋_GB2312" w:cs="仿宋_GB2312"/>
          <w:color w:val="auto"/>
          <w:kern w:val="0"/>
          <w:sz w:val="32"/>
          <w:szCs w:val="32"/>
        </w:rPr>
        <w:t>723</w:t>
      </w:r>
      <w:r>
        <w:rPr>
          <w:rFonts w:hint="eastAsia" w:ascii="仿宋_GB2312" w:eastAsia="仿宋_GB2312" w:cs="仿宋_GB2312"/>
          <w:color w:val="auto"/>
          <w:kern w:val="0"/>
          <w:sz w:val="32"/>
          <w:szCs w:val="32"/>
          <w:lang w:val="zh-CN"/>
        </w:rPr>
        <w:t>万元对应安排“三供一业”移交补助支出</w:t>
      </w:r>
      <w:r>
        <w:rPr>
          <w:rFonts w:hint="eastAsia" w:ascii="仿宋_GB2312" w:eastAsia="仿宋_GB2312" w:cs="仿宋_GB2312"/>
          <w:color w:val="auto"/>
          <w:kern w:val="0"/>
          <w:sz w:val="32"/>
          <w:szCs w:val="32"/>
        </w:rPr>
        <w:t>，国有企业资本金注入3500万元，另</w:t>
      </w:r>
      <w:r>
        <w:rPr>
          <w:rFonts w:hint="eastAsia" w:ascii="仿宋_GB2312" w:eastAsia="仿宋_GB2312" w:cs="仿宋_GB2312"/>
          <w:color w:val="auto"/>
          <w:kern w:val="0"/>
          <w:sz w:val="32"/>
          <w:szCs w:val="32"/>
          <w:lang w:val="zh-CN"/>
        </w:rPr>
        <w:t>1500万元拟调入一般公共预算统筹安排使用。</w:t>
      </w:r>
    </w:p>
    <w:p w14:paraId="16DE4DDC">
      <w:pPr>
        <w:spacing w:line="600" w:lineRule="exact"/>
        <w:ind w:firstLine="640" w:firstLineChars="200"/>
        <w:rPr>
          <w:rFonts w:ascii="楷体_GB2312" w:hAnsi="楷体" w:eastAsia="楷体_GB2312"/>
          <w:color w:val="auto"/>
          <w:sz w:val="32"/>
          <w:szCs w:val="32"/>
        </w:rPr>
      </w:pPr>
      <w:r>
        <w:rPr>
          <w:rFonts w:hint="eastAsia" w:ascii="楷体_GB2312" w:hAnsi="楷体" w:eastAsia="楷体_GB2312"/>
          <w:color w:val="auto"/>
          <w:sz w:val="32"/>
          <w:szCs w:val="32"/>
        </w:rPr>
        <w:t>（四）社会保险基金预算</w:t>
      </w:r>
    </w:p>
    <w:p w14:paraId="2D7A77A2">
      <w:pPr>
        <w:spacing w:line="600" w:lineRule="exact"/>
        <w:ind w:firstLine="640" w:firstLineChars="200"/>
        <w:rPr>
          <w:rFonts w:ascii="仿宋_GB2312" w:hAnsi="仿宋_GB2312" w:eastAsia="仿宋_GB2312"/>
          <w:color w:val="auto"/>
          <w:sz w:val="32"/>
          <w:szCs w:val="32"/>
        </w:rPr>
      </w:pPr>
      <w:r>
        <w:rPr>
          <w:rFonts w:hint="eastAsia" w:ascii="仿宋_GB2312" w:hAnsi="仿宋_GB2312" w:eastAsia="仿宋_GB2312"/>
          <w:color w:val="auto"/>
          <w:sz w:val="32"/>
          <w:szCs w:val="32"/>
        </w:rPr>
        <w:t>2021年社保基金预算当年收入8976万元。其中：个人缴费收入3166万元，利息收入47万元，政府补贴收入5354万元，委托投资收益407万元，转移收入2万元。加上上年结余</w:t>
      </w:r>
      <w:r>
        <w:rPr>
          <w:rFonts w:hint="eastAsia" w:ascii="仿宋_GB2312" w:hAnsi="仿宋_GB2312" w:eastAsia="仿宋_GB2312"/>
          <w:color w:val="auto"/>
          <w:sz w:val="32"/>
          <w:szCs w:val="32"/>
          <w:lang w:val="en-US" w:eastAsia="zh-CN"/>
        </w:rPr>
        <w:t>21709</w:t>
      </w:r>
      <w:r>
        <w:rPr>
          <w:rFonts w:hint="eastAsia" w:ascii="仿宋_GB2312" w:hAnsi="仿宋_GB2312" w:eastAsia="仿宋_GB2312"/>
          <w:color w:val="auto"/>
          <w:sz w:val="32"/>
          <w:szCs w:val="32"/>
        </w:rPr>
        <w:t>万元，当年可安排的收入总量为</w:t>
      </w:r>
      <w:r>
        <w:rPr>
          <w:rFonts w:hint="eastAsia" w:ascii="仿宋_GB2312" w:hAnsi="仿宋_GB2312" w:eastAsia="仿宋_GB2312"/>
          <w:color w:val="auto"/>
          <w:sz w:val="32"/>
          <w:szCs w:val="32"/>
          <w:lang w:val="en-US" w:eastAsia="zh-CN"/>
        </w:rPr>
        <w:t>30685</w:t>
      </w:r>
      <w:r>
        <w:rPr>
          <w:rFonts w:hint="eastAsia" w:ascii="仿宋_GB2312" w:hAnsi="仿宋_GB2312" w:eastAsia="仿宋_GB2312"/>
          <w:color w:val="auto"/>
          <w:sz w:val="32"/>
          <w:szCs w:val="32"/>
        </w:rPr>
        <w:t>万元。</w:t>
      </w:r>
    </w:p>
    <w:p w14:paraId="5D50BF24">
      <w:pPr>
        <w:spacing w:line="600" w:lineRule="exact"/>
        <w:ind w:firstLine="640" w:firstLineChars="200"/>
        <w:rPr>
          <w:rFonts w:ascii="仿宋_GB2312" w:hAnsi="仿宋_GB2312" w:eastAsia="仿宋_GB2312"/>
          <w:color w:val="auto"/>
          <w:sz w:val="32"/>
          <w:szCs w:val="32"/>
        </w:rPr>
      </w:pPr>
      <w:r>
        <w:rPr>
          <w:rFonts w:hint="eastAsia" w:ascii="仿宋_GB2312" w:hAnsi="仿宋_GB2312" w:eastAsia="仿宋_GB2312"/>
          <w:color w:val="auto"/>
          <w:sz w:val="32"/>
          <w:szCs w:val="32"/>
        </w:rPr>
        <w:t>2021年社保基金预算安排支出6014万元，本年收支结余2962万元，年末滚存结余</w:t>
      </w:r>
      <w:r>
        <w:rPr>
          <w:rFonts w:hint="eastAsia" w:ascii="仿宋_GB2312" w:hAnsi="仿宋_GB2312" w:eastAsia="仿宋_GB2312"/>
          <w:color w:val="auto"/>
          <w:sz w:val="32"/>
          <w:szCs w:val="32"/>
          <w:lang w:val="en-US" w:eastAsia="zh-CN"/>
        </w:rPr>
        <w:t>24671</w:t>
      </w:r>
      <w:r>
        <w:rPr>
          <w:rFonts w:hint="eastAsia" w:ascii="仿宋_GB2312" w:hAnsi="仿宋_GB2312" w:eastAsia="仿宋_GB2312"/>
          <w:color w:val="auto"/>
          <w:sz w:val="32"/>
          <w:szCs w:val="32"/>
        </w:rPr>
        <w:t>万元。</w:t>
      </w:r>
    </w:p>
    <w:p w14:paraId="726817A6">
      <w:pPr>
        <w:spacing w:line="600" w:lineRule="exact"/>
        <w:ind w:firstLine="640" w:firstLineChars="200"/>
        <w:rPr>
          <w:rFonts w:ascii="楷体_GB2312" w:hAnsi="楷体" w:eastAsia="楷体_GB2312"/>
          <w:color w:val="auto"/>
          <w:sz w:val="32"/>
          <w:szCs w:val="32"/>
        </w:rPr>
      </w:pPr>
      <w:r>
        <w:rPr>
          <w:rFonts w:hint="eastAsia" w:ascii="楷体_GB2312" w:hAnsi="楷体" w:eastAsia="楷体_GB2312"/>
          <w:color w:val="auto"/>
          <w:sz w:val="32"/>
          <w:szCs w:val="32"/>
        </w:rPr>
        <w:t>（五）2021年政府债务还本付息计划</w:t>
      </w:r>
    </w:p>
    <w:p w14:paraId="2FE4A8E1">
      <w:pPr>
        <w:spacing w:line="600" w:lineRule="exact"/>
        <w:ind w:firstLine="640" w:firstLineChars="200"/>
        <w:rPr>
          <w:rFonts w:ascii="仿宋_GB2312" w:hAnsi="仿宋_GB2312" w:eastAsia="仿宋_GB2312"/>
          <w:color w:val="auto"/>
          <w:sz w:val="32"/>
          <w:szCs w:val="32"/>
        </w:rPr>
      </w:pPr>
      <w:r>
        <w:rPr>
          <w:rFonts w:hint="eastAsia" w:ascii="仿宋_GB2312" w:hAnsi="仿宋_GB2312" w:eastAsia="仿宋_GB2312"/>
          <w:color w:val="auto"/>
          <w:sz w:val="32"/>
          <w:szCs w:val="32"/>
        </w:rPr>
        <w:t>2021年初政府债务余额735943万元，其中：一般债务4107</w:t>
      </w:r>
      <w:r>
        <w:rPr>
          <w:rFonts w:hint="eastAsia" w:ascii="仿宋_GB2312" w:hAnsi="仿宋_GB2312" w:eastAsia="仿宋_GB2312"/>
          <w:color w:val="auto"/>
          <w:sz w:val="32"/>
          <w:szCs w:val="32"/>
          <w:lang w:val="en-US" w:eastAsia="zh-CN"/>
        </w:rPr>
        <w:t>43</w:t>
      </w:r>
      <w:r>
        <w:rPr>
          <w:rFonts w:hint="eastAsia" w:ascii="仿宋_GB2312" w:hAnsi="仿宋_GB2312" w:eastAsia="仿宋_GB2312"/>
          <w:color w:val="auto"/>
          <w:sz w:val="32"/>
          <w:szCs w:val="32"/>
        </w:rPr>
        <w:t>万元，专项债务3252</w:t>
      </w:r>
      <w:r>
        <w:rPr>
          <w:rFonts w:hint="eastAsia" w:ascii="仿宋_GB2312" w:hAnsi="仿宋_GB2312" w:eastAsia="仿宋_GB2312"/>
          <w:color w:val="auto"/>
          <w:sz w:val="32"/>
          <w:szCs w:val="32"/>
          <w:lang w:val="en-US" w:eastAsia="zh-CN"/>
        </w:rPr>
        <w:t>00</w:t>
      </w:r>
      <w:r>
        <w:rPr>
          <w:rFonts w:hint="eastAsia" w:ascii="仿宋_GB2312" w:hAnsi="仿宋_GB2312" w:eastAsia="仿宋_GB2312"/>
          <w:color w:val="auto"/>
          <w:sz w:val="32"/>
          <w:szCs w:val="32"/>
        </w:rPr>
        <w:t>万元。2021年政府债务还本付息支出124452万元，其中：本金96452万元，利息28000万元。偿还资金来源：一般公共财政预算安排一般债务利息支出14910万元；政府性基金预算安排专项债务利息13090万元；一般债务本金58062万元，专项债务本金27190万元通过再融资债券方式偿还；一般公共财政预算安排一般债券本金支出8000万元；政府性基金预算安排专项债券本金支出3200万元。</w:t>
      </w:r>
    </w:p>
    <w:p w14:paraId="15EE749C">
      <w:pPr>
        <w:spacing w:line="600" w:lineRule="exact"/>
        <w:ind w:firstLine="640" w:firstLineChars="200"/>
        <w:rPr>
          <w:rFonts w:ascii="黑体" w:eastAsia="黑体"/>
          <w:color w:val="auto"/>
          <w:sz w:val="32"/>
          <w:szCs w:val="32"/>
        </w:rPr>
      </w:pPr>
      <w:r>
        <w:rPr>
          <w:rFonts w:hint="eastAsia" w:ascii="黑体" w:eastAsia="黑体"/>
          <w:color w:val="auto"/>
          <w:sz w:val="32"/>
          <w:szCs w:val="32"/>
        </w:rPr>
        <w:t>二、</w:t>
      </w:r>
      <w:r>
        <w:rPr>
          <w:rFonts w:ascii="黑体" w:eastAsia="黑体"/>
          <w:color w:val="auto"/>
          <w:sz w:val="32"/>
          <w:szCs w:val="32"/>
        </w:rPr>
        <w:t>20</w:t>
      </w:r>
      <w:r>
        <w:rPr>
          <w:rFonts w:hint="eastAsia" w:ascii="黑体" w:eastAsia="黑体"/>
          <w:color w:val="auto"/>
          <w:sz w:val="32"/>
          <w:szCs w:val="32"/>
        </w:rPr>
        <w:t>21年财政工作主要任务</w:t>
      </w:r>
    </w:p>
    <w:p w14:paraId="6E8BA064">
      <w:pPr>
        <w:spacing w:line="600" w:lineRule="exact"/>
        <w:ind w:firstLine="640" w:firstLineChars="200"/>
        <w:rPr>
          <w:rFonts w:ascii="仿宋_GB2312" w:hAnsi="仿宋_GB2312" w:eastAsia="仿宋_GB2312"/>
          <w:color w:val="auto"/>
          <w:sz w:val="32"/>
          <w:szCs w:val="32"/>
        </w:rPr>
      </w:pPr>
      <w:r>
        <w:rPr>
          <w:rFonts w:hint="eastAsia" w:ascii="仿宋_GB2312" w:hAnsi="仿宋_GB2312" w:eastAsia="仿宋_GB2312"/>
          <w:color w:val="auto"/>
          <w:sz w:val="32"/>
          <w:szCs w:val="32"/>
        </w:rPr>
        <w:t>2021年是“十四五”规划的开局之年，做好财政工作尤为重要。全市财政部门坚持以习近平新时代中国特色社会主义思想为指导，深入学习贯彻习近平总书记对四川工作系列重要指示精神，紧紧围绕市委市政府决策部署，积极应对新形势、新要求，充分发挥财政职能作用，促进财政事业高质量发展，为“十四五”开好局起好步奠定基础。</w:t>
      </w:r>
    </w:p>
    <w:p w14:paraId="0592976E">
      <w:pPr>
        <w:spacing w:line="600" w:lineRule="exact"/>
        <w:ind w:firstLine="640" w:firstLineChars="200"/>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（一）积极组织财政收入，提高财政收入质量</w:t>
      </w:r>
    </w:p>
    <w:p w14:paraId="37C1A083">
      <w:pPr>
        <w:spacing w:line="600" w:lineRule="exact"/>
        <w:ind w:firstLine="640" w:firstLineChars="200"/>
        <w:rPr>
          <w:rFonts w:ascii="仿宋_GB2312" w:hAnsi="仿宋_GB2312" w:eastAsia="仿宋_GB2312"/>
          <w:color w:val="auto"/>
          <w:sz w:val="32"/>
          <w:szCs w:val="32"/>
        </w:rPr>
      </w:pPr>
      <w:r>
        <w:rPr>
          <w:rFonts w:hint="eastAsia" w:ascii="仿宋_GB2312" w:hAnsi="仿宋_GB2312" w:eastAsia="仿宋_GB2312"/>
          <w:color w:val="auto"/>
          <w:sz w:val="32"/>
          <w:szCs w:val="32"/>
        </w:rPr>
        <w:t>一是培植壮大地方财源。进一步加大招商引资力度，立足本市资源优势，下大力抓好效益财源建设。二是严格依法征管。通过税源调查，摸清底数，确保税款征收到位，实现应收尽收。三是积极盘活闲置国有资产。确保国有资产增值形成收益。四是盘活土地存量。加大土地出让力度，尽快形成财政收入。</w:t>
      </w:r>
    </w:p>
    <w:p w14:paraId="51A03F0D">
      <w:pPr>
        <w:spacing w:line="600" w:lineRule="exact"/>
        <w:ind w:firstLine="640" w:firstLineChars="200"/>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（二）优化财政支出结构，严控一般性支出</w:t>
      </w:r>
    </w:p>
    <w:p w14:paraId="0BA09ACC">
      <w:pPr>
        <w:spacing w:line="600" w:lineRule="exact"/>
        <w:ind w:firstLine="640" w:firstLineChars="200"/>
        <w:rPr>
          <w:rFonts w:ascii="仿宋_GB2312" w:hAnsi="仿宋_GB2312" w:eastAsia="仿宋_GB2312"/>
          <w:color w:val="auto"/>
          <w:sz w:val="32"/>
          <w:szCs w:val="32"/>
        </w:rPr>
      </w:pPr>
      <w:r>
        <w:rPr>
          <w:rFonts w:hint="eastAsia" w:ascii="仿宋_GB2312" w:hAnsi="仿宋_GB2312" w:eastAsia="仿宋_GB2312"/>
          <w:color w:val="auto"/>
          <w:sz w:val="32"/>
          <w:szCs w:val="32"/>
        </w:rPr>
        <w:t>牢固树立“过紧日子”的思想，紧紧围绕市委、市政府中心工作，在保工资、保运转、保基本民生的基础上，进一步调整优化支出结构。高度重视预算执行动态监控工作，进一步压缩一般性支出和非急需、非刚性支出，确保集中财力保障重点民生支出和乡村振兴等重大重点项目资金需求。</w:t>
      </w:r>
    </w:p>
    <w:p w14:paraId="2EBE13B0">
      <w:pPr>
        <w:spacing w:line="600" w:lineRule="exact"/>
        <w:ind w:firstLine="640" w:firstLineChars="200"/>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（三）巩固脱贫攻坚成果，推进乡村振兴战略</w:t>
      </w:r>
    </w:p>
    <w:p w14:paraId="44971243">
      <w:pPr>
        <w:spacing w:line="600" w:lineRule="exact"/>
        <w:ind w:firstLine="640" w:firstLineChars="200"/>
        <w:rPr>
          <w:rFonts w:ascii="仿宋_GB2312" w:hAnsi="仿宋_GB2312" w:eastAsia="仿宋_GB2312"/>
          <w:color w:val="auto"/>
          <w:sz w:val="32"/>
          <w:szCs w:val="32"/>
        </w:rPr>
      </w:pPr>
      <w:r>
        <w:rPr>
          <w:rFonts w:hint="eastAsia" w:ascii="仿宋_GB2312" w:hAnsi="仿宋_GB2312" w:eastAsia="仿宋_GB2312"/>
          <w:color w:val="auto"/>
          <w:sz w:val="32"/>
          <w:szCs w:val="32"/>
        </w:rPr>
        <w:t>全面巩固脱贫攻坚成果，持之以恒抓好脱贫攻坚各项责任落实，继续加大统筹整合财政涉农资金支持脱贫攻坚力度，推进扶贫项目安排，加快扶贫资金拨付进度，确保财政扶贫资金精准使用。加强扶贫资金动态监控平台建设，提高扶贫资金使用绩效。实现脱贫攻坚与乡村振兴有效衔接，以脱贫攻坚促进乡村振兴，以乡村振兴巩固脱贫攻坚。</w:t>
      </w:r>
    </w:p>
    <w:p w14:paraId="3B638AE1">
      <w:pPr>
        <w:spacing w:line="600" w:lineRule="exact"/>
        <w:ind w:firstLine="640" w:firstLineChars="200"/>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（四）加强债务管理，有效防范化解重大风险</w:t>
      </w:r>
    </w:p>
    <w:p w14:paraId="6CD6158D">
      <w:pPr>
        <w:spacing w:line="600" w:lineRule="exact"/>
        <w:ind w:firstLine="640" w:firstLineChars="200"/>
        <w:rPr>
          <w:rFonts w:ascii="仿宋_GB2312" w:hAnsi="仿宋_GB2312" w:eastAsia="仿宋_GB2312"/>
          <w:color w:val="auto"/>
          <w:sz w:val="32"/>
          <w:szCs w:val="32"/>
        </w:rPr>
      </w:pPr>
      <w:r>
        <w:rPr>
          <w:rFonts w:hint="eastAsia" w:ascii="仿宋_GB2312" w:hAnsi="仿宋_GB2312" w:eastAsia="仿宋_GB2312"/>
          <w:color w:val="auto"/>
          <w:sz w:val="32"/>
          <w:szCs w:val="32"/>
        </w:rPr>
        <w:t>全市政府债务实行限额管理，政府举债一律采取上级代发行地方政府债券方式进行，不得以其他任何方式举借债务或发生财政中长期支出责任。坚决遏制隐性债务增量，财政部门不为任何企业融资提供担保或承诺，确保隐性债务只减不增。市级有关部门及国企要始终树立风险意识和底线思维，持续加强地方政府性债务管理，科学合理安排债券资金申请和使用进度，确保债券资金及时发挥效益，严格债券资金使用管理，按规定调度和使用资金，确保专款专用。</w:t>
      </w:r>
    </w:p>
    <w:p w14:paraId="56FAC1AB">
      <w:pPr>
        <w:spacing w:line="600" w:lineRule="exact"/>
        <w:ind w:firstLine="640" w:firstLineChars="200"/>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（五）深化财政国资改革，做实做强国有企业</w:t>
      </w:r>
    </w:p>
    <w:p w14:paraId="2A85E558">
      <w:pPr>
        <w:spacing w:line="600" w:lineRule="exact"/>
        <w:ind w:firstLine="640" w:firstLineChars="200"/>
        <w:rPr>
          <w:rFonts w:ascii="仿宋_GB2312" w:hAnsi="仿宋_GB2312" w:eastAsia="仿宋_GB2312"/>
          <w:color w:val="auto"/>
          <w:sz w:val="32"/>
          <w:szCs w:val="32"/>
        </w:rPr>
      </w:pPr>
      <w:r>
        <w:rPr>
          <w:rFonts w:hint="eastAsia" w:ascii="仿宋_GB2312" w:hAnsi="仿宋_GB2312" w:eastAsia="仿宋_GB2312"/>
          <w:color w:val="auto"/>
          <w:sz w:val="32"/>
          <w:szCs w:val="32"/>
        </w:rPr>
        <w:t>指导企业落实劳动、人事和分配制度，调动企业各类人员的工作积极性。建立以合同管理为核心、以岗位管理为基础的市场化用工机制，建立择优录用、能进能出、能上能下的用人制度；建立以岗位工资为主的基本工资制度，以岗定薪，岗变薪变，实施收入能增能减的有效激励分配机制。探索混合所有制改革，支持市属国有企业主动参股产业前景好、盈利能力强、管理水平高的民营或外资控股项目；建立健全企业“权责对等、运转协调、有效制衡”的决策执行监督机制。落实董事会业绩考核、薪酬管理和经理层选聘等职权。通过1—3年努力，使市属国有投资运营集团注册资本金达到2000000万以上，总资产达到6000000万元以上，信用等级达到AA＋。规范市属国企国有资本收益管理，完善国有资本经营预算制度，国有资本经营收益上缴公共财政比例达到30%且每年不低于3000万元。建立健全企业内部奖惩机制、激励机制以及风险评估机制。建立企业内部稽核审计制度，依托正在组建的国有企业财务监管中心，加强企业内部财务管理。明确企业内部控制领导、管理、运行和监督责任。通过加强内控信息化建设，提高风险信息收集、风险评估、风险监测、风险应对能力。梳理和规范业务审批流程及各层级管理人员权限，建章立制，规范管理。有效运用外部审计监督，充分发挥外部审计的专业性和独立性，市财政局聘请第三方审计机构每年对全部企业进行专项审计，将审计结果与企业工资总额、管理层绩效工资挂钩。</w:t>
      </w:r>
    </w:p>
    <w:p w14:paraId="65AEA477">
      <w:pPr>
        <w:numPr>
          <w:ilvl w:val="0"/>
          <w:numId w:val="4"/>
        </w:numPr>
        <w:spacing w:line="600" w:lineRule="exact"/>
        <w:ind w:firstLine="640" w:firstLineChars="200"/>
        <w:rPr>
          <w:rFonts w:ascii="黑体" w:eastAsia="黑体"/>
          <w:color w:val="auto"/>
          <w:sz w:val="32"/>
          <w:szCs w:val="32"/>
        </w:rPr>
      </w:pPr>
      <w:r>
        <w:rPr>
          <w:rFonts w:hint="eastAsia" w:ascii="黑体" w:eastAsia="黑体"/>
          <w:color w:val="auto"/>
          <w:sz w:val="32"/>
          <w:szCs w:val="32"/>
        </w:rPr>
        <w:t>“十四五”财政发展思路</w:t>
      </w:r>
    </w:p>
    <w:p w14:paraId="501DEB48">
      <w:pPr>
        <w:spacing w:line="600" w:lineRule="exact"/>
        <w:ind w:firstLine="640" w:firstLineChars="200"/>
        <w:rPr>
          <w:rFonts w:ascii="仿宋_GB2312" w:hAnsi="仿宋_GB2312" w:eastAsia="仿宋_GB2312"/>
          <w:color w:val="auto"/>
          <w:sz w:val="32"/>
          <w:szCs w:val="32"/>
        </w:rPr>
      </w:pPr>
      <w:r>
        <w:rPr>
          <w:rFonts w:hint="eastAsia" w:ascii="仿宋_GB2312" w:hAnsi="仿宋_GB2312" w:eastAsia="仿宋_GB2312"/>
          <w:color w:val="auto"/>
          <w:sz w:val="32"/>
          <w:szCs w:val="32"/>
        </w:rPr>
        <w:t>“十四五”时期是衔接“两个一百年”奋斗目标、开启全面建设现代化国家新征程的重要时期。财政作为国家治理基础和重要支柱，必须因势而变、守正创新，坚定不移贯彻新发展理念，坚持以“建设高质量财政、助推高质量发展”为主题，着力培源、节支、保重、增效、风控，认真答好“十四五”财政改革发展新答卷。</w:t>
      </w:r>
    </w:p>
    <w:p w14:paraId="3506FD38">
      <w:pPr>
        <w:numPr>
          <w:ilvl w:val="0"/>
          <w:numId w:val="5"/>
        </w:numPr>
        <w:spacing w:line="600" w:lineRule="exact"/>
        <w:ind w:firstLine="640" w:firstLineChars="200"/>
        <w:rPr>
          <w:rFonts w:ascii="仿宋_GB2312" w:hAnsi="仿宋_GB2312" w:eastAsia="仿宋_GB2312"/>
          <w:color w:val="auto"/>
          <w:sz w:val="32"/>
          <w:szCs w:val="32"/>
        </w:rPr>
      </w:pPr>
      <w:r>
        <w:rPr>
          <w:rFonts w:hint="eastAsia" w:ascii="楷体_GB2312" w:hAnsi="楷体_GB2312" w:eastAsia="楷体_GB2312" w:cs="楷体_GB2312"/>
          <w:color w:val="auto"/>
          <w:sz w:val="32"/>
          <w:szCs w:val="32"/>
        </w:rPr>
        <w:t>着力“培源”，充分发挥积极财政政策效应。</w:t>
      </w:r>
      <w:r>
        <w:rPr>
          <w:rFonts w:hint="eastAsia" w:ascii="仿宋_GB2312" w:hAnsi="仿宋_GB2312" w:eastAsia="仿宋_GB2312"/>
          <w:color w:val="auto"/>
          <w:sz w:val="32"/>
          <w:szCs w:val="32"/>
        </w:rPr>
        <w:t>一是巩固拓展减税降费成效。坚持算大账、算长远账，切实减轻企业负担，持续发挥减税降费稳定和引导市场预期的政策效应，进一步激发市场活力、培育内生动力。二是强化政府债券的撬动作用。在确保债务风险可控的前提下，用足用好债券额度，优化债券投向结构，保障实施国家重大发展战略，加大对重点领域和薄弱环节的支持力度，提高债券资金使用效率效益，实施对经济的有效拉动。三是落实各项金融政策。紧扣“六稳”“六保”要求，把稳企业保就业和服务民营、小微企业更好结合起来，全力以赴促进经济社会正常循环，坚定不移推动经济高质量发展。四是夯实财源基础。坚持放水养鱼、做大蛋糕，涵养财源税源；多措并举开源挖潜，大力盘活资金、资产、资源，为经济发展增强后劲。</w:t>
      </w:r>
    </w:p>
    <w:p w14:paraId="6B25FB2F">
      <w:pPr>
        <w:spacing w:line="600" w:lineRule="exact"/>
        <w:ind w:firstLine="640" w:firstLineChars="200"/>
        <w:rPr>
          <w:rFonts w:ascii="仿宋_GB2312" w:hAnsi="仿宋_GB2312" w:eastAsia="仿宋_GB2312"/>
          <w:color w:val="auto"/>
          <w:sz w:val="32"/>
          <w:szCs w:val="32"/>
        </w:rPr>
      </w:pPr>
      <w:r>
        <w:rPr>
          <w:rFonts w:hint="eastAsia" w:ascii="楷体_GB2312" w:hAnsi="楷体_GB2312" w:eastAsia="楷体_GB2312" w:cs="楷体_GB2312"/>
          <w:color w:val="auto"/>
          <w:sz w:val="32"/>
          <w:szCs w:val="32"/>
        </w:rPr>
        <w:t>（二）着力“节支”，促进财政资源有效配置。</w:t>
      </w:r>
      <w:r>
        <w:rPr>
          <w:rFonts w:hint="eastAsia" w:ascii="仿宋_GB2312" w:hAnsi="仿宋_GB2312" w:eastAsia="仿宋_GB2312"/>
          <w:color w:val="auto"/>
          <w:sz w:val="32"/>
          <w:szCs w:val="32"/>
        </w:rPr>
        <w:t>一是落实“过紧日子”要求。完善能增能减、有保有压的分配机制，深度调整支出结构，深度挖掘内部潜力，从严从紧管好财政支出，厉行节约办一切事业。二是调整支出结构。更加突出政策重点，把钱用在刀刃上，投向先进制造、基础设施、民生建设短板等领域。三是强化绩效管理。强化预算绩效管理保障体系，构建全方位、全过程、全覆盖的预算绩效管理格局，使绩效融入预算，让绩效服务预算，牢固树立“花钱必问效，无效必问责”的理念。</w:t>
      </w:r>
    </w:p>
    <w:p w14:paraId="63459F07">
      <w:pPr>
        <w:spacing w:line="600" w:lineRule="exact"/>
        <w:ind w:firstLine="640" w:firstLineChars="200"/>
        <w:rPr>
          <w:rFonts w:ascii="仿宋_GB2312" w:hAnsi="仿宋_GB2312" w:eastAsia="仿宋_GB2312"/>
          <w:color w:val="auto"/>
          <w:sz w:val="32"/>
          <w:szCs w:val="32"/>
        </w:rPr>
      </w:pPr>
      <w:r>
        <w:rPr>
          <w:rFonts w:hint="eastAsia" w:ascii="楷体_GB2312" w:hAnsi="楷体_GB2312" w:eastAsia="楷体_GB2312" w:cs="楷体_GB2312"/>
          <w:color w:val="auto"/>
          <w:sz w:val="32"/>
          <w:szCs w:val="32"/>
        </w:rPr>
        <w:t>（三）着力“保重”，确保财政平稳可持续发展。</w:t>
      </w:r>
      <w:r>
        <w:rPr>
          <w:rFonts w:hint="eastAsia" w:ascii="仿宋_GB2312" w:hAnsi="仿宋_GB2312" w:eastAsia="仿宋_GB2312"/>
          <w:color w:val="auto"/>
          <w:sz w:val="32"/>
          <w:szCs w:val="32"/>
        </w:rPr>
        <w:t>一是重点保障中央、省、乐山市重大决策部署。全力支持推动成渝地区双城经济圈建设，大力支持打赢“三大攻坚战”，实施乡村振兴战略。二是加大力度保障和改善民生。紧扣“六稳”关键环节，落实“六保”重点任务，在民生大事、急事、难事上持续用力。进一步完善公共服务体系，努力缩短教育卫生领域差距；做好养老、医保等兜底；加大扶贫资金投入力度，加强涉农资金整合，大力支持乡村振兴；推进民生工程实施，切实改善农村人居环境，全力打好污染防治攻坚战。三是统筹保障基层运转。坚持全市一盘棋，积极向上争取资金支持，增强财政保障能力，切实兜牢“三保”底线。定期对“三保”投入进行梳理，规范过高承诺、过度保障的支出政策，努力做到民生保障当期可承受，未来可持续，实现财政可持续发展。</w:t>
      </w:r>
    </w:p>
    <w:p w14:paraId="3CC96D3D">
      <w:pPr>
        <w:spacing w:line="600" w:lineRule="exact"/>
        <w:ind w:firstLine="640" w:firstLineChars="200"/>
        <w:rPr>
          <w:rFonts w:ascii="仿宋_GB2312" w:hAnsi="仿宋_GB2312" w:eastAsia="仿宋_GB2312"/>
          <w:color w:val="auto"/>
          <w:sz w:val="32"/>
          <w:szCs w:val="32"/>
        </w:rPr>
      </w:pPr>
      <w:r>
        <w:rPr>
          <w:rFonts w:hint="eastAsia" w:ascii="楷体_GB2312" w:hAnsi="楷体_GB2312" w:eastAsia="楷体_GB2312" w:cs="楷体_GB2312"/>
          <w:color w:val="auto"/>
          <w:sz w:val="32"/>
          <w:szCs w:val="32"/>
        </w:rPr>
        <w:t>（四）着力“增效”，持续深化财政管理改革。</w:t>
      </w:r>
      <w:r>
        <w:rPr>
          <w:rFonts w:hint="eastAsia" w:ascii="仿宋_GB2312" w:hAnsi="仿宋_GB2312" w:eastAsia="仿宋_GB2312"/>
          <w:color w:val="auto"/>
          <w:sz w:val="32"/>
          <w:szCs w:val="32"/>
        </w:rPr>
        <w:t>一是做好预算改革。继续实施“滚动预算”编制，科学预判财政收支情况，合理确定2021—2023年财政收支政策和重大项目资金安排，根据项目推进情况，准确测算并编报分年度支出预算，建立“滚动预算”项目库。强化预算约束，着力构建全方位预算绩效管理格局，将部门预算收支全面纳入绩效管理，实施全方位、全过程、全覆盖的预算绩效管理。二是加强业务管理。积极配合四川省财政厅“预算管理一体化”平台建设，实现省、市、县、乡预算单位“全市一张网”，在“同一标准、同一平台、同一系统”下开展全链条财政预算业务管理，对财政资金分配、拨付、使用、核算等实施全流程监管，确保财政资金从下达源头到使用末端“有源可溯、有迹可查”，并为政府预决算政策提供数据分析运用，为预算管理改革提供系统支撑。</w:t>
      </w:r>
    </w:p>
    <w:p w14:paraId="5E1CCDEB">
      <w:pPr>
        <w:spacing w:line="600" w:lineRule="exact"/>
        <w:ind w:firstLine="640" w:firstLineChars="200"/>
        <w:rPr>
          <w:rFonts w:ascii="仿宋_GB2312" w:hAnsi="仿宋_GB2312" w:eastAsia="仿宋_GB2312"/>
          <w:color w:val="auto"/>
          <w:sz w:val="32"/>
          <w:szCs w:val="32"/>
        </w:rPr>
      </w:pPr>
      <w:r>
        <w:rPr>
          <w:rFonts w:hint="eastAsia" w:ascii="楷体_GB2312" w:hAnsi="楷体_GB2312" w:eastAsia="楷体_GB2312" w:cs="楷体_GB2312"/>
          <w:color w:val="auto"/>
          <w:sz w:val="32"/>
          <w:szCs w:val="32"/>
        </w:rPr>
        <w:t>（五）着力“风控”，防范化解财政运行风险。</w:t>
      </w:r>
      <w:r>
        <w:rPr>
          <w:rFonts w:hint="eastAsia" w:ascii="仿宋_GB2312" w:hAnsi="仿宋_GB2312" w:eastAsia="仿宋_GB2312"/>
          <w:color w:val="auto"/>
          <w:sz w:val="32"/>
          <w:szCs w:val="32"/>
        </w:rPr>
        <w:t>一是加强财政资金监管。强化内部控制制度建设，加强政府采购、国有资产、政府投资项目评审管理，深入开展财政财务专项检查，进一步规范预算单位财政资金使用行为，提高资金使用效益。二是持续防控债务风险。进一步规范政府举债及融资行为，完善预警机制和责任追究机制，加快债券资金使用进度，提高债券资金使用效益。三是切实防范金融风险。多措并举，严防非法集资风险，加强预警排查，注重源头预防，面向广大群众，强化宣传教育，强化日常监管，增强地方金融机构合规经营意识，维护地方金融稳定。持续保持全市防范打击非法金融活动的高压态势，守住不发生市域性风险、不引发系统性风险的底线。</w:t>
      </w:r>
    </w:p>
    <w:p w14:paraId="306B5EE5">
      <w:pPr>
        <w:spacing w:line="600" w:lineRule="exact"/>
        <w:ind w:firstLine="640" w:firstLineChars="200"/>
        <w:rPr>
          <w:rFonts w:ascii="方正小标宋简体" w:hAnsi="宋体" w:eastAsia="方正小标宋简体" w:cs="宋体"/>
          <w:b/>
          <w:bCs/>
          <w:kern w:val="0"/>
          <w:sz w:val="44"/>
          <w:szCs w:val="44"/>
        </w:rPr>
      </w:pPr>
      <w:r>
        <w:rPr>
          <w:rFonts w:hint="eastAsia" w:ascii="仿宋_GB2312" w:hAnsi="仿宋_GB2312" w:eastAsia="仿宋_GB2312"/>
          <w:color w:val="auto"/>
          <w:sz w:val="32"/>
          <w:szCs w:val="32"/>
        </w:rPr>
        <w:t>各位代表：做好2021年财政工作任务艰巨、责任重大。我们将在市委、市政府的正确领导下，在市人大的监督指导下，在市政协的支持帮助下，认真贯彻落实本次大会决议，不忘初心、牢记使命，干在实处、走在前列，依法理财、科学理财，为加快建设世界重要旅游目的地，助推县域经济运行质量持续稳步提升，促进各项事业发展提供可靠的财力保障，为我市经济发展作出新的更大的贡献。</w:t>
      </w:r>
    </w:p>
    <w:p w14:paraId="612523C3">
      <w:pPr>
        <w:spacing w:line="100" w:lineRule="exact"/>
        <w:rPr>
          <w:rFonts w:ascii="仿宋_GB2312" w:eastAsia="仿宋_GB2312"/>
          <w:sz w:val="32"/>
          <w:szCs w:val="32"/>
        </w:rPr>
      </w:pPr>
    </w:p>
    <w:sectPr>
      <w:footerReference r:id="rId3" w:type="default"/>
      <w:footerReference r:id="rId4" w:type="even"/>
      <w:pgSz w:w="11906" w:h="16838"/>
      <w:pgMar w:top="2041" w:right="1468" w:bottom="1587" w:left="1468" w:header="851" w:footer="113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方正仿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0B0D8">
    <w:pPr>
      <w:pStyle w:val="3"/>
      <w:wordWrap w:val="0"/>
      <w:jc w:val="right"/>
      <w:rPr>
        <w:rFonts w:asci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115</w:t>
    </w:r>
    <w:r>
      <w:rPr>
        <w:rFonts w:ascii="宋体" w:hAnsi="宋体"/>
        <w:sz w:val="28"/>
        <w:szCs w:val="28"/>
      </w:rPr>
      <w:fldChar w:fldCharType="end"/>
    </w:r>
    <w:r>
      <w:rPr>
        <w:rFonts w:ascii="宋体" w:hAnsi="宋体"/>
        <w:sz w:val="28"/>
        <w:szCs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82F75">
    <w:pPr>
      <w:pStyle w:val="3"/>
      <w:ind w:firstLine="420" w:firstLineChars="150"/>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116</w:t>
    </w:r>
    <w:r>
      <w:rPr>
        <w:rFonts w:ascii="宋体" w:hAnsi="宋体"/>
        <w:sz w:val="28"/>
        <w:szCs w:val="28"/>
      </w:rPr>
      <w:fldChar w:fldCharType="end"/>
    </w:r>
    <w:r>
      <w:rPr>
        <w:rFonts w:ascii="宋体" w:hAnsi="宋体"/>
        <w:sz w:val="28"/>
        <w:szCs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AED792"/>
    <w:multiLevelType w:val="singleLevel"/>
    <w:tmpl w:val="96AED792"/>
    <w:lvl w:ilvl="0" w:tentative="0">
      <w:start w:val="2"/>
      <w:numFmt w:val="chineseCounting"/>
      <w:suff w:val="nothing"/>
      <w:lvlText w:val="（%1）"/>
      <w:lvlJc w:val="left"/>
      <w:rPr>
        <w:rFonts w:hint="eastAsia"/>
      </w:rPr>
    </w:lvl>
  </w:abstractNum>
  <w:abstractNum w:abstractNumId="1">
    <w:nsid w:val="0683C55F"/>
    <w:multiLevelType w:val="singleLevel"/>
    <w:tmpl w:val="0683C55F"/>
    <w:lvl w:ilvl="0" w:tentative="0">
      <w:start w:val="1"/>
      <w:numFmt w:val="chineseCounting"/>
      <w:suff w:val="nothing"/>
      <w:lvlText w:val="（%1）"/>
      <w:lvlJc w:val="left"/>
      <w:rPr>
        <w:rFonts w:hint="eastAsia"/>
      </w:rPr>
    </w:lvl>
  </w:abstractNum>
  <w:abstractNum w:abstractNumId="2">
    <w:nsid w:val="5D2D98D8"/>
    <w:multiLevelType w:val="singleLevel"/>
    <w:tmpl w:val="5D2D98D8"/>
    <w:lvl w:ilvl="0" w:tentative="0">
      <w:start w:val="1"/>
      <w:numFmt w:val="chineseCounting"/>
      <w:suff w:val="nothing"/>
      <w:lvlText w:val="（%1）"/>
      <w:lvlJc w:val="left"/>
      <w:rPr>
        <w:rFonts w:hint="eastAsia"/>
      </w:rPr>
    </w:lvl>
  </w:abstractNum>
  <w:abstractNum w:abstractNumId="3">
    <w:nsid w:val="5F514099"/>
    <w:multiLevelType w:val="singleLevel"/>
    <w:tmpl w:val="5F514099"/>
    <w:lvl w:ilvl="0" w:tentative="0">
      <w:start w:val="3"/>
      <w:numFmt w:val="chineseCounting"/>
      <w:suff w:val="nothing"/>
      <w:lvlText w:val="%1、"/>
      <w:lvlJc w:val="left"/>
      <w:rPr>
        <w:rFonts w:hint="eastAsia"/>
      </w:rPr>
    </w:lvl>
  </w:abstractNum>
  <w:abstractNum w:abstractNumId="4">
    <w:nsid w:val="7AE37489"/>
    <w:multiLevelType w:val="singleLevel"/>
    <w:tmpl w:val="7AE37489"/>
    <w:lvl w:ilvl="0" w:tentative="0">
      <w:start w:val="3"/>
      <w:numFmt w:val="chineseCounting"/>
      <w:suff w:val="nothing"/>
      <w:lvlText w:val="%1、"/>
      <w:lvlJc w:val="left"/>
      <w:rPr>
        <w:rFonts w:hint="eastAsia"/>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mirrorMargins w:val="1"/>
  <w:bordersDoNotSurroundHeader w:val="1"/>
  <w:bordersDoNotSurroundFooter w:val="1"/>
  <w:hideSpellingErrors/>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FlMWRjZDA0NTU1ZGJkYzJkNGJkMDI1OTgxOGVjMzcifQ=="/>
  </w:docVars>
  <w:rsids>
    <w:rsidRoot w:val="001175EA"/>
    <w:rsid w:val="00002CC3"/>
    <w:rsid w:val="00023895"/>
    <w:rsid w:val="00080C22"/>
    <w:rsid w:val="001175EA"/>
    <w:rsid w:val="001713C7"/>
    <w:rsid w:val="003076FE"/>
    <w:rsid w:val="00416EF2"/>
    <w:rsid w:val="00496EFB"/>
    <w:rsid w:val="00672FC3"/>
    <w:rsid w:val="00680ACD"/>
    <w:rsid w:val="00700D85"/>
    <w:rsid w:val="00740BD4"/>
    <w:rsid w:val="00744256"/>
    <w:rsid w:val="007A374D"/>
    <w:rsid w:val="007C09D8"/>
    <w:rsid w:val="007C3821"/>
    <w:rsid w:val="00812829"/>
    <w:rsid w:val="00843C7E"/>
    <w:rsid w:val="008F6C59"/>
    <w:rsid w:val="0092358C"/>
    <w:rsid w:val="00973687"/>
    <w:rsid w:val="009B4F4A"/>
    <w:rsid w:val="00A40506"/>
    <w:rsid w:val="00A81AF0"/>
    <w:rsid w:val="00B71F95"/>
    <w:rsid w:val="00BF3459"/>
    <w:rsid w:val="00C2786B"/>
    <w:rsid w:val="00CA080D"/>
    <w:rsid w:val="00CB016B"/>
    <w:rsid w:val="00CC34B9"/>
    <w:rsid w:val="00E31803"/>
    <w:rsid w:val="00E85290"/>
    <w:rsid w:val="00F261D8"/>
    <w:rsid w:val="00FA5B72"/>
    <w:rsid w:val="01370E28"/>
    <w:rsid w:val="018804F1"/>
    <w:rsid w:val="01CA1AC4"/>
    <w:rsid w:val="01E90BDA"/>
    <w:rsid w:val="01FD1EF0"/>
    <w:rsid w:val="036B0543"/>
    <w:rsid w:val="05631D4F"/>
    <w:rsid w:val="0596107F"/>
    <w:rsid w:val="05E252D4"/>
    <w:rsid w:val="06220082"/>
    <w:rsid w:val="08AB641D"/>
    <w:rsid w:val="08EE303E"/>
    <w:rsid w:val="0B47748B"/>
    <w:rsid w:val="0B5A1145"/>
    <w:rsid w:val="0D9B6A26"/>
    <w:rsid w:val="0DA52BF9"/>
    <w:rsid w:val="0F2E7772"/>
    <w:rsid w:val="11A732B3"/>
    <w:rsid w:val="123E6927"/>
    <w:rsid w:val="13A57862"/>
    <w:rsid w:val="153D0DF0"/>
    <w:rsid w:val="17BD42A3"/>
    <w:rsid w:val="187B2BB4"/>
    <w:rsid w:val="1BA3204D"/>
    <w:rsid w:val="1C3934CA"/>
    <w:rsid w:val="1C683027"/>
    <w:rsid w:val="1CB16AB5"/>
    <w:rsid w:val="1D5709AB"/>
    <w:rsid w:val="1D66772A"/>
    <w:rsid w:val="1DF9205B"/>
    <w:rsid w:val="1EEC2943"/>
    <w:rsid w:val="1F4A57B7"/>
    <w:rsid w:val="1FCE1D33"/>
    <w:rsid w:val="208E1368"/>
    <w:rsid w:val="214A73AA"/>
    <w:rsid w:val="23A35115"/>
    <w:rsid w:val="24481E64"/>
    <w:rsid w:val="247E0D96"/>
    <w:rsid w:val="24D62ADD"/>
    <w:rsid w:val="2520275F"/>
    <w:rsid w:val="2818597F"/>
    <w:rsid w:val="285C37C0"/>
    <w:rsid w:val="295E1688"/>
    <w:rsid w:val="2A9A3086"/>
    <w:rsid w:val="2ADC5C79"/>
    <w:rsid w:val="2DC57FF1"/>
    <w:rsid w:val="2E9D0380"/>
    <w:rsid w:val="2ED0634D"/>
    <w:rsid w:val="306C09CE"/>
    <w:rsid w:val="32361A7A"/>
    <w:rsid w:val="346E6EF3"/>
    <w:rsid w:val="356212A8"/>
    <w:rsid w:val="37626ABE"/>
    <w:rsid w:val="37A8502F"/>
    <w:rsid w:val="38F47181"/>
    <w:rsid w:val="3921789A"/>
    <w:rsid w:val="39DA73C6"/>
    <w:rsid w:val="3ADE7819"/>
    <w:rsid w:val="3C593A91"/>
    <w:rsid w:val="3F5D2110"/>
    <w:rsid w:val="435B09FD"/>
    <w:rsid w:val="478E7FCE"/>
    <w:rsid w:val="481D33EC"/>
    <w:rsid w:val="48252D38"/>
    <w:rsid w:val="488F0913"/>
    <w:rsid w:val="497741A8"/>
    <w:rsid w:val="4A106200"/>
    <w:rsid w:val="4B311A62"/>
    <w:rsid w:val="4B4D0320"/>
    <w:rsid w:val="4E8312E6"/>
    <w:rsid w:val="511A2D93"/>
    <w:rsid w:val="51E46E73"/>
    <w:rsid w:val="546F7EF3"/>
    <w:rsid w:val="552D2B52"/>
    <w:rsid w:val="56934E0E"/>
    <w:rsid w:val="57C33C46"/>
    <w:rsid w:val="57FB6BF9"/>
    <w:rsid w:val="58256A02"/>
    <w:rsid w:val="58817228"/>
    <w:rsid w:val="59070C34"/>
    <w:rsid w:val="592F0A33"/>
    <w:rsid w:val="5C0E6657"/>
    <w:rsid w:val="5DCE3613"/>
    <w:rsid w:val="5E59618C"/>
    <w:rsid w:val="5E890D07"/>
    <w:rsid w:val="5F511467"/>
    <w:rsid w:val="60F5011A"/>
    <w:rsid w:val="62407F30"/>
    <w:rsid w:val="62FB3699"/>
    <w:rsid w:val="632C14DB"/>
    <w:rsid w:val="63800B33"/>
    <w:rsid w:val="6570077A"/>
    <w:rsid w:val="66DF1648"/>
    <w:rsid w:val="6708532D"/>
    <w:rsid w:val="6765164A"/>
    <w:rsid w:val="68B9371A"/>
    <w:rsid w:val="69A9596F"/>
    <w:rsid w:val="6A7D6B31"/>
    <w:rsid w:val="6A837893"/>
    <w:rsid w:val="6BE2747D"/>
    <w:rsid w:val="6D8052FB"/>
    <w:rsid w:val="6DC41CA2"/>
    <w:rsid w:val="6E823BF8"/>
    <w:rsid w:val="70591C11"/>
    <w:rsid w:val="70851DF7"/>
    <w:rsid w:val="712C185B"/>
    <w:rsid w:val="728E0F20"/>
    <w:rsid w:val="74AB1530"/>
    <w:rsid w:val="7810657A"/>
    <w:rsid w:val="78C97D9E"/>
    <w:rsid w:val="78CA6590"/>
    <w:rsid w:val="798F166F"/>
    <w:rsid w:val="7A377E74"/>
    <w:rsid w:val="7ABB7049"/>
    <w:rsid w:val="7B255769"/>
    <w:rsid w:val="7C485B2F"/>
    <w:rsid w:val="7C893E2E"/>
    <w:rsid w:val="7D413CF9"/>
    <w:rsid w:val="7E722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8">
    <w:name w:val="页脚 Char"/>
    <w:basedOn w:val="7"/>
    <w:link w:val="3"/>
    <w:qFormat/>
    <w:uiPriority w:val="99"/>
    <w:rPr>
      <w:sz w:val="18"/>
      <w:szCs w:val="18"/>
    </w:rPr>
  </w:style>
  <w:style w:type="character" w:customStyle="1" w:styleId="9">
    <w:name w:val="页眉 Char"/>
    <w:basedOn w:val="7"/>
    <w:link w:val="4"/>
    <w:qFormat/>
    <w:uiPriority w:val="99"/>
    <w:rPr>
      <w:sz w:val="18"/>
      <w:szCs w:val="18"/>
    </w:rPr>
  </w:style>
  <w:style w:type="paragraph" w:styleId="10">
    <w:name w:val="No Spacing"/>
    <w:link w:val="11"/>
    <w:qFormat/>
    <w:uiPriority w:val="99"/>
    <w:rPr>
      <w:rFonts w:ascii="Calibri" w:hAnsi="Calibri" w:eastAsia="宋体" w:cs="Times New Roman"/>
      <w:sz w:val="22"/>
      <w:szCs w:val="22"/>
      <w:lang w:val="en-US" w:eastAsia="zh-CN" w:bidi="ar-SA"/>
    </w:rPr>
  </w:style>
  <w:style w:type="character" w:customStyle="1" w:styleId="11">
    <w:name w:val="无间隔 Char"/>
    <w:basedOn w:val="7"/>
    <w:link w:val="10"/>
    <w:qFormat/>
    <w:locked/>
    <w:uiPriority w:val="99"/>
    <w:rPr>
      <w:rFonts w:ascii="Calibri" w:hAnsi="Calibri" w:eastAsia="宋体" w:cs="Times New Roman"/>
      <w:sz w:val="22"/>
      <w:szCs w:val="22"/>
    </w:rPr>
  </w:style>
  <w:style w:type="character" w:customStyle="1" w:styleId="12">
    <w:name w:val="批注框文本 Char"/>
    <w:basedOn w:val="7"/>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19</Pages>
  <Words>9712</Words>
  <Characters>10590</Characters>
  <Lines>737</Lines>
  <Paragraphs>207</Paragraphs>
  <TotalTime>6</TotalTime>
  <ScaleCrop>false</ScaleCrop>
  <LinksUpToDate>false</LinksUpToDate>
  <CharactersWithSpaces>10610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2021-01-03T08:58:00Z</dcterms:created>
  <dc:creator>微软用户</dc:creator>
  <cp:lastModifiedBy>兰圣宇</cp:lastModifiedBy>
  <cp:lastPrinted>2020-12-30T09:40:00Z</cp:lastPrinted>
  <dcterms:modified xsi:type="dcterms:W3CDTF">2025-07-10T01:20:16Z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21C0366D77BE462E85B8796B80CBF104_12</vt:lpwstr>
  </property>
</Properties>
</file>