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2C" w:rsidRDefault="0062412C">
      <w:pPr>
        <w:spacing w:line="600" w:lineRule="exact"/>
        <w:jc w:val="center"/>
        <w:outlineLvl w:val="0"/>
        <w:rPr>
          <w:rFonts w:ascii="方正小标宋简体" w:eastAsia="方正小标宋简体" w:hAnsi="宋体"/>
          <w:color w:val="000000"/>
          <w:sz w:val="72"/>
          <w:szCs w:val="72"/>
        </w:rPr>
      </w:pPr>
      <w:bookmarkStart w:id="0" w:name="_Toc15306267"/>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31061A">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bookmarkStart w:id="1" w:name="_Toc15396597"/>
      <w:bookmarkStart w:id="2" w:name="_Toc15396475"/>
      <w:bookmarkStart w:id="3" w:name="_Toc15378441"/>
      <w:bookmarkStart w:id="4" w:name="_Toc15377193"/>
      <w:bookmarkStart w:id="5" w:name="_Toc15377425"/>
      <w:r>
        <w:rPr>
          <w:rFonts w:asciiTheme="majorEastAsia" w:eastAsiaTheme="majorEastAsia" w:hAnsiTheme="majorEastAsia" w:cstheme="majorEastAsia" w:hint="eastAsia"/>
          <w:b/>
          <w:bCs/>
          <w:color w:val="000000"/>
          <w:sz w:val="56"/>
          <w:szCs w:val="56"/>
        </w:rPr>
        <w:t>2019年度</w:t>
      </w:r>
      <w:bookmarkStart w:id="6" w:name="_Toc15378442"/>
      <w:bookmarkStart w:id="7" w:name="_Toc15396598"/>
      <w:bookmarkStart w:id="8" w:name="_Toc15377426"/>
      <w:bookmarkStart w:id="9" w:name="_Toc15396476"/>
      <w:bookmarkStart w:id="10" w:name="_Toc15377194"/>
      <w:bookmarkEnd w:id="1"/>
      <w:bookmarkEnd w:id="2"/>
      <w:bookmarkEnd w:id="3"/>
      <w:bookmarkEnd w:id="4"/>
      <w:bookmarkEnd w:id="5"/>
    </w:p>
    <w:p w:rsidR="0062412C" w:rsidRDefault="0031061A">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四川省</w:t>
      </w:r>
      <w:bookmarkStart w:id="11" w:name="_Toc15306268"/>
      <w:bookmarkEnd w:id="0"/>
      <w:r>
        <w:rPr>
          <w:rFonts w:asciiTheme="majorEastAsia" w:eastAsiaTheme="majorEastAsia" w:hAnsiTheme="majorEastAsia" w:cstheme="majorEastAsia" w:hint="eastAsia"/>
          <w:b/>
          <w:bCs/>
          <w:color w:val="000000"/>
          <w:sz w:val="56"/>
          <w:szCs w:val="56"/>
        </w:rPr>
        <w:t>峨眉山市</w:t>
      </w:r>
    </w:p>
    <w:p w:rsidR="0062412C" w:rsidRDefault="00B057ED" w:rsidP="00D52431">
      <w:pPr>
        <w:adjustRightInd w:val="0"/>
        <w:snapToGrid w:val="0"/>
        <w:spacing w:line="360" w:lineRule="auto"/>
        <w:ind w:firstLineChars="200" w:firstLine="1124"/>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胜利</w:t>
      </w:r>
      <w:r w:rsidR="004D331E">
        <w:rPr>
          <w:rFonts w:asciiTheme="majorEastAsia" w:eastAsiaTheme="majorEastAsia" w:hAnsiTheme="majorEastAsia" w:cstheme="majorEastAsia" w:hint="eastAsia"/>
          <w:b/>
          <w:bCs/>
          <w:color w:val="000000"/>
          <w:sz w:val="56"/>
          <w:szCs w:val="56"/>
        </w:rPr>
        <w:t>镇</w:t>
      </w:r>
      <w:r w:rsidR="0031061A">
        <w:rPr>
          <w:rFonts w:asciiTheme="majorEastAsia" w:eastAsiaTheme="majorEastAsia" w:hAnsiTheme="majorEastAsia" w:cstheme="majorEastAsia" w:hint="eastAsia"/>
          <w:b/>
          <w:bCs/>
          <w:color w:val="000000"/>
          <w:sz w:val="56"/>
          <w:szCs w:val="56"/>
        </w:rPr>
        <w:t>卫生院部门决算</w:t>
      </w:r>
      <w:bookmarkEnd w:id="6"/>
      <w:bookmarkEnd w:id="7"/>
      <w:bookmarkEnd w:id="8"/>
      <w:bookmarkEnd w:id="9"/>
      <w:bookmarkEnd w:id="10"/>
      <w:bookmarkEnd w:id="11"/>
    </w:p>
    <w:p w:rsidR="0062412C" w:rsidRDefault="0031061A">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62412C" w:rsidRDefault="0062412C">
      <w:pPr>
        <w:widowControl/>
        <w:jc w:val="center"/>
        <w:rPr>
          <w:rFonts w:ascii="黑体" w:eastAsia="黑体" w:hAnsi="黑体" w:cstheme="minorBidi"/>
          <w:sz w:val="28"/>
          <w:szCs w:val="28"/>
        </w:rPr>
      </w:pPr>
    </w:p>
    <w:p w:rsidR="0062412C" w:rsidRDefault="0031061A">
      <w:pPr>
        <w:pStyle w:val="10"/>
      </w:pPr>
      <w:r>
        <w:rPr>
          <w:rFonts w:hint="eastAsia"/>
        </w:rPr>
        <w:t>公开时间：2020年</w:t>
      </w:r>
      <w:r w:rsidR="00607F2B">
        <w:rPr>
          <w:rFonts w:hint="eastAsia"/>
        </w:rPr>
        <w:t>10</w:t>
      </w:r>
      <w:r>
        <w:rPr>
          <w:rFonts w:hint="eastAsia"/>
        </w:rPr>
        <w:t>月</w:t>
      </w:r>
      <w:r w:rsidR="00607F2B">
        <w:rPr>
          <w:rFonts w:hint="eastAsia"/>
        </w:rPr>
        <w:t>28</w:t>
      </w:r>
      <w:r>
        <w:rPr>
          <w:rFonts w:hint="eastAsia"/>
        </w:rPr>
        <w:t>日</w:t>
      </w:r>
    </w:p>
    <w:p w:rsidR="0062412C" w:rsidRDefault="0062412C"/>
    <w:p w:rsidR="0062412C" w:rsidRDefault="0031061A">
      <w:pPr>
        <w:pStyle w:val="10"/>
        <w:adjustRightInd w:val="0"/>
        <w:snapToGrid w:val="0"/>
        <w:spacing w:before="0" w:line="440" w:lineRule="exact"/>
        <w:jc w:val="left"/>
        <w:rPr>
          <w:rFonts w:cstheme="minorBidi"/>
          <w:sz w:val="24"/>
          <w:szCs w:val="24"/>
        </w:rPr>
      </w:pPr>
      <w:r>
        <w:rPr>
          <w:rFonts w:hint="eastAsia"/>
          <w:sz w:val="24"/>
        </w:rPr>
        <w:t>第一部分部门概况</w:t>
      </w:r>
    </w:p>
    <w:p w:rsidR="0062412C" w:rsidRDefault="0031061A">
      <w:pPr>
        <w:pStyle w:val="20"/>
        <w:adjustRightInd w:val="0"/>
        <w:snapToGrid w:val="0"/>
        <w:spacing w:line="440" w:lineRule="exact"/>
        <w:jc w:val="left"/>
        <w:rPr>
          <w:rFonts w:ascii="仿宋" w:eastAsia="仿宋" w:hAnsi="仿宋"/>
          <w:sz w:val="24"/>
        </w:rPr>
      </w:pPr>
      <w:r>
        <w:rPr>
          <w:rFonts w:hint="eastAsia"/>
          <w:sz w:val="24"/>
        </w:rPr>
        <w:t>一、基本职能及主要工作</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二、机构设置</w:t>
      </w:r>
    </w:p>
    <w:p w:rsidR="0062412C" w:rsidRDefault="0031061A">
      <w:pPr>
        <w:pStyle w:val="10"/>
        <w:adjustRightInd w:val="0"/>
        <w:snapToGrid w:val="0"/>
        <w:spacing w:before="0" w:line="440" w:lineRule="exact"/>
        <w:jc w:val="left"/>
        <w:rPr>
          <w:sz w:val="24"/>
          <w:szCs w:val="24"/>
        </w:rPr>
      </w:pPr>
      <w:r>
        <w:rPr>
          <w:rFonts w:hint="eastAsia"/>
          <w:sz w:val="24"/>
        </w:rPr>
        <w:t>第二部分度部门决算情况说明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62412C" w:rsidRDefault="0031061A">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62412C" w:rsidRDefault="0031061A">
      <w:pPr>
        <w:adjustRightInd w:val="0"/>
        <w:snapToGrid w:val="0"/>
        <w:spacing w:line="440" w:lineRule="exact"/>
        <w:ind w:firstLineChars="200" w:firstLine="480"/>
        <w:jc w:val="left"/>
        <w:rPr>
          <w:rFonts w:ascii="仿宋" w:eastAsia="仿宋" w:hAnsi="仿宋" w:cstheme="minorBidi"/>
          <w:sz w:val="24"/>
        </w:rPr>
      </w:pPr>
      <w:r>
        <w:rPr>
          <w:rStyle w:val="a9"/>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62412C" w:rsidRDefault="0031061A">
      <w:pPr>
        <w:pStyle w:val="10"/>
        <w:adjustRightInd w:val="0"/>
        <w:snapToGrid w:val="0"/>
        <w:spacing w:before="0" w:line="440" w:lineRule="exact"/>
        <w:jc w:val="left"/>
        <w:rPr>
          <w:rFonts w:cstheme="minorBidi"/>
          <w:sz w:val="24"/>
          <w:szCs w:val="24"/>
        </w:rPr>
      </w:pPr>
      <w:r>
        <w:rPr>
          <w:rFonts w:hint="eastAsia"/>
          <w:sz w:val="24"/>
        </w:rPr>
        <w:t>第三部分名词解释</w:t>
      </w:r>
    </w:p>
    <w:p w:rsidR="0062412C" w:rsidRDefault="0031061A">
      <w:pPr>
        <w:pStyle w:val="10"/>
        <w:adjustRightInd w:val="0"/>
        <w:snapToGrid w:val="0"/>
        <w:spacing w:before="0" w:line="440" w:lineRule="exact"/>
        <w:jc w:val="left"/>
        <w:rPr>
          <w:rFonts w:cstheme="minorBidi"/>
          <w:sz w:val="24"/>
          <w:szCs w:val="24"/>
        </w:rPr>
      </w:pPr>
      <w:r>
        <w:rPr>
          <w:rFonts w:hint="eastAsia"/>
          <w:sz w:val="24"/>
        </w:rPr>
        <w:t>第四部分附件</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62412C" w:rsidRDefault="0031061A">
      <w:pPr>
        <w:pStyle w:val="10"/>
        <w:adjustRightInd w:val="0"/>
        <w:snapToGrid w:val="0"/>
        <w:spacing w:before="0" w:line="440" w:lineRule="exact"/>
        <w:jc w:val="left"/>
        <w:rPr>
          <w:rFonts w:cstheme="minorBidi"/>
          <w:sz w:val="24"/>
          <w:szCs w:val="24"/>
        </w:rPr>
      </w:pPr>
      <w:r>
        <w:rPr>
          <w:rFonts w:hint="eastAsia"/>
          <w:sz w:val="24"/>
        </w:rPr>
        <w:t>第五部分附表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62412C" w:rsidRDefault="0031061A">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62412C" w:rsidRDefault="0031061A">
      <w:pPr>
        <w:pStyle w:val="1"/>
        <w:jc w:val="center"/>
        <w:rPr>
          <w:rStyle w:val="1Char"/>
          <w:rFonts w:ascii="黑体" w:eastAsia="黑体" w:hAnsi="黑体"/>
          <w:b/>
        </w:rPr>
      </w:pPr>
      <w:bookmarkStart w:id="12" w:name="_Toc15396599"/>
      <w:bookmarkStart w:id="13" w:name="_Toc15377196"/>
      <w:r>
        <w:rPr>
          <w:rFonts w:ascii="黑体" w:eastAsia="黑体" w:hAnsi="黑体" w:hint="eastAsia"/>
          <w:b w:val="0"/>
        </w:rPr>
        <w:t xml:space="preserve">第一部分 </w:t>
      </w:r>
      <w:r>
        <w:rPr>
          <w:rStyle w:val="1Char"/>
          <w:rFonts w:ascii="黑体" w:eastAsia="黑体" w:hAnsi="黑体" w:hint="eastAsia"/>
        </w:rPr>
        <w:t>部门概况</w:t>
      </w:r>
      <w:bookmarkEnd w:id="12"/>
      <w:bookmarkEnd w:id="13"/>
    </w:p>
    <w:p w:rsidR="0062412C" w:rsidRDefault="0062412C">
      <w:pPr>
        <w:widowControl/>
        <w:jc w:val="left"/>
        <w:rPr>
          <w:rFonts w:ascii="黑体" w:eastAsia="黑体"/>
          <w:color w:val="000000"/>
          <w:sz w:val="32"/>
          <w:szCs w:val="32"/>
        </w:rPr>
      </w:pPr>
    </w:p>
    <w:p w:rsidR="0062412C" w:rsidRDefault="0031061A">
      <w:pPr>
        <w:pStyle w:val="2"/>
        <w:rPr>
          <w:rStyle w:val="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62412C" w:rsidRDefault="0031061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p>
    <w:p w:rsidR="0062412C" w:rsidRDefault="0031061A">
      <w:pPr>
        <w:snapToGrid w:val="0"/>
        <w:spacing w:line="588" w:lineRule="exact"/>
        <w:ind w:firstLineChars="200" w:firstLine="640"/>
        <w:rPr>
          <w:rFonts w:ascii="仿宋" w:eastAsia="仿宋" w:hAnsi="仿宋"/>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62412C" w:rsidRDefault="0031061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7199"/>
      <w:bookmarkStart w:id="19" w:name="_Toc15378446"/>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4D331E" w:rsidRPr="00DE04D3" w:rsidRDefault="00DE04D3" w:rsidP="00DE04D3">
      <w:pPr>
        <w:snapToGrid w:val="0"/>
        <w:spacing w:line="588" w:lineRule="exact"/>
        <w:ind w:firstLineChars="200" w:firstLine="640"/>
        <w:rPr>
          <w:rFonts w:ascii="仿宋_GB2312" w:eastAsia="仿宋_GB2312"/>
          <w:sz w:val="32"/>
          <w:szCs w:val="32"/>
        </w:rPr>
      </w:pPr>
      <w:r>
        <w:rPr>
          <w:rFonts w:ascii="仿宋_GB2312" w:eastAsia="仿宋_GB2312" w:hAnsi="仿宋" w:hint="eastAsia"/>
          <w:sz w:val="32"/>
          <w:szCs w:val="32"/>
        </w:rPr>
        <w:t>2019年预算医疗收入233.1</w:t>
      </w:r>
      <w:r w:rsidR="00E57989">
        <w:rPr>
          <w:rFonts w:ascii="仿宋_GB2312" w:eastAsia="仿宋_GB2312" w:hAnsi="仿宋" w:hint="eastAsia"/>
          <w:sz w:val="32"/>
          <w:szCs w:val="32"/>
        </w:rPr>
        <w:t>5</w:t>
      </w:r>
      <w:r>
        <w:rPr>
          <w:rFonts w:ascii="仿宋_GB2312" w:eastAsia="仿宋_GB2312" w:hAnsi="仿宋" w:hint="eastAsia"/>
          <w:sz w:val="32"/>
          <w:szCs w:val="32"/>
        </w:rPr>
        <w:t>万元，</w:t>
      </w:r>
      <w:r w:rsidRPr="00471586">
        <w:rPr>
          <w:rFonts w:ascii="仿宋_GB2312" w:eastAsia="仿宋_GB2312" w:hint="eastAsia"/>
          <w:sz w:val="32"/>
          <w:szCs w:val="32"/>
        </w:rPr>
        <w:t>门诊人次34249人，出院人次1125人。今年继续开展健康体检及建档工作，基本公共卫生服务截止2019年12月共累计建档人数21532人，共查出慢性疾病2202人，其中高血压1554人，糖尿病540</w:t>
      </w:r>
      <w:r w:rsidRPr="00471586">
        <w:rPr>
          <w:rFonts w:ascii="仿宋_GB2312" w:eastAsia="仿宋_GB2312" w:hint="eastAsia"/>
          <w:sz w:val="32"/>
          <w:szCs w:val="32"/>
        </w:rPr>
        <w:lastRenderedPageBreak/>
        <w:t>人，精神障碍108人，全镇规范建档率达97.4%；2019年免费为1878个老年人进行了体检。</w:t>
      </w:r>
    </w:p>
    <w:p w:rsidR="0062412C" w:rsidRDefault="0031061A">
      <w:pPr>
        <w:pStyle w:val="2"/>
        <w:rPr>
          <w:rStyle w:val="2Char"/>
          <w:rFonts w:ascii="黑体" w:eastAsia="黑体" w:hAnsi="黑体"/>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62412C" w:rsidRDefault="00DE04D3">
      <w:pPr>
        <w:ind w:firstLineChars="200" w:firstLine="640"/>
        <w:rPr>
          <w:rFonts w:ascii="仿宋" w:eastAsia="仿宋" w:hAnsi="仿宋"/>
          <w:sz w:val="32"/>
          <w:szCs w:val="32"/>
        </w:rPr>
      </w:pPr>
      <w:r>
        <w:rPr>
          <w:rFonts w:ascii="仿宋" w:eastAsia="仿宋" w:hAnsi="仿宋" w:hint="eastAsia"/>
          <w:sz w:val="32"/>
          <w:szCs w:val="32"/>
        </w:rPr>
        <w:t>胜利</w:t>
      </w:r>
      <w:r w:rsidR="007B3519">
        <w:rPr>
          <w:rFonts w:ascii="仿宋" w:eastAsia="仿宋" w:hAnsi="仿宋" w:hint="eastAsia"/>
          <w:sz w:val="32"/>
          <w:szCs w:val="32"/>
        </w:rPr>
        <w:t>镇</w:t>
      </w:r>
      <w:r w:rsidR="0031061A">
        <w:rPr>
          <w:rFonts w:ascii="仿宋" w:eastAsia="仿宋" w:hAnsi="仿宋" w:hint="eastAsia"/>
          <w:sz w:val="32"/>
          <w:szCs w:val="32"/>
        </w:rPr>
        <w:t>卫生院为峨眉山市卫生健康局下属二级预算单位，单位性质为财政差额拨款事业单位，无下设机构。</w:t>
      </w:r>
    </w:p>
    <w:p w:rsidR="0062412C" w:rsidRDefault="0031061A">
      <w:pPr>
        <w:pStyle w:val="1"/>
        <w:ind w:right="440"/>
        <w:jc w:val="right"/>
        <w:rPr>
          <w:rFonts w:ascii="黑体" w:eastAsia="黑体" w:hAnsi="黑体"/>
          <w:b w:val="0"/>
          <w:bCs w:val="0"/>
        </w:rPr>
      </w:pPr>
      <w:bookmarkStart w:id="22" w:name="_Toc15377204"/>
      <w:bookmarkStart w:id="23" w:name="_Toc15396602"/>
      <w:r>
        <w:rPr>
          <w:rFonts w:ascii="黑体" w:eastAsia="黑体" w:hAnsi="黑体" w:hint="eastAsia"/>
          <w:b w:val="0"/>
          <w:color w:val="000000"/>
        </w:rPr>
        <w:t>第二部分</w:t>
      </w:r>
      <w:r>
        <w:rPr>
          <w:rStyle w:val="1Char"/>
          <w:rFonts w:ascii="黑体" w:eastAsia="黑体" w:hAnsi="黑体" w:hint="eastAsia"/>
        </w:rPr>
        <w:t>2019年度部门决算情况说明</w:t>
      </w:r>
      <w:bookmarkEnd w:id="22"/>
      <w:bookmarkEnd w:id="23"/>
    </w:p>
    <w:p w:rsidR="0062412C" w:rsidRDefault="0031061A">
      <w:pPr>
        <w:pStyle w:val="aa"/>
        <w:numPr>
          <w:ilvl w:val="0"/>
          <w:numId w:val="1"/>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1D10FC" w:rsidRDefault="0031061A" w:rsidP="001D10FC">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sz w:val="32"/>
          <w:szCs w:val="32"/>
        </w:rPr>
        <w:t>2019年度收入总计</w:t>
      </w:r>
      <w:r w:rsidR="00CF6FD9">
        <w:rPr>
          <w:rFonts w:ascii="仿宋" w:eastAsia="仿宋" w:hAnsi="仿宋" w:hint="eastAsia"/>
          <w:color w:val="000000"/>
          <w:sz w:val="32"/>
          <w:szCs w:val="32"/>
        </w:rPr>
        <w:t>457.1</w:t>
      </w:r>
      <w:r w:rsidR="00E57989">
        <w:rPr>
          <w:rFonts w:ascii="仿宋" w:eastAsia="仿宋" w:hAnsi="仿宋" w:hint="eastAsia"/>
          <w:color w:val="000000"/>
          <w:sz w:val="32"/>
          <w:szCs w:val="32"/>
        </w:rPr>
        <w:t>8</w:t>
      </w:r>
      <w:r>
        <w:rPr>
          <w:rFonts w:ascii="仿宋" w:eastAsia="仿宋" w:hAnsi="仿宋" w:hint="eastAsia"/>
          <w:color w:val="000000"/>
          <w:sz w:val="32"/>
          <w:szCs w:val="32"/>
        </w:rPr>
        <w:t>万元，支出总计</w:t>
      </w:r>
      <w:r w:rsidR="00CF6FD9">
        <w:rPr>
          <w:rFonts w:ascii="仿宋" w:eastAsia="仿宋" w:hAnsi="仿宋" w:hint="eastAsia"/>
          <w:color w:val="000000"/>
          <w:sz w:val="32"/>
          <w:szCs w:val="32"/>
        </w:rPr>
        <w:t>430.3</w:t>
      </w:r>
      <w:r w:rsidR="00E57989">
        <w:rPr>
          <w:rFonts w:ascii="仿宋" w:eastAsia="仿宋" w:hAnsi="仿宋" w:hint="eastAsia"/>
          <w:color w:val="000000"/>
          <w:sz w:val="32"/>
          <w:szCs w:val="32"/>
        </w:rPr>
        <w:t>5</w:t>
      </w:r>
      <w:r>
        <w:rPr>
          <w:rFonts w:ascii="仿宋" w:eastAsia="仿宋" w:hAnsi="仿宋" w:hint="eastAsia"/>
          <w:color w:val="000000"/>
          <w:sz w:val="32"/>
          <w:szCs w:val="32"/>
        </w:rPr>
        <w:t>万元。与2018年相比，收入</w:t>
      </w:r>
      <w:r w:rsidR="00BF053A">
        <w:rPr>
          <w:rFonts w:ascii="仿宋" w:eastAsia="仿宋" w:hAnsi="仿宋" w:hint="eastAsia"/>
          <w:color w:val="000000"/>
          <w:sz w:val="32"/>
          <w:szCs w:val="32"/>
        </w:rPr>
        <w:t>增加</w:t>
      </w:r>
      <w:r w:rsidR="00CF6FD9">
        <w:rPr>
          <w:rFonts w:ascii="仿宋" w:eastAsia="仿宋" w:hAnsi="仿宋" w:hint="eastAsia"/>
          <w:color w:val="000000"/>
          <w:sz w:val="32"/>
          <w:szCs w:val="32"/>
        </w:rPr>
        <w:t>61.18</w:t>
      </w:r>
      <w:r>
        <w:rPr>
          <w:rFonts w:ascii="仿宋" w:eastAsia="仿宋" w:hAnsi="仿宋" w:hint="eastAsia"/>
          <w:color w:val="000000"/>
          <w:sz w:val="32"/>
          <w:szCs w:val="32"/>
        </w:rPr>
        <w:t>万元</w:t>
      </w:r>
      <w:r w:rsidR="00BF053A">
        <w:rPr>
          <w:rFonts w:ascii="仿宋" w:eastAsia="仿宋" w:hAnsi="仿宋" w:hint="eastAsia"/>
          <w:color w:val="000000"/>
          <w:sz w:val="32"/>
          <w:szCs w:val="32"/>
        </w:rPr>
        <w:t>，增加</w:t>
      </w:r>
      <w:r w:rsidR="00CF6FD9">
        <w:rPr>
          <w:rFonts w:ascii="仿宋" w:eastAsia="仿宋" w:hAnsi="仿宋" w:hint="eastAsia"/>
          <w:color w:val="000000"/>
          <w:sz w:val="32"/>
          <w:szCs w:val="32"/>
        </w:rPr>
        <w:t>15</w:t>
      </w:r>
      <w:r>
        <w:rPr>
          <w:rFonts w:ascii="仿宋" w:eastAsia="仿宋" w:hAnsi="仿宋" w:hint="eastAsia"/>
          <w:color w:val="000000"/>
          <w:sz w:val="32"/>
          <w:szCs w:val="32"/>
        </w:rPr>
        <w:t>%；支出总计</w:t>
      </w:r>
      <w:r w:rsidR="00BF053A">
        <w:rPr>
          <w:rFonts w:ascii="仿宋" w:eastAsia="仿宋" w:hAnsi="仿宋" w:hint="eastAsia"/>
          <w:color w:val="000000"/>
          <w:sz w:val="32"/>
          <w:szCs w:val="32"/>
        </w:rPr>
        <w:t>增加</w:t>
      </w:r>
      <w:r w:rsidR="00CF6FD9">
        <w:rPr>
          <w:rFonts w:ascii="仿宋" w:eastAsia="仿宋" w:hAnsi="仿宋" w:hint="eastAsia"/>
          <w:color w:val="000000"/>
          <w:sz w:val="32"/>
          <w:szCs w:val="32"/>
        </w:rPr>
        <w:t>74.2</w:t>
      </w:r>
      <w:r w:rsidR="00C676FA">
        <w:rPr>
          <w:rFonts w:ascii="仿宋" w:eastAsia="仿宋" w:hAnsi="仿宋" w:hint="eastAsia"/>
          <w:color w:val="000000"/>
          <w:sz w:val="32"/>
          <w:szCs w:val="32"/>
        </w:rPr>
        <w:t>7</w:t>
      </w:r>
      <w:r>
        <w:rPr>
          <w:rFonts w:ascii="仿宋" w:eastAsia="仿宋" w:hAnsi="仿宋" w:hint="eastAsia"/>
          <w:color w:val="000000"/>
          <w:sz w:val="32"/>
          <w:szCs w:val="32"/>
        </w:rPr>
        <w:t>万元，</w:t>
      </w:r>
      <w:r w:rsidR="00BF053A">
        <w:rPr>
          <w:rFonts w:ascii="仿宋" w:eastAsia="仿宋" w:hAnsi="仿宋" w:hint="eastAsia"/>
          <w:color w:val="000000"/>
          <w:sz w:val="32"/>
          <w:szCs w:val="32"/>
        </w:rPr>
        <w:t>增加</w:t>
      </w:r>
      <w:r w:rsidR="00CF6FD9">
        <w:rPr>
          <w:rFonts w:ascii="仿宋" w:eastAsia="仿宋" w:hAnsi="仿宋" w:hint="eastAsia"/>
          <w:color w:val="000000"/>
          <w:sz w:val="32"/>
          <w:szCs w:val="32"/>
        </w:rPr>
        <w:t>21</w:t>
      </w:r>
      <w:r>
        <w:rPr>
          <w:rFonts w:ascii="仿宋" w:eastAsia="仿宋" w:hAnsi="仿宋"/>
          <w:color w:val="000000"/>
          <w:sz w:val="32"/>
          <w:szCs w:val="32"/>
        </w:rPr>
        <w:t>%</w:t>
      </w:r>
      <w:r>
        <w:rPr>
          <w:rFonts w:ascii="仿宋" w:eastAsia="仿宋" w:hAnsi="仿宋" w:hint="eastAsia"/>
          <w:color w:val="000000"/>
          <w:sz w:val="32"/>
          <w:szCs w:val="32"/>
        </w:rPr>
        <w:t>。收入主要变动原因是</w:t>
      </w:r>
      <w:r w:rsidR="007B3519">
        <w:rPr>
          <w:rFonts w:ascii="仿宋" w:eastAsia="仿宋" w:hAnsi="仿宋" w:hint="eastAsia"/>
          <w:color w:val="000000"/>
          <w:sz w:val="32"/>
          <w:szCs w:val="32"/>
        </w:rPr>
        <w:t>本年业务收入增加</w:t>
      </w:r>
      <w:r w:rsidR="00607F2B">
        <w:rPr>
          <w:rFonts w:ascii="仿宋" w:eastAsia="仿宋" w:hAnsi="仿宋" w:hint="eastAsia"/>
          <w:color w:val="000000"/>
          <w:sz w:val="32"/>
          <w:szCs w:val="32"/>
        </w:rPr>
        <w:t>68万元</w:t>
      </w:r>
      <w:r>
        <w:rPr>
          <w:rFonts w:ascii="仿宋" w:eastAsia="仿宋" w:hAnsi="仿宋" w:hint="eastAsia"/>
          <w:color w:val="000000"/>
          <w:sz w:val="32"/>
          <w:szCs w:val="32"/>
        </w:rPr>
        <w:t>。同理，本年支出</w:t>
      </w:r>
      <w:r w:rsidR="001D1721">
        <w:rPr>
          <w:rFonts w:ascii="仿宋" w:eastAsia="仿宋" w:hAnsi="仿宋" w:hint="eastAsia"/>
          <w:color w:val="000000"/>
          <w:sz w:val="32"/>
          <w:szCs w:val="32"/>
        </w:rPr>
        <w:t>增加</w:t>
      </w:r>
      <w:r>
        <w:rPr>
          <w:rFonts w:ascii="仿宋" w:eastAsia="仿宋" w:hAnsi="仿宋" w:hint="eastAsia"/>
          <w:color w:val="000000"/>
          <w:sz w:val="32"/>
          <w:szCs w:val="32"/>
        </w:rPr>
        <w:t>其主要原因为</w:t>
      </w:r>
      <w:r w:rsidR="002061EF">
        <w:rPr>
          <w:rFonts w:ascii="仿宋" w:eastAsia="仿宋" w:hAnsi="仿宋" w:hint="eastAsia"/>
          <w:color w:val="000000"/>
          <w:sz w:val="32"/>
          <w:szCs w:val="32"/>
        </w:rPr>
        <w:t>本年</w:t>
      </w:r>
      <w:r w:rsidR="007B3519">
        <w:rPr>
          <w:rFonts w:ascii="仿宋" w:eastAsia="仿宋" w:hAnsi="仿宋" w:hint="eastAsia"/>
          <w:color w:val="000000"/>
          <w:sz w:val="32"/>
          <w:szCs w:val="32"/>
        </w:rPr>
        <w:t>业务成本</w:t>
      </w:r>
      <w:r w:rsidR="006C7642">
        <w:rPr>
          <w:rFonts w:ascii="仿宋" w:eastAsia="仿宋" w:hAnsi="仿宋" w:hint="eastAsia"/>
          <w:color w:val="000000"/>
          <w:sz w:val="32"/>
          <w:szCs w:val="32"/>
        </w:rPr>
        <w:t>支出增加、有</w:t>
      </w:r>
      <w:r w:rsidR="001D1721">
        <w:rPr>
          <w:rFonts w:ascii="仿宋" w:eastAsia="仿宋" w:hAnsi="仿宋" w:hint="eastAsia"/>
          <w:color w:val="000000"/>
          <w:sz w:val="32"/>
          <w:szCs w:val="32"/>
        </w:rPr>
        <w:t>2018年结转</w:t>
      </w:r>
      <w:r w:rsidR="002061EF">
        <w:rPr>
          <w:rFonts w:ascii="仿宋" w:eastAsia="仿宋" w:hAnsi="仿宋" w:hint="eastAsia"/>
          <w:color w:val="000000"/>
          <w:sz w:val="32"/>
          <w:szCs w:val="32"/>
        </w:rPr>
        <w:t>项目资金在本年</w:t>
      </w:r>
      <w:r>
        <w:rPr>
          <w:rFonts w:ascii="仿宋" w:eastAsia="仿宋" w:hAnsi="仿宋" w:hint="eastAsia"/>
          <w:color w:val="000000"/>
          <w:sz w:val="32"/>
          <w:szCs w:val="32"/>
        </w:rPr>
        <w:t>支出。</w:t>
      </w:r>
    </w:p>
    <w:p w:rsidR="00BF09C3" w:rsidRPr="00BF09C3" w:rsidRDefault="00BF09C3" w:rsidP="001D10FC">
      <w:pPr>
        <w:spacing w:line="600" w:lineRule="exact"/>
        <w:ind w:firstLineChars="200" w:firstLine="640"/>
        <w:rPr>
          <w:rFonts w:ascii="仿宋" w:eastAsia="仿宋" w:hAnsi="仿宋"/>
          <w:color w:val="000000" w:themeColor="text1"/>
          <w:sz w:val="32"/>
          <w:szCs w:val="32"/>
        </w:rPr>
      </w:pPr>
    </w:p>
    <w:p w:rsidR="0062412C" w:rsidRPr="00405E35" w:rsidRDefault="000C2DCD" w:rsidP="00405E35">
      <w:pPr>
        <w:widowControl/>
        <w:jc w:val="center"/>
        <w:rPr>
          <w:rFonts w:ascii="宋体" w:hAnsi="宋体" w:cs="宋体"/>
          <w:color w:val="000000"/>
          <w:kern w:val="0"/>
          <w:sz w:val="22"/>
          <w:szCs w:val="22"/>
        </w:rPr>
      </w:pPr>
      <w:r>
        <w:rPr>
          <w:rFonts w:ascii="仿宋" w:eastAsia="仿宋" w:hAnsi="仿宋"/>
          <w:noProof/>
          <w:color w:val="000000" w:themeColor="text1"/>
          <w:sz w:val="32"/>
          <w:szCs w:val="32"/>
        </w:rPr>
        <w:drawing>
          <wp:inline distT="0" distB="0" distL="0" distR="0">
            <wp:extent cx="3752388" cy="2514600"/>
            <wp:effectExtent l="19050" t="0" r="19512"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F09C3" w:rsidRDefault="00BF09C3">
      <w:pPr>
        <w:spacing w:line="600" w:lineRule="exact"/>
        <w:outlineLvl w:val="1"/>
        <w:rPr>
          <w:rFonts w:ascii="黑体" w:eastAsia="黑体" w:hAnsi="黑体"/>
          <w:color w:val="000000"/>
          <w:sz w:val="32"/>
          <w:szCs w:val="32"/>
        </w:rPr>
      </w:pPr>
      <w:bookmarkStart w:id="26" w:name="_Toc15396604"/>
      <w:bookmarkStart w:id="27" w:name="_Toc15377206"/>
    </w:p>
    <w:p w:rsidR="0062412C" w:rsidRDefault="0031061A">
      <w:pPr>
        <w:spacing w:line="600" w:lineRule="exact"/>
        <w:outlineLvl w:val="1"/>
        <w:rPr>
          <w:rStyle w:val="2Char"/>
          <w:rFonts w:ascii="黑体" w:eastAsia="黑体" w:hAnsi="黑体"/>
          <w:b w:val="0"/>
        </w:rPr>
      </w:pPr>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1D10FC" w:rsidRDefault="0031061A">
      <w:pPr>
        <w:spacing w:line="600" w:lineRule="exact"/>
        <w:ind w:firstLineChars="200" w:firstLine="640"/>
        <w:outlineLvl w:val="1"/>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C97EB1">
        <w:rPr>
          <w:rFonts w:ascii="仿宋" w:eastAsia="仿宋" w:hAnsi="仿宋" w:hint="eastAsia"/>
          <w:color w:val="000000"/>
          <w:sz w:val="32"/>
          <w:szCs w:val="32"/>
        </w:rPr>
        <w:t>457.1</w:t>
      </w:r>
      <w:r w:rsidR="006509DD">
        <w:rPr>
          <w:rFonts w:ascii="仿宋" w:eastAsia="仿宋" w:hAnsi="仿宋" w:hint="eastAsia"/>
          <w:color w:val="000000"/>
          <w:sz w:val="32"/>
          <w:szCs w:val="32"/>
        </w:rPr>
        <w:t>8</w:t>
      </w:r>
      <w:r>
        <w:rPr>
          <w:rFonts w:ascii="仿宋" w:eastAsia="仿宋" w:hAnsi="仿宋" w:hint="eastAsia"/>
          <w:color w:val="000000"/>
          <w:sz w:val="32"/>
          <w:szCs w:val="32"/>
        </w:rPr>
        <w:t>万元，其中：一般公共预算财政拨款收入</w:t>
      </w:r>
      <w:r w:rsidR="00C97EB1">
        <w:rPr>
          <w:rFonts w:ascii="仿宋" w:eastAsia="仿宋" w:hAnsi="仿宋" w:hint="eastAsia"/>
          <w:color w:val="000000"/>
          <w:sz w:val="32"/>
          <w:szCs w:val="32"/>
        </w:rPr>
        <w:t>197.25</w:t>
      </w:r>
      <w:r>
        <w:rPr>
          <w:rFonts w:ascii="仿宋" w:eastAsia="仿宋" w:hAnsi="仿宋" w:hint="eastAsia"/>
          <w:color w:val="000000"/>
          <w:sz w:val="32"/>
          <w:szCs w:val="32"/>
        </w:rPr>
        <w:t>万元，占</w:t>
      </w:r>
      <w:r w:rsidR="002D6C84">
        <w:rPr>
          <w:rFonts w:ascii="仿宋" w:eastAsia="仿宋" w:hAnsi="仿宋" w:hint="eastAsia"/>
          <w:color w:val="000000"/>
          <w:sz w:val="32"/>
          <w:szCs w:val="32"/>
        </w:rPr>
        <w:t>43</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C97EB1">
        <w:rPr>
          <w:rFonts w:ascii="仿宋" w:eastAsia="仿宋" w:hAnsi="仿宋" w:hint="eastAsia"/>
          <w:color w:val="000000"/>
          <w:sz w:val="32"/>
          <w:szCs w:val="32"/>
        </w:rPr>
        <w:t>2.5</w:t>
      </w:r>
      <w:r w:rsidR="002D6C84">
        <w:rPr>
          <w:rFonts w:ascii="仿宋" w:eastAsia="仿宋" w:hAnsi="仿宋" w:hint="eastAsia"/>
          <w:color w:val="000000"/>
          <w:sz w:val="32"/>
          <w:szCs w:val="32"/>
        </w:rPr>
        <w:t>6</w:t>
      </w:r>
      <w:r>
        <w:rPr>
          <w:rFonts w:ascii="仿宋" w:eastAsia="仿宋" w:hAnsi="仿宋" w:hint="eastAsia"/>
          <w:color w:val="000000"/>
          <w:sz w:val="32"/>
          <w:szCs w:val="32"/>
        </w:rPr>
        <w:t>万元</w:t>
      </w:r>
      <w:r w:rsidR="00CE2EFB">
        <w:rPr>
          <w:rFonts w:ascii="仿宋" w:eastAsia="仿宋" w:hAnsi="仿宋" w:hint="eastAsia"/>
          <w:color w:val="000000"/>
          <w:sz w:val="32"/>
          <w:szCs w:val="32"/>
        </w:rPr>
        <w:t>，占</w:t>
      </w:r>
      <w:r w:rsidR="000B3DF3">
        <w:rPr>
          <w:rFonts w:ascii="仿宋" w:eastAsia="仿宋" w:hAnsi="仿宋" w:hint="eastAsia"/>
          <w:color w:val="000000"/>
          <w:sz w:val="32"/>
          <w:szCs w:val="32"/>
        </w:rPr>
        <w:t>1</w:t>
      </w:r>
      <w:r w:rsidR="00821C51">
        <w:rPr>
          <w:rFonts w:ascii="仿宋" w:eastAsia="仿宋" w:hAnsi="仿宋"/>
          <w:color w:val="000000"/>
          <w:sz w:val="32"/>
          <w:szCs w:val="32"/>
        </w:rPr>
        <w:t xml:space="preserve"> </w:t>
      </w:r>
      <w:r w:rsidR="00CE2EFB">
        <w:rPr>
          <w:rFonts w:ascii="仿宋" w:eastAsia="仿宋" w:hAnsi="仿宋"/>
          <w:color w:val="000000"/>
          <w:sz w:val="32"/>
          <w:szCs w:val="32"/>
        </w:rPr>
        <w:t>%</w:t>
      </w:r>
      <w:r>
        <w:rPr>
          <w:rFonts w:ascii="仿宋" w:eastAsia="仿宋" w:hAnsi="仿宋" w:hint="eastAsia"/>
          <w:color w:val="000000"/>
          <w:sz w:val="32"/>
          <w:szCs w:val="32"/>
        </w:rPr>
        <w:t>；</w:t>
      </w:r>
      <w:r w:rsidR="00CE2EFB">
        <w:rPr>
          <w:rFonts w:ascii="仿宋" w:eastAsia="仿宋" w:hAnsi="仿宋" w:hint="eastAsia"/>
          <w:color w:val="000000"/>
          <w:sz w:val="32"/>
          <w:szCs w:val="32"/>
        </w:rPr>
        <w:t>事业收入</w:t>
      </w:r>
      <w:r w:rsidR="00C97EB1">
        <w:rPr>
          <w:rFonts w:ascii="仿宋" w:eastAsia="仿宋" w:hAnsi="仿宋" w:hint="eastAsia"/>
          <w:color w:val="000000"/>
          <w:sz w:val="32"/>
          <w:szCs w:val="32"/>
        </w:rPr>
        <w:t>233.1</w:t>
      </w:r>
      <w:r w:rsidR="006509DD">
        <w:rPr>
          <w:rFonts w:ascii="仿宋" w:eastAsia="仿宋" w:hAnsi="仿宋" w:hint="eastAsia"/>
          <w:color w:val="000000"/>
          <w:sz w:val="32"/>
          <w:szCs w:val="32"/>
        </w:rPr>
        <w:t>5</w:t>
      </w:r>
      <w:r w:rsidR="00CE2EFB">
        <w:rPr>
          <w:rFonts w:ascii="仿宋" w:eastAsia="仿宋" w:hAnsi="仿宋" w:hint="eastAsia"/>
          <w:color w:val="000000"/>
          <w:sz w:val="32"/>
          <w:szCs w:val="32"/>
        </w:rPr>
        <w:t>万元，占</w:t>
      </w:r>
      <w:r w:rsidR="002D6C84">
        <w:rPr>
          <w:rFonts w:ascii="仿宋" w:eastAsia="仿宋" w:hAnsi="仿宋" w:hint="eastAsia"/>
          <w:color w:val="000000"/>
          <w:sz w:val="32"/>
          <w:szCs w:val="32"/>
        </w:rPr>
        <w:t>51</w:t>
      </w:r>
      <w:r w:rsidR="00CE2EFB">
        <w:rPr>
          <w:rFonts w:ascii="仿宋" w:eastAsia="仿宋" w:hAnsi="仿宋" w:hint="eastAsia"/>
          <w:color w:val="000000"/>
          <w:sz w:val="32"/>
          <w:szCs w:val="32"/>
        </w:rPr>
        <w:t>%；</w:t>
      </w:r>
      <w:r>
        <w:rPr>
          <w:rFonts w:ascii="仿宋" w:eastAsia="仿宋" w:hAnsi="仿宋" w:hint="eastAsia"/>
          <w:color w:val="000000"/>
          <w:sz w:val="32"/>
          <w:szCs w:val="32"/>
        </w:rPr>
        <w:t>其他收入</w:t>
      </w:r>
      <w:r w:rsidR="00C97EB1">
        <w:rPr>
          <w:rFonts w:ascii="仿宋" w:eastAsia="仿宋" w:hAnsi="仿宋" w:hint="eastAsia"/>
          <w:color w:val="000000"/>
          <w:sz w:val="32"/>
          <w:szCs w:val="32"/>
        </w:rPr>
        <w:t>24.22</w:t>
      </w:r>
      <w:r>
        <w:rPr>
          <w:rFonts w:ascii="仿宋" w:eastAsia="仿宋" w:hAnsi="仿宋" w:hint="eastAsia"/>
          <w:color w:val="000000"/>
          <w:sz w:val="32"/>
          <w:szCs w:val="32"/>
        </w:rPr>
        <w:t>万元，占</w:t>
      </w:r>
      <w:r w:rsidR="002D6C84">
        <w:rPr>
          <w:rFonts w:ascii="仿宋" w:eastAsia="仿宋" w:hAnsi="仿宋" w:hint="eastAsia"/>
          <w:color w:val="000000"/>
          <w:sz w:val="32"/>
          <w:szCs w:val="32"/>
        </w:rPr>
        <w:t>5</w:t>
      </w:r>
      <w:r>
        <w:rPr>
          <w:rFonts w:ascii="仿宋" w:eastAsia="仿宋" w:hAnsi="仿宋"/>
          <w:color w:val="000000"/>
          <w:sz w:val="32"/>
          <w:szCs w:val="32"/>
        </w:rPr>
        <w:t>%</w:t>
      </w:r>
      <w:r>
        <w:rPr>
          <w:rFonts w:ascii="仿宋" w:eastAsia="仿宋" w:hAnsi="仿宋" w:hint="eastAsia"/>
          <w:color w:val="000000"/>
          <w:sz w:val="32"/>
          <w:szCs w:val="32"/>
        </w:rPr>
        <w:t>。</w:t>
      </w:r>
    </w:p>
    <w:p w:rsidR="00BF0331" w:rsidRDefault="00BF0331">
      <w:pPr>
        <w:spacing w:line="600" w:lineRule="exact"/>
        <w:ind w:firstLineChars="200" w:firstLine="640"/>
        <w:outlineLvl w:val="1"/>
        <w:rPr>
          <w:rFonts w:ascii="仿宋" w:eastAsia="仿宋" w:hAnsi="仿宋"/>
          <w:color w:val="000000" w:themeColor="text1"/>
          <w:sz w:val="32"/>
          <w:szCs w:val="32"/>
        </w:rPr>
      </w:pPr>
    </w:p>
    <w:p w:rsidR="0062412C" w:rsidRDefault="00CF2073" w:rsidP="007D5BC1">
      <w:pPr>
        <w:ind w:firstLineChars="200" w:firstLine="640"/>
        <w:jc w:val="center"/>
        <w:outlineLvl w:val="1"/>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185804" cy="2611582"/>
            <wp:effectExtent l="19050" t="0" r="24246"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412C" w:rsidRDefault="0062412C">
      <w:pPr>
        <w:spacing w:line="600" w:lineRule="exact"/>
        <w:ind w:firstLineChars="200" w:firstLine="640"/>
        <w:rPr>
          <w:rFonts w:ascii="仿宋_GB2312" w:eastAsia="仿宋_GB2312"/>
          <w:color w:val="FF0000"/>
          <w:sz w:val="32"/>
          <w:szCs w:val="32"/>
        </w:rPr>
      </w:pPr>
    </w:p>
    <w:p w:rsidR="0062412C" w:rsidRDefault="0031061A">
      <w:pPr>
        <w:pStyle w:val="aa"/>
        <w:numPr>
          <w:ilvl w:val="0"/>
          <w:numId w:val="1"/>
        </w:numPr>
        <w:spacing w:line="600" w:lineRule="exact"/>
        <w:ind w:firstLineChars="0"/>
        <w:outlineLvl w:val="1"/>
        <w:rPr>
          <w:rStyle w:val="2Char"/>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62412C" w:rsidRPr="002061EF" w:rsidRDefault="0031061A" w:rsidP="002061EF">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1D10FC">
        <w:rPr>
          <w:rFonts w:ascii="仿宋" w:eastAsia="仿宋" w:hAnsi="仿宋" w:hint="eastAsia"/>
          <w:color w:val="000000"/>
          <w:sz w:val="32"/>
          <w:szCs w:val="32"/>
        </w:rPr>
        <w:t>430.3</w:t>
      </w:r>
      <w:r w:rsidR="00327CF4">
        <w:rPr>
          <w:rFonts w:ascii="仿宋" w:eastAsia="仿宋" w:hAnsi="仿宋" w:hint="eastAsia"/>
          <w:color w:val="000000"/>
          <w:sz w:val="32"/>
          <w:szCs w:val="32"/>
        </w:rPr>
        <w:t>5</w:t>
      </w:r>
      <w:r>
        <w:rPr>
          <w:rFonts w:ascii="仿宋" w:eastAsia="仿宋" w:hAnsi="仿宋" w:hint="eastAsia"/>
          <w:color w:val="000000"/>
          <w:sz w:val="32"/>
          <w:szCs w:val="32"/>
        </w:rPr>
        <w:t>万元，其中：基本支出</w:t>
      </w:r>
      <w:r w:rsidR="001D10FC">
        <w:rPr>
          <w:rFonts w:ascii="仿宋" w:eastAsia="仿宋" w:hAnsi="仿宋" w:hint="eastAsia"/>
          <w:color w:val="000000"/>
          <w:sz w:val="32"/>
          <w:szCs w:val="32"/>
        </w:rPr>
        <w:t>234.09</w:t>
      </w:r>
      <w:r>
        <w:rPr>
          <w:rFonts w:ascii="仿宋" w:eastAsia="仿宋" w:hAnsi="仿宋" w:hint="eastAsia"/>
          <w:color w:val="000000"/>
          <w:sz w:val="32"/>
          <w:szCs w:val="32"/>
        </w:rPr>
        <w:t>万元，占</w:t>
      </w:r>
      <w:r w:rsidR="001D10FC">
        <w:rPr>
          <w:rFonts w:ascii="仿宋" w:eastAsia="仿宋" w:hAnsi="仿宋" w:hint="eastAsia"/>
          <w:color w:val="000000"/>
          <w:sz w:val="32"/>
          <w:szCs w:val="32"/>
        </w:rPr>
        <w:t>54</w:t>
      </w:r>
      <w:r>
        <w:rPr>
          <w:rFonts w:ascii="仿宋" w:eastAsia="仿宋" w:hAnsi="仿宋"/>
          <w:color w:val="000000"/>
          <w:sz w:val="32"/>
          <w:szCs w:val="32"/>
        </w:rPr>
        <w:t>%</w:t>
      </w:r>
      <w:r>
        <w:rPr>
          <w:rFonts w:ascii="仿宋" w:eastAsia="仿宋" w:hAnsi="仿宋" w:hint="eastAsia"/>
          <w:color w:val="000000"/>
          <w:sz w:val="32"/>
          <w:szCs w:val="32"/>
        </w:rPr>
        <w:t>；项目支出</w:t>
      </w:r>
      <w:r w:rsidR="001D10FC">
        <w:rPr>
          <w:rFonts w:ascii="仿宋" w:eastAsia="仿宋" w:hAnsi="仿宋" w:hint="eastAsia"/>
          <w:color w:val="000000"/>
          <w:sz w:val="32"/>
          <w:szCs w:val="32"/>
        </w:rPr>
        <w:t>196.2</w:t>
      </w:r>
      <w:r w:rsidR="00327CF4">
        <w:rPr>
          <w:rFonts w:ascii="仿宋" w:eastAsia="仿宋" w:hAnsi="仿宋" w:hint="eastAsia"/>
          <w:color w:val="000000"/>
          <w:sz w:val="32"/>
          <w:szCs w:val="32"/>
        </w:rPr>
        <w:t>6</w:t>
      </w:r>
      <w:r>
        <w:rPr>
          <w:rFonts w:ascii="仿宋" w:eastAsia="仿宋" w:hAnsi="仿宋" w:hint="eastAsia"/>
          <w:color w:val="000000"/>
          <w:sz w:val="32"/>
          <w:szCs w:val="32"/>
        </w:rPr>
        <w:t>万元，占</w:t>
      </w:r>
      <w:r w:rsidR="001D10FC">
        <w:rPr>
          <w:rFonts w:ascii="仿宋" w:eastAsia="仿宋" w:hAnsi="仿宋" w:hint="eastAsia"/>
          <w:color w:val="000000"/>
          <w:sz w:val="32"/>
          <w:szCs w:val="32"/>
        </w:rPr>
        <w:t>46</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62412C" w:rsidRDefault="007D5BC1" w:rsidP="00AF3546">
      <w:pPr>
        <w:ind w:firstLineChars="200" w:firstLine="640"/>
        <w:jc w:val="center"/>
        <w:rPr>
          <w:rFonts w:ascii="仿宋" w:eastAsia="仿宋" w:hAnsi="仿宋"/>
          <w:color w:val="000000" w:themeColor="text1"/>
          <w:sz w:val="32"/>
          <w:szCs w:val="32"/>
        </w:rPr>
      </w:pPr>
      <w:r>
        <w:rPr>
          <w:rFonts w:ascii="仿宋" w:eastAsia="仿宋" w:hAnsi="仿宋"/>
          <w:noProof/>
          <w:color w:val="000000" w:themeColor="text1"/>
          <w:sz w:val="32"/>
          <w:szCs w:val="32"/>
        </w:rPr>
        <w:lastRenderedPageBreak/>
        <w:drawing>
          <wp:inline distT="0" distB="0" distL="0" distR="0">
            <wp:extent cx="3875867" cy="2673927"/>
            <wp:effectExtent l="19050" t="0" r="10333"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412C" w:rsidRDefault="0062412C">
      <w:pPr>
        <w:spacing w:line="600" w:lineRule="exact"/>
        <w:ind w:firstLineChars="200" w:firstLine="640"/>
        <w:rPr>
          <w:rFonts w:ascii="仿宋_GB2312" w:eastAsia="仿宋_GB2312"/>
          <w:color w:val="FF0000"/>
          <w:sz w:val="32"/>
          <w:szCs w:val="32"/>
        </w:rPr>
      </w:pPr>
    </w:p>
    <w:p w:rsidR="0062412C" w:rsidRDefault="0031061A">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846FF1" w:rsidRDefault="0031061A" w:rsidP="002061EF">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9年财政拨款收入</w:t>
      </w:r>
      <w:r w:rsidR="009002D9">
        <w:rPr>
          <w:rFonts w:ascii="仿宋" w:eastAsia="仿宋" w:hAnsi="仿宋" w:hint="eastAsia"/>
          <w:color w:val="000000"/>
          <w:sz w:val="32"/>
          <w:szCs w:val="32"/>
        </w:rPr>
        <w:t>199.8</w:t>
      </w:r>
      <w:r w:rsidR="00F77AA0">
        <w:rPr>
          <w:rFonts w:ascii="仿宋" w:eastAsia="仿宋" w:hAnsi="仿宋" w:hint="eastAsia"/>
          <w:color w:val="000000"/>
          <w:sz w:val="32"/>
          <w:szCs w:val="32"/>
        </w:rPr>
        <w:t>1</w:t>
      </w:r>
      <w:r>
        <w:rPr>
          <w:rFonts w:ascii="仿宋" w:eastAsia="仿宋" w:hAnsi="仿宋" w:hint="eastAsia"/>
          <w:color w:val="000000"/>
          <w:sz w:val="32"/>
          <w:szCs w:val="32"/>
        </w:rPr>
        <w:t xml:space="preserve">万元，财政拨款支出 </w:t>
      </w:r>
      <w:r w:rsidR="009002D9">
        <w:rPr>
          <w:rFonts w:ascii="仿宋" w:eastAsia="仿宋" w:hAnsi="仿宋" w:hint="eastAsia"/>
          <w:color w:val="000000"/>
          <w:sz w:val="32"/>
          <w:szCs w:val="32"/>
        </w:rPr>
        <w:t>195.5</w:t>
      </w:r>
      <w:r w:rsidR="00F77AA0">
        <w:rPr>
          <w:rFonts w:ascii="仿宋" w:eastAsia="仿宋" w:hAnsi="仿宋" w:hint="eastAsia"/>
          <w:color w:val="000000"/>
          <w:sz w:val="32"/>
          <w:szCs w:val="32"/>
        </w:rPr>
        <w:t>6</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8年相比，财政拨款收入</w:t>
      </w:r>
      <w:r w:rsidR="002061EF">
        <w:rPr>
          <w:rFonts w:ascii="仿宋" w:eastAsia="仿宋" w:hAnsi="仿宋" w:hint="eastAsia"/>
          <w:color w:val="000000"/>
          <w:sz w:val="32"/>
          <w:szCs w:val="32"/>
        </w:rPr>
        <w:t>增加</w:t>
      </w:r>
      <w:r w:rsidR="009002D9">
        <w:rPr>
          <w:rFonts w:ascii="仿宋" w:eastAsia="仿宋" w:hAnsi="仿宋" w:hint="eastAsia"/>
          <w:color w:val="000000"/>
          <w:sz w:val="32"/>
          <w:szCs w:val="32"/>
        </w:rPr>
        <w:t>16.</w:t>
      </w:r>
      <w:r w:rsidR="004172C1">
        <w:rPr>
          <w:rFonts w:ascii="仿宋" w:eastAsia="仿宋" w:hAnsi="仿宋" w:hint="eastAsia"/>
          <w:color w:val="000000"/>
          <w:sz w:val="32"/>
          <w:szCs w:val="32"/>
        </w:rPr>
        <w:t>14</w:t>
      </w:r>
      <w:r>
        <w:rPr>
          <w:rFonts w:ascii="仿宋" w:eastAsia="仿宋" w:hAnsi="仿宋" w:hint="eastAsia"/>
          <w:color w:val="000000"/>
          <w:sz w:val="32"/>
          <w:szCs w:val="32"/>
        </w:rPr>
        <w:t>万元，</w:t>
      </w:r>
      <w:r w:rsidR="002061EF">
        <w:rPr>
          <w:rFonts w:ascii="仿宋" w:eastAsia="仿宋" w:hAnsi="仿宋" w:hint="eastAsia"/>
          <w:color w:val="000000"/>
          <w:sz w:val="32"/>
          <w:szCs w:val="32"/>
        </w:rPr>
        <w:t>增加</w:t>
      </w:r>
      <w:r w:rsidR="009002D9">
        <w:rPr>
          <w:rFonts w:ascii="仿宋" w:eastAsia="仿宋" w:hAnsi="仿宋" w:hint="eastAsia"/>
          <w:color w:val="000000"/>
          <w:sz w:val="32"/>
          <w:szCs w:val="32"/>
        </w:rPr>
        <w:t>9</w:t>
      </w:r>
      <w:r>
        <w:rPr>
          <w:rFonts w:ascii="仿宋" w:eastAsia="仿宋" w:hAnsi="仿宋" w:hint="eastAsia"/>
          <w:color w:val="000000"/>
          <w:sz w:val="32"/>
          <w:szCs w:val="32"/>
        </w:rPr>
        <w:t>%；财政拨款支出</w:t>
      </w:r>
      <w:r w:rsidR="00AF3546">
        <w:rPr>
          <w:rFonts w:ascii="仿宋" w:eastAsia="仿宋" w:hAnsi="仿宋" w:hint="eastAsia"/>
          <w:color w:val="000000"/>
          <w:sz w:val="32"/>
          <w:szCs w:val="32"/>
        </w:rPr>
        <w:t>增加</w:t>
      </w:r>
      <w:r w:rsidR="009002D9">
        <w:rPr>
          <w:rFonts w:ascii="仿宋" w:eastAsia="仿宋" w:hAnsi="仿宋" w:hint="eastAsia"/>
          <w:color w:val="000000"/>
          <w:sz w:val="32"/>
          <w:szCs w:val="32"/>
        </w:rPr>
        <w:t>41.0</w:t>
      </w:r>
      <w:r w:rsidR="004172C1">
        <w:rPr>
          <w:rFonts w:ascii="仿宋" w:eastAsia="仿宋" w:hAnsi="仿宋" w:hint="eastAsia"/>
          <w:color w:val="000000"/>
          <w:sz w:val="32"/>
          <w:szCs w:val="32"/>
        </w:rPr>
        <w:t>8</w:t>
      </w:r>
      <w:r>
        <w:rPr>
          <w:rFonts w:ascii="仿宋" w:eastAsia="仿宋" w:hAnsi="仿宋" w:hint="eastAsia"/>
          <w:color w:val="000000"/>
          <w:sz w:val="32"/>
          <w:szCs w:val="32"/>
        </w:rPr>
        <w:t>万元，</w:t>
      </w:r>
      <w:r w:rsidR="002061EF">
        <w:rPr>
          <w:rFonts w:ascii="仿宋" w:eastAsia="仿宋" w:hAnsi="仿宋" w:hint="eastAsia"/>
          <w:color w:val="000000"/>
          <w:sz w:val="32"/>
          <w:szCs w:val="32"/>
        </w:rPr>
        <w:t>增加</w:t>
      </w:r>
      <w:r w:rsidR="004328B5">
        <w:rPr>
          <w:rFonts w:ascii="仿宋" w:eastAsia="仿宋" w:hAnsi="仿宋" w:hint="eastAsia"/>
          <w:color w:val="000000"/>
          <w:sz w:val="32"/>
          <w:szCs w:val="32"/>
        </w:rPr>
        <w:t>2</w:t>
      </w:r>
      <w:r w:rsidR="009002D9">
        <w:rPr>
          <w:rFonts w:ascii="仿宋" w:eastAsia="仿宋" w:hAnsi="仿宋" w:hint="eastAsia"/>
          <w:color w:val="000000"/>
          <w:sz w:val="32"/>
          <w:szCs w:val="32"/>
        </w:rPr>
        <w:t>7</w:t>
      </w:r>
      <w:r>
        <w:rPr>
          <w:rFonts w:ascii="仿宋" w:eastAsia="仿宋" w:hAnsi="仿宋"/>
          <w:color w:val="000000"/>
          <w:sz w:val="32"/>
          <w:szCs w:val="32"/>
        </w:rPr>
        <w:t>%</w:t>
      </w:r>
      <w:r>
        <w:rPr>
          <w:rFonts w:ascii="仿宋" w:eastAsia="仿宋" w:hAnsi="仿宋" w:hint="eastAsia"/>
          <w:color w:val="000000"/>
          <w:sz w:val="32"/>
          <w:szCs w:val="32"/>
        </w:rPr>
        <w:t>。财政拨款收入</w:t>
      </w:r>
      <w:r w:rsidR="002061EF">
        <w:rPr>
          <w:rFonts w:ascii="仿宋" w:eastAsia="仿宋" w:hAnsi="仿宋" w:hint="eastAsia"/>
          <w:color w:val="000000"/>
          <w:sz w:val="32"/>
          <w:szCs w:val="32"/>
        </w:rPr>
        <w:t>增加</w:t>
      </w:r>
      <w:r>
        <w:rPr>
          <w:rFonts w:ascii="仿宋" w:eastAsia="仿宋" w:hAnsi="仿宋" w:hint="eastAsia"/>
          <w:color w:val="000000"/>
          <w:sz w:val="32"/>
          <w:szCs w:val="32"/>
        </w:rPr>
        <w:t>主要变动原因是</w:t>
      </w:r>
      <w:r w:rsidR="002061EF">
        <w:rPr>
          <w:rFonts w:ascii="仿宋" w:eastAsia="仿宋" w:hAnsi="仿宋" w:hint="eastAsia"/>
          <w:color w:val="000000"/>
          <w:sz w:val="32"/>
          <w:szCs w:val="32"/>
        </w:rPr>
        <w:t>2019</w:t>
      </w:r>
      <w:r w:rsidR="009002D9">
        <w:rPr>
          <w:rFonts w:ascii="仿宋" w:eastAsia="仿宋" w:hAnsi="仿宋" w:hint="eastAsia"/>
          <w:color w:val="000000"/>
          <w:sz w:val="32"/>
          <w:szCs w:val="32"/>
        </w:rPr>
        <w:t>年</w:t>
      </w:r>
      <w:r w:rsidR="008D09D3">
        <w:rPr>
          <w:rFonts w:ascii="仿宋" w:eastAsia="仿宋" w:hAnsi="仿宋" w:hint="eastAsia"/>
          <w:color w:val="000000"/>
          <w:sz w:val="32"/>
          <w:szCs w:val="32"/>
        </w:rPr>
        <w:t>基本公共卫生经费</w:t>
      </w:r>
      <w:r w:rsidR="00D36EE1">
        <w:rPr>
          <w:rFonts w:ascii="仿宋" w:eastAsia="仿宋" w:hAnsi="仿宋" w:hint="eastAsia"/>
          <w:color w:val="000000"/>
          <w:sz w:val="32"/>
          <w:szCs w:val="32"/>
        </w:rPr>
        <w:t>拨</w:t>
      </w:r>
      <w:r w:rsidR="008D09D3">
        <w:rPr>
          <w:rFonts w:ascii="仿宋" w:eastAsia="仿宋" w:hAnsi="仿宋" w:hint="eastAsia"/>
          <w:color w:val="000000"/>
          <w:sz w:val="32"/>
          <w:szCs w:val="32"/>
        </w:rPr>
        <w:t>款增加</w:t>
      </w:r>
      <w:r w:rsidRPr="00793EE1">
        <w:rPr>
          <w:rFonts w:ascii="仿宋" w:eastAsia="仿宋" w:hAnsi="仿宋" w:hint="eastAsia"/>
          <w:color w:val="000000"/>
          <w:sz w:val="32"/>
          <w:szCs w:val="32"/>
        </w:rPr>
        <w:t>；财政拨款支出</w:t>
      </w:r>
      <w:r w:rsidR="00793EE1" w:rsidRPr="00793EE1">
        <w:rPr>
          <w:rFonts w:ascii="仿宋" w:eastAsia="仿宋" w:hAnsi="仿宋" w:hint="eastAsia"/>
          <w:color w:val="000000"/>
          <w:sz w:val="32"/>
          <w:szCs w:val="32"/>
        </w:rPr>
        <w:t>增加</w:t>
      </w:r>
      <w:r>
        <w:rPr>
          <w:rFonts w:ascii="仿宋" w:eastAsia="仿宋" w:hAnsi="仿宋" w:hint="eastAsia"/>
          <w:color w:val="000000"/>
          <w:sz w:val="32"/>
          <w:szCs w:val="32"/>
        </w:rPr>
        <w:t>其原因</w:t>
      </w:r>
      <w:r w:rsidR="00481A3D">
        <w:rPr>
          <w:rFonts w:ascii="仿宋" w:eastAsia="仿宋" w:hAnsi="仿宋" w:hint="eastAsia"/>
          <w:color w:val="000000"/>
          <w:sz w:val="32"/>
          <w:szCs w:val="32"/>
        </w:rPr>
        <w:t>有</w:t>
      </w:r>
      <w:r>
        <w:rPr>
          <w:rFonts w:ascii="仿宋" w:eastAsia="仿宋" w:hAnsi="仿宋" w:hint="eastAsia"/>
          <w:color w:val="000000"/>
          <w:sz w:val="32"/>
          <w:szCs w:val="32"/>
        </w:rPr>
        <w:t>2018年</w:t>
      </w:r>
      <w:r w:rsidR="00481A3D">
        <w:rPr>
          <w:rFonts w:ascii="仿宋" w:eastAsia="仿宋" w:hAnsi="仿宋" w:hint="eastAsia"/>
          <w:color w:val="000000"/>
          <w:sz w:val="32"/>
          <w:szCs w:val="32"/>
        </w:rPr>
        <w:t>项目资金</w:t>
      </w:r>
      <w:r w:rsidR="00793EE1">
        <w:rPr>
          <w:rFonts w:ascii="仿宋" w:eastAsia="仿宋" w:hAnsi="仿宋" w:hint="eastAsia"/>
          <w:color w:val="000000"/>
          <w:sz w:val="32"/>
          <w:szCs w:val="32"/>
        </w:rPr>
        <w:t>结转到2019年支出</w:t>
      </w:r>
      <w:r w:rsidR="00BF0331">
        <w:rPr>
          <w:rFonts w:ascii="仿宋" w:eastAsia="仿宋" w:hAnsi="仿宋" w:hint="eastAsia"/>
          <w:color w:val="000000"/>
          <w:sz w:val="32"/>
          <w:szCs w:val="32"/>
        </w:rPr>
        <w:t>。</w:t>
      </w:r>
    </w:p>
    <w:p w:rsidR="00BF0331" w:rsidRPr="002061EF" w:rsidRDefault="00BF0331" w:rsidP="002061EF">
      <w:pPr>
        <w:spacing w:line="600" w:lineRule="exact"/>
        <w:ind w:firstLine="640"/>
        <w:rPr>
          <w:rFonts w:ascii="仿宋" w:eastAsia="仿宋" w:hAnsi="仿宋"/>
          <w:color w:val="000000"/>
          <w:sz w:val="32"/>
          <w:szCs w:val="32"/>
        </w:rPr>
      </w:pPr>
    </w:p>
    <w:p w:rsidR="0062412C" w:rsidRDefault="00CC19DA">
      <w:pPr>
        <w:ind w:firstLine="640"/>
        <w:rPr>
          <w:rFonts w:ascii="仿宋" w:eastAsia="仿宋" w:hAnsi="仿宋"/>
          <w:b/>
          <w:color w:val="00B050"/>
          <w:sz w:val="32"/>
          <w:szCs w:val="32"/>
        </w:rPr>
      </w:pPr>
      <w:r>
        <w:rPr>
          <w:rFonts w:ascii="仿宋" w:eastAsia="仿宋" w:hAnsi="仿宋"/>
          <w:b/>
          <w:noProof/>
          <w:color w:val="00B050"/>
          <w:sz w:val="32"/>
          <w:szCs w:val="32"/>
        </w:rPr>
        <w:drawing>
          <wp:inline distT="0" distB="0" distL="0" distR="0">
            <wp:extent cx="4005696" cy="2431473"/>
            <wp:effectExtent l="19050" t="0" r="13854" b="6927"/>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0331" w:rsidRDefault="00BF0331">
      <w:pPr>
        <w:spacing w:line="600" w:lineRule="exact"/>
        <w:ind w:firstLineChars="200" w:firstLine="640"/>
        <w:outlineLvl w:val="1"/>
        <w:rPr>
          <w:rFonts w:ascii="黑体" w:eastAsia="黑体" w:hAnsi="黑体"/>
          <w:color w:val="000000"/>
          <w:sz w:val="32"/>
          <w:szCs w:val="32"/>
        </w:rPr>
      </w:pPr>
      <w:bookmarkStart w:id="32" w:name="_Toc15377209"/>
      <w:bookmarkStart w:id="33" w:name="_Toc15396607"/>
    </w:p>
    <w:p w:rsidR="0062412C" w:rsidRDefault="0031061A">
      <w:pPr>
        <w:spacing w:line="600" w:lineRule="exact"/>
        <w:ind w:firstLineChars="200" w:firstLine="640"/>
        <w:outlineLvl w:val="1"/>
        <w:rPr>
          <w:rStyle w:val="2Char"/>
          <w:rFonts w:ascii="黑体" w:eastAsia="黑体" w:hAnsi="黑体"/>
          <w:b w:val="0"/>
        </w:rPr>
      </w:pPr>
      <w:r w:rsidRPr="00635F18">
        <w:rPr>
          <w:rFonts w:ascii="黑体" w:eastAsia="黑体" w:hAnsi="黑体" w:hint="eastAsia"/>
          <w:color w:val="000000"/>
          <w:sz w:val="32"/>
          <w:szCs w:val="32"/>
        </w:rPr>
        <w:t>五、</w:t>
      </w:r>
      <w:r w:rsidRPr="00635F18">
        <w:rPr>
          <w:rFonts w:ascii="黑体" w:eastAsia="黑体" w:hAnsi="黑体" w:hint="eastAsia"/>
          <w:b/>
          <w:color w:val="000000"/>
          <w:sz w:val="32"/>
          <w:szCs w:val="32"/>
        </w:rPr>
        <w:t>一</w:t>
      </w:r>
      <w:r w:rsidRPr="00635F18">
        <w:rPr>
          <w:rStyle w:val="2Char"/>
          <w:rFonts w:ascii="黑体" w:eastAsia="黑体" w:hAnsi="黑体" w:hint="eastAsia"/>
          <w:b w:val="0"/>
        </w:rPr>
        <w:t>般公共预算财政拨款支出决算情况说明</w:t>
      </w:r>
      <w:bookmarkEnd w:id="32"/>
      <w:bookmarkEnd w:id="33"/>
    </w:p>
    <w:p w:rsidR="0062412C" w:rsidRDefault="0031061A">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62412C" w:rsidRDefault="0031061A">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31745F">
        <w:rPr>
          <w:rFonts w:ascii="仿宋" w:eastAsia="仿宋" w:hAnsi="仿宋" w:hint="eastAsia"/>
          <w:color w:val="000000"/>
          <w:sz w:val="32"/>
          <w:szCs w:val="32"/>
        </w:rPr>
        <w:t>19</w:t>
      </w:r>
      <w:r w:rsidR="00DE1D2B">
        <w:rPr>
          <w:rFonts w:ascii="仿宋" w:eastAsia="仿宋" w:hAnsi="仿宋" w:hint="eastAsia"/>
          <w:color w:val="000000"/>
          <w:sz w:val="32"/>
          <w:szCs w:val="32"/>
        </w:rPr>
        <w:t>3.00</w:t>
      </w:r>
      <w:r>
        <w:rPr>
          <w:rFonts w:ascii="仿宋" w:eastAsia="仿宋" w:hAnsi="仿宋" w:hint="eastAsia"/>
          <w:color w:val="000000"/>
          <w:sz w:val="32"/>
          <w:szCs w:val="32"/>
        </w:rPr>
        <w:t>万元，占本年支出合计的</w:t>
      </w:r>
      <w:r w:rsidR="007C23CA">
        <w:rPr>
          <w:rFonts w:ascii="仿宋" w:eastAsia="仿宋" w:hAnsi="仿宋" w:hint="eastAsia"/>
          <w:color w:val="000000"/>
          <w:sz w:val="32"/>
          <w:szCs w:val="32"/>
        </w:rPr>
        <w:t>45</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8年相比，一般公共预算财政拨款支出增加</w:t>
      </w:r>
      <w:r w:rsidR="007C23CA">
        <w:rPr>
          <w:rFonts w:ascii="仿宋" w:eastAsia="仿宋" w:hAnsi="仿宋" w:hint="eastAsia"/>
          <w:color w:val="000000"/>
          <w:sz w:val="32"/>
          <w:szCs w:val="32"/>
        </w:rPr>
        <w:t>47.2</w:t>
      </w:r>
      <w:r w:rsidR="006D5D34">
        <w:rPr>
          <w:rFonts w:ascii="仿宋" w:eastAsia="仿宋" w:hAnsi="仿宋" w:hint="eastAsia"/>
          <w:color w:val="000000"/>
          <w:sz w:val="32"/>
          <w:szCs w:val="32"/>
        </w:rPr>
        <w:t>3</w:t>
      </w:r>
      <w:r>
        <w:rPr>
          <w:rFonts w:ascii="仿宋" w:eastAsia="仿宋" w:hAnsi="仿宋" w:hint="eastAsia"/>
          <w:color w:val="000000"/>
          <w:sz w:val="32"/>
          <w:szCs w:val="32"/>
        </w:rPr>
        <w:t>万元，增加</w:t>
      </w:r>
      <w:r w:rsidR="007C23CA">
        <w:rPr>
          <w:rFonts w:ascii="仿宋" w:eastAsia="仿宋" w:hAnsi="仿宋" w:hint="eastAsia"/>
          <w:color w:val="000000"/>
          <w:sz w:val="32"/>
          <w:szCs w:val="32"/>
        </w:rPr>
        <w:t>32</w:t>
      </w:r>
      <w:r>
        <w:rPr>
          <w:rFonts w:ascii="仿宋" w:eastAsia="仿宋" w:hAnsi="仿宋"/>
          <w:color w:val="000000"/>
          <w:sz w:val="32"/>
          <w:szCs w:val="32"/>
        </w:rPr>
        <w:t>%</w:t>
      </w:r>
      <w:r>
        <w:rPr>
          <w:rFonts w:ascii="仿宋" w:eastAsia="仿宋" w:hAnsi="仿宋" w:hint="eastAsia"/>
          <w:color w:val="000000"/>
          <w:sz w:val="32"/>
          <w:szCs w:val="32"/>
        </w:rPr>
        <w:t>。主要变动原因是</w:t>
      </w:r>
      <w:r w:rsidR="00551993">
        <w:rPr>
          <w:rFonts w:ascii="仿宋" w:eastAsia="仿宋" w:hAnsi="仿宋" w:hint="eastAsia"/>
          <w:color w:val="000000"/>
          <w:sz w:val="32"/>
          <w:szCs w:val="32"/>
        </w:rPr>
        <w:t>有2018年项目资金结转到2019年支出</w:t>
      </w:r>
      <w:r>
        <w:rPr>
          <w:rFonts w:ascii="仿宋" w:eastAsia="仿宋" w:hAnsi="仿宋" w:hint="eastAsia"/>
          <w:color w:val="000000"/>
          <w:sz w:val="32"/>
          <w:szCs w:val="32"/>
        </w:rPr>
        <w:t>。</w:t>
      </w:r>
    </w:p>
    <w:p w:rsidR="002879CA" w:rsidRDefault="002879CA">
      <w:pPr>
        <w:spacing w:line="600" w:lineRule="exact"/>
        <w:ind w:firstLineChars="200" w:firstLine="640"/>
        <w:rPr>
          <w:rFonts w:ascii="仿宋" w:eastAsia="仿宋" w:hAnsi="仿宋"/>
          <w:color w:val="000000" w:themeColor="text1"/>
          <w:sz w:val="32"/>
          <w:szCs w:val="32"/>
        </w:rPr>
      </w:pPr>
    </w:p>
    <w:p w:rsidR="0062412C" w:rsidRDefault="00AE7C0E">
      <w:pPr>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047259" cy="2410691"/>
            <wp:effectExtent l="19050" t="0" r="10391" b="8659"/>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7C0E" w:rsidRDefault="00AE7C0E" w:rsidP="0062654C">
      <w:pPr>
        <w:spacing w:line="600" w:lineRule="exact"/>
        <w:outlineLvl w:val="2"/>
        <w:rPr>
          <w:rFonts w:ascii="仿宋" w:eastAsia="仿宋" w:hAnsi="仿宋"/>
          <w:b/>
          <w:color w:val="000000"/>
          <w:sz w:val="32"/>
          <w:szCs w:val="32"/>
        </w:rPr>
      </w:pPr>
      <w:bookmarkStart w:id="35" w:name="_Toc15377211"/>
    </w:p>
    <w:p w:rsidR="0062412C" w:rsidRDefault="0031061A" w:rsidP="0062654C">
      <w:pPr>
        <w:spacing w:line="600" w:lineRule="exact"/>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35"/>
    </w:p>
    <w:p w:rsidR="0062412C" w:rsidRDefault="0031061A">
      <w:pPr>
        <w:spacing w:line="600" w:lineRule="exact"/>
        <w:ind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9年一般公共预算财政拨款支出</w:t>
      </w:r>
      <w:r w:rsidR="00944DB1">
        <w:rPr>
          <w:rFonts w:ascii="仿宋" w:eastAsia="仿宋" w:hAnsi="仿宋" w:hint="eastAsia"/>
          <w:sz w:val="32"/>
          <w:szCs w:val="32"/>
        </w:rPr>
        <w:t>19</w:t>
      </w:r>
      <w:r w:rsidR="0097679C">
        <w:rPr>
          <w:rFonts w:ascii="仿宋" w:eastAsia="仿宋" w:hAnsi="仿宋" w:hint="eastAsia"/>
          <w:sz w:val="32"/>
          <w:szCs w:val="32"/>
        </w:rPr>
        <w:t>3.00</w:t>
      </w:r>
      <w:r>
        <w:rPr>
          <w:rFonts w:ascii="仿宋" w:eastAsia="仿宋" w:hAnsi="仿宋" w:hint="eastAsia"/>
          <w:sz w:val="32"/>
          <w:szCs w:val="32"/>
        </w:rPr>
        <w:t>万元，主要用于以下方面</w:t>
      </w:r>
      <w:r>
        <w:rPr>
          <w:rFonts w:ascii="仿宋" w:eastAsia="仿宋" w:hAnsi="仿宋"/>
          <w:sz w:val="32"/>
          <w:szCs w:val="32"/>
        </w:rPr>
        <w:t>:</w:t>
      </w:r>
    </w:p>
    <w:p w:rsidR="0062412C" w:rsidRDefault="0031061A">
      <w:pPr>
        <w:spacing w:line="600" w:lineRule="exact"/>
        <w:ind w:firstLine="640"/>
        <w:rPr>
          <w:rFonts w:ascii="仿宋" w:eastAsia="仿宋" w:hAnsi="仿宋"/>
          <w:sz w:val="32"/>
          <w:szCs w:val="32"/>
        </w:rPr>
      </w:pPr>
      <w:r>
        <w:rPr>
          <w:rFonts w:ascii="仿宋" w:eastAsia="仿宋" w:hAnsi="仿宋" w:hint="eastAsia"/>
          <w:b/>
          <w:sz w:val="32"/>
          <w:szCs w:val="32"/>
        </w:rPr>
        <w:t>一般公共服务（类）</w:t>
      </w:r>
      <w:r>
        <w:rPr>
          <w:rFonts w:ascii="仿宋" w:eastAsia="仿宋" w:hAnsi="仿宋" w:hint="eastAsia"/>
          <w:sz w:val="32"/>
          <w:szCs w:val="32"/>
        </w:rPr>
        <w:t>支出0万元，占0</w:t>
      </w:r>
      <w:r>
        <w:rPr>
          <w:rFonts w:ascii="仿宋" w:eastAsia="仿宋" w:hAnsi="仿宋"/>
          <w:sz w:val="32"/>
          <w:szCs w:val="32"/>
        </w:rPr>
        <w:t>%</w:t>
      </w:r>
      <w:r>
        <w:rPr>
          <w:rFonts w:ascii="仿宋" w:eastAsia="仿宋" w:hAnsi="仿宋" w:hint="eastAsia"/>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sz w:val="32"/>
          <w:szCs w:val="32"/>
        </w:rPr>
        <w:t>教</w:t>
      </w:r>
      <w:r>
        <w:rPr>
          <w:rFonts w:ascii="仿宋" w:eastAsia="仿宋" w:hAnsi="仿宋" w:hint="eastAsia"/>
          <w:b/>
          <w:color w:val="000000" w:themeColor="text1"/>
          <w:sz w:val="32"/>
          <w:szCs w:val="32"/>
        </w:rPr>
        <w:t>育支出（类）</w:t>
      </w:r>
      <w:r>
        <w:rPr>
          <w:rFonts w:ascii="仿宋" w:eastAsia="仿宋" w:hAnsi="仿宋" w:hint="eastAsia"/>
          <w:color w:val="000000" w:themeColor="text1"/>
          <w:sz w:val="32"/>
          <w:szCs w:val="32"/>
        </w:rPr>
        <w:t>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文化旅游体育与传媒（类）支出0万元，占0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lastRenderedPageBreak/>
        <w:t>社会保障和就业（类）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卫生健康支出</w:t>
      </w:r>
      <w:r w:rsidR="00944DB1">
        <w:rPr>
          <w:rFonts w:ascii="仿宋" w:eastAsia="仿宋" w:hAnsi="仿宋" w:hint="eastAsia"/>
          <w:color w:val="000000" w:themeColor="text1"/>
          <w:sz w:val="32"/>
          <w:szCs w:val="32"/>
        </w:rPr>
        <w:t>191.15</w:t>
      </w:r>
      <w:r>
        <w:rPr>
          <w:rFonts w:ascii="仿宋" w:eastAsia="仿宋" w:hAnsi="仿宋" w:hint="eastAsia"/>
          <w:color w:val="000000" w:themeColor="text1"/>
          <w:sz w:val="32"/>
          <w:szCs w:val="32"/>
        </w:rPr>
        <w:t>万元，占一般公共预算财政拨款支出的9</w:t>
      </w:r>
      <w:r w:rsidR="00DD0ED8">
        <w:rPr>
          <w:rFonts w:ascii="仿宋" w:eastAsia="仿宋" w:hAnsi="仿宋" w:hint="eastAsia"/>
          <w:color w:val="000000" w:themeColor="text1"/>
          <w:sz w:val="32"/>
          <w:szCs w:val="32"/>
        </w:rPr>
        <w:t>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2100302乡镇卫生院支出</w:t>
      </w:r>
      <w:r w:rsidR="00944DB1">
        <w:rPr>
          <w:rFonts w:ascii="仿宋" w:eastAsia="仿宋" w:hAnsi="仿宋" w:hint="eastAsia"/>
          <w:color w:val="000000" w:themeColor="text1"/>
          <w:sz w:val="32"/>
          <w:szCs w:val="32"/>
        </w:rPr>
        <w:t>18.89</w:t>
      </w:r>
      <w:r>
        <w:rPr>
          <w:rFonts w:ascii="仿宋" w:eastAsia="仿宋" w:hAnsi="仿宋" w:hint="eastAsia"/>
          <w:color w:val="000000" w:themeColor="text1"/>
          <w:sz w:val="32"/>
          <w:szCs w:val="32"/>
        </w:rPr>
        <w:t>万元，占</w:t>
      </w:r>
      <w:r w:rsidR="00671A79">
        <w:rPr>
          <w:rFonts w:ascii="仿宋" w:eastAsia="仿宋" w:hAnsi="仿宋" w:hint="eastAsia"/>
          <w:color w:val="000000" w:themeColor="text1"/>
          <w:sz w:val="32"/>
          <w:szCs w:val="32"/>
        </w:rPr>
        <w:t>10</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2100399其他基层医疗卫生机构支出</w:t>
      </w:r>
      <w:r w:rsidR="00944DB1">
        <w:rPr>
          <w:rFonts w:ascii="仿宋" w:eastAsia="仿宋" w:hAnsi="仿宋" w:hint="eastAsia"/>
          <w:color w:val="000000" w:themeColor="text1"/>
          <w:sz w:val="32"/>
          <w:szCs w:val="32"/>
        </w:rPr>
        <w:t>39.80</w:t>
      </w:r>
      <w:r>
        <w:rPr>
          <w:rFonts w:ascii="仿宋" w:eastAsia="仿宋" w:hAnsi="仿宋" w:hint="eastAsia"/>
          <w:color w:val="000000" w:themeColor="text1"/>
          <w:sz w:val="32"/>
          <w:szCs w:val="32"/>
        </w:rPr>
        <w:t>万元，占</w:t>
      </w:r>
      <w:r w:rsidR="00DD0ED8">
        <w:rPr>
          <w:rFonts w:ascii="仿宋" w:eastAsia="仿宋" w:hAnsi="仿宋" w:hint="eastAsia"/>
          <w:color w:val="000000" w:themeColor="text1"/>
          <w:sz w:val="32"/>
          <w:szCs w:val="32"/>
        </w:rPr>
        <w:t>21</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2100408基本公共卫生服务支出</w:t>
      </w:r>
      <w:r w:rsidR="00944DB1">
        <w:rPr>
          <w:rFonts w:ascii="仿宋" w:eastAsia="仿宋" w:hAnsi="仿宋" w:hint="eastAsia"/>
          <w:color w:val="000000" w:themeColor="text1"/>
          <w:sz w:val="32"/>
          <w:szCs w:val="32"/>
        </w:rPr>
        <w:t>131.43</w:t>
      </w:r>
      <w:r>
        <w:rPr>
          <w:rFonts w:ascii="仿宋" w:eastAsia="仿宋" w:hAnsi="仿宋" w:hint="eastAsia"/>
          <w:color w:val="000000" w:themeColor="text1"/>
          <w:sz w:val="32"/>
          <w:szCs w:val="32"/>
        </w:rPr>
        <w:t>万元，占</w:t>
      </w:r>
      <w:r w:rsidR="00DD0ED8">
        <w:rPr>
          <w:rFonts w:ascii="仿宋" w:eastAsia="仿宋" w:hAnsi="仿宋" w:hint="eastAsia"/>
          <w:color w:val="000000" w:themeColor="text1"/>
          <w:sz w:val="32"/>
          <w:szCs w:val="32"/>
        </w:rPr>
        <w:t>6</w:t>
      </w:r>
      <w:r w:rsidR="00671A79">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2101102事业单位医疗支出</w:t>
      </w:r>
      <w:r w:rsidR="00944DB1">
        <w:rPr>
          <w:rFonts w:ascii="仿宋" w:eastAsia="仿宋" w:hAnsi="仿宋" w:hint="eastAsia"/>
          <w:color w:val="000000" w:themeColor="text1"/>
          <w:sz w:val="32"/>
          <w:szCs w:val="32"/>
        </w:rPr>
        <w:t>1.03</w:t>
      </w:r>
      <w:r>
        <w:rPr>
          <w:rFonts w:ascii="仿宋" w:eastAsia="仿宋" w:hAnsi="仿宋" w:hint="eastAsia"/>
          <w:color w:val="000000" w:themeColor="text1"/>
          <w:sz w:val="32"/>
          <w:szCs w:val="32"/>
        </w:rPr>
        <w:t>万元，占</w:t>
      </w:r>
      <w:r w:rsidR="00671A79">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w:t>
      </w:r>
    </w:p>
    <w:p w:rsidR="0062412C" w:rsidRDefault="0031061A" w:rsidP="00634C6B">
      <w:pPr>
        <w:spacing w:line="600" w:lineRule="exact"/>
        <w:ind w:firstLineChars="200" w:firstLine="643"/>
        <w:rPr>
          <w:rFonts w:ascii="仿宋" w:eastAsia="仿宋" w:hAnsi="仿宋"/>
          <w:color w:val="000000" w:themeColor="text1"/>
          <w:sz w:val="32"/>
          <w:szCs w:val="32"/>
        </w:rPr>
      </w:pPr>
      <w:r>
        <w:rPr>
          <w:rFonts w:ascii="仿宋" w:eastAsia="仿宋" w:hAnsi="仿宋" w:hint="eastAsia"/>
          <w:b/>
          <w:bCs/>
          <w:color w:val="000000" w:themeColor="text1"/>
          <w:sz w:val="32"/>
          <w:szCs w:val="32"/>
        </w:rPr>
        <w:t>住房保障支出</w:t>
      </w:r>
      <w:r w:rsidR="00944DB1">
        <w:rPr>
          <w:rFonts w:ascii="仿宋" w:eastAsia="仿宋" w:hAnsi="仿宋" w:hint="eastAsia"/>
          <w:color w:val="000000" w:themeColor="text1"/>
          <w:sz w:val="32"/>
          <w:szCs w:val="32"/>
        </w:rPr>
        <w:t>1.8</w:t>
      </w:r>
      <w:r w:rsidR="0097679C">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万元，占</w:t>
      </w:r>
      <w:r w:rsidR="00BB48BD">
        <w:rPr>
          <w:rFonts w:ascii="仿宋" w:eastAsia="仿宋" w:hAnsi="仿宋" w:hint="eastAsia"/>
          <w:color w:val="000000" w:themeColor="text1"/>
          <w:sz w:val="32"/>
          <w:szCs w:val="32"/>
        </w:rPr>
        <w:t>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34C6B" w:rsidRDefault="00634C6B" w:rsidP="00634C6B">
      <w:pPr>
        <w:spacing w:line="600" w:lineRule="exact"/>
        <w:ind w:firstLineChars="200" w:firstLine="640"/>
        <w:rPr>
          <w:rFonts w:ascii="仿宋" w:eastAsia="仿宋" w:hAnsi="仿宋"/>
          <w:color w:val="000000"/>
          <w:sz w:val="32"/>
          <w:szCs w:val="32"/>
        </w:rPr>
      </w:pPr>
    </w:p>
    <w:p w:rsidR="0062412C" w:rsidRDefault="00220F36">
      <w:pPr>
        <w:ind w:firstLine="640"/>
        <w:jc w:val="center"/>
        <w:rPr>
          <w:rFonts w:ascii="仿宋" w:eastAsia="仿宋" w:hAnsi="仿宋"/>
          <w:color w:val="000000"/>
          <w:sz w:val="32"/>
          <w:szCs w:val="32"/>
        </w:rPr>
      </w:pPr>
      <w:r>
        <w:rPr>
          <w:rFonts w:ascii="仿宋" w:eastAsia="仿宋" w:hAnsi="仿宋"/>
          <w:noProof/>
          <w:color w:val="000000"/>
          <w:sz w:val="32"/>
          <w:szCs w:val="32"/>
        </w:rPr>
        <w:drawing>
          <wp:inline distT="0" distB="0" distL="0" distR="0">
            <wp:extent cx="3875867" cy="2687782"/>
            <wp:effectExtent l="19050" t="0" r="10333"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412C" w:rsidRDefault="0062412C">
      <w:pPr>
        <w:spacing w:line="600" w:lineRule="exact"/>
        <w:rPr>
          <w:rFonts w:ascii="仿宋" w:eastAsia="仿宋" w:hAnsi="仿宋"/>
          <w:color w:val="000000"/>
          <w:sz w:val="32"/>
          <w:szCs w:val="32"/>
        </w:rPr>
      </w:pPr>
    </w:p>
    <w:p w:rsidR="0062412C" w:rsidRDefault="0031061A">
      <w:pPr>
        <w:spacing w:line="600" w:lineRule="exact"/>
        <w:ind w:firstLineChars="200" w:firstLine="643"/>
        <w:outlineLvl w:val="2"/>
        <w:rPr>
          <w:rFonts w:ascii="仿宋" w:eastAsia="仿宋" w:hAnsi="仿宋"/>
          <w:b/>
          <w:sz w:val="32"/>
          <w:szCs w:val="32"/>
        </w:rPr>
      </w:pPr>
      <w:bookmarkStart w:id="36" w:name="_Toc15377212"/>
      <w:r>
        <w:rPr>
          <w:rFonts w:ascii="仿宋" w:eastAsia="仿宋" w:hAnsi="仿宋" w:hint="eastAsia"/>
          <w:b/>
          <w:sz w:val="32"/>
          <w:szCs w:val="32"/>
        </w:rPr>
        <w:t>（三）一般公共预算财政拨款支出决算具体情况</w:t>
      </w:r>
      <w:bookmarkEnd w:id="36"/>
    </w:p>
    <w:p w:rsidR="0062412C" w:rsidRDefault="0031061A">
      <w:pPr>
        <w:spacing w:line="600" w:lineRule="exact"/>
        <w:ind w:firstLineChars="200" w:firstLine="643"/>
        <w:outlineLvl w:val="2"/>
        <w:rPr>
          <w:rFonts w:ascii="仿宋" w:eastAsia="仿宋" w:hAnsi="仿宋"/>
          <w:color w:val="FF0000"/>
          <w:sz w:val="32"/>
          <w:szCs w:val="32"/>
        </w:rPr>
      </w:pPr>
      <w:bookmarkStart w:id="37" w:name="_Toc15377213"/>
      <w:bookmarkStart w:id="38" w:name="_Toc15377444"/>
      <w:bookmarkStart w:id="39" w:name="_Toc15378460"/>
      <w:r>
        <w:rPr>
          <w:rFonts w:ascii="仿宋" w:eastAsia="仿宋" w:hAnsi="仿宋" w:hint="eastAsia"/>
          <w:b/>
          <w:color w:val="000000" w:themeColor="text1"/>
          <w:sz w:val="32"/>
          <w:szCs w:val="32"/>
        </w:rPr>
        <w:t>2019年一般公共预算支出决算数为</w:t>
      </w:r>
      <w:r w:rsidR="00C20E80">
        <w:rPr>
          <w:rFonts w:ascii="仿宋" w:eastAsia="仿宋" w:hAnsi="仿宋" w:hint="eastAsia"/>
          <w:b/>
          <w:color w:val="000000" w:themeColor="text1"/>
          <w:sz w:val="32"/>
          <w:szCs w:val="32"/>
        </w:rPr>
        <w:t>19</w:t>
      </w:r>
      <w:r w:rsidR="00340FB9">
        <w:rPr>
          <w:rFonts w:ascii="仿宋" w:eastAsia="仿宋" w:hAnsi="仿宋" w:hint="eastAsia"/>
          <w:b/>
          <w:color w:val="000000" w:themeColor="text1"/>
          <w:sz w:val="32"/>
          <w:szCs w:val="32"/>
        </w:rPr>
        <w:t>3.00</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8"/>
          <w:rFonts w:ascii="仿宋" w:eastAsia="仿宋" w:hAnsi="仿宋" w:hint="eastAsia"/>
          <w:bCs/>
          <w:color w:val="000000" w:themeColor="text1"/>
          <w:sz w:val="32"/>
          <w:szCs w:val="32"/>
        </w:rPr>
        <w:t>完成</w:t>
      </w:r>
      <w:r>
        <w:rPr>
          <w:rStyle w:val="a8"/>
          <w:rFonts w:ascii="仿宋" w:eastAsia="仿宋" w:hAnsi="仿宋" w:hint="eastAsia"/>
          <w:bCs/>
          <w:color w:val="000000"/>
          <w:sz w:val="32"/>
          <w:szCs w:val="32"/>
        </w:rPr>
        <w:t>预算</w:t>
      </w:r>
      <w:r w:rsidR="00C20E80">
        <w:rPr>
          <w:rStyle w:val="a8"/>
          <w:rFonts w:ascii="仿宋" w:eastAsia="仿宋" w:hAnsi="仿宋" w:hint="eastAsia"/>
          <w:bCs/>
          <w:color w:val="000000"/>
          <w:sz w:val="32"/>
          <w:szCs w:val="32"/>
        </w:rPr>
        <w:t>8</w:t>
      </w:r>
      <w:r w:rsidR="00FD1526">
        <w:rPr>
          <w:rStyle w:val="a8"/>
          <w:rFonts w:ascii="仿宋" w:eastAsia="仿宋" w:hAnsi="仿宋" w:hint="eastAsia"/>
          <w:bCs/>
          <w:color w:val="000000"/>
          <w:sz w:val="32"/>
          <w:szCs w:val="32"/>
        </w:rPr>
        <w:t>5</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。其中：</w:t>
      </w:r>
      <w:bookmarkEnd w:id="37"/>
      <w:bookmarkEnd w:id="38"/>
      <w:bookmarkEnd w:id="39"/>
    </w:p>
    <w:p w:rsidR="0062412C" w:rsidRDefault="0031061A">
      <w:pPr>
        <w:numPr>
          <w:ilvl w:val="0"/>
          <w:numId w:val="2"/>
        </w:num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一般公共服务（类）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lastRenderedPageBreak/>
        <w:t>教育（类）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科学技术（类）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文化旅游体育与传媒（类）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社会保障和就业（类）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0</w:t>
      </w:r>
    </w:p>
    <w:p w:rsidR="0062412C" w:rsidRDefault="0031061A">
      <w:pPr>
        <w:numPr>
          <w:ilvl w:val="0"/>
          <w:numId w:val="2"/>
        </w:numPr>
        <w:spacing w:line="600" w:lineRule="exact"/>
        <w:ind w:firstLineChars="200" w:firstLine="643"/>
        <w:rPr>
          <w:rStyle w:val="a8"/>
          <w:rFonts w:ascii="仿宋" w:eastAsia="仿宋" w:hAnsi="仿宋"/>
          <w:b w:val="0"/>
          <w:bCs/>
          <w:color w:val="C0504D" w:themeColor="accent2"/>
          <w:sz w:val="32"/>
          <w:szCs w:val="32"/>
        </w:rPr>
      </w:pPr>
      <w:r>
        <w:rPr>
          <w:rFonts w:ascii="仿宋" w:eastAsia="仿宋" w:hAnsi="仿宋" w:hint="eastAsia"/>
          <w:b/>
          <w:bCs/>
          <w:color w:val="000000" w:themeColor="text1"/>
          <w:sz w:val="32"/>
          <w:szCs w:val="32"/>
        </w:rPr>
        <w:t>卫生健康</w:t>
      </w:r>
      <w:r>
        <w:rPr>
          <w:rStyle w:val="a8"/>
          <w:rFonts w:ascii="仿宋" w:eastAsia="仿宋" w:hAnsi="仿宋" w:hint="eastAsia"/>
          <w:bCs/>
          <w:color w:val="000000"/>
          <w:sz w:val="32"/>
          <w:szCs w:val="32"/>
        </w:rPr>
        <w:t>（类）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sidR="00C20E80">
        <w:rPr>
          <w:rStyle w:val="a8"/>
          <w:rFonts w:ascii="仿宋" w:eastAsia="仿宋" w:hAnsi="仿宋" w:hint="eastAsia"/>
          <w:b w:val="0"/>
          <w:bCs/>
          <w:color w:val="000000"/>
          <w:sz w:val="32"/>
          <w:szCs w:val="32"/>
        </w:rPr>
        <w:t>191.15</w:t>
      </w:r>
      <w:r>
        <w:rPr>
          <w:rStyle w:val="a8"/>
          <w:rFonts w:ascii="仿宋" w:eastAsia="仿宋" w:hAnsi="仿宋" w:hint="eastAsia"/>
          <w:b w:val="0"/>
          <w:bCs/>
          <w:color w:val="000000"/>
          <w:sz w:val="32"/>
          <w:szCs w:val="32"/>
        </w:rPr>
        <w:t>万元，完成预算</w:t>
      </w:r>
      <w:r w:rsidR="00C20E80">
        <w:rPr>
          <w:rStyle w:val="a8"/>
          <w:rFonts w:ascii="仿宋" w:eastAsia="仿宋" w:hAnsi="仿宋" w:hint="eastAsia"/>
          <w:b w:val="0"/>
          <w:bCs/>
          <w:color w:val="000000"/>
          <w:sz w:val="32"/>
          <w:szCs w:val="32"/>
        </w:rPr>
        <w:t>8</w:t>
      </w:r>
      <w:r w:rsidR="00FD1526">
        <w:rPr>
          <w:rStyle w:val="a8"/>
          <w:rFonts w:ascii="仿宋" w:eastAsia="仿宋" w:hAnsi="仿宋" w:hint="eastAsia"/>
          <w:b w:val="0"/>
          <w:bCs/>
          <w:color w:val="000000"/>
          <w:sz w:val="32"/>
          <w:szCs w:val="32"/>
        </w:rPr>
        <w:t>5</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，决算数小于预算数的主要原因是有</w:t>
      </w:r>
      <w:r w:rsidR="00BE4C7A">
        <w:rPr>
          <w:rStyle w:val="a8"/>
          <w:rFonts w:ascii="仿宋" w:eastAsia="仿宋" w:hAnsi="仿宋" w:hint="eastAsia"/>
          <w:b w:val="0"/>
          <w:bCs/>
          <w:color w:val="000000"/>
          <w:sz w:val="32"/>
          <w:szCs w:val="32"/>
        </w:rPr>
        <w:t>资金</w:t>
      </w:r>
      <w:r>
        <w:rPr>
          <w:rStyle w:val="a8"/>
          <w:rFonts w:ascii="仿宋" w:eastAsia="仿宋" w:hAnsi="仿宋" w:hint="eastAsia"/>
          <w:b w:val="0"/>
          <w:bCs/>
          <w:color w:val="000000"/>
          <w:sz w:val="32"/>
          <w:szCs w:val="32"/>
        </w:rPr>
        <w:t>结转</w:t>
      </w:r>
      <w:r w:rsidR="00BE4C7A">
        <w:rPr>
          <w:rStyle w:val="a8"/>
          <w:rFonts w:ascii="仿宋" w:eastAsia="仿宋" w:hAnsi="仿宋" w:hint="eastAsia"/>
          <w:b w:val="0"/>
          <w:bCs/>
          <w:color w:val="000000"/>
          <w:sz w:val="32"/>
          <w:szCs w:val="32"/>
        </w:rPr>
        <w:t>到下年</w:t>
      </w:r>
      <w:r>
        <w:rPr>
          <w:rStyle w:val="a8"/>
          <w:rFonts w:ascii="仿宋" w:eastAsia="仿宋" w:hAnsi="仿宋" w:hint="eastAsia"/>
          <w:b w:val="0"/>
          <w:bCs/>
          <w:color w:val="000000"/>
          <w:sz w:val="32"/>
          <w:szCs w:val="32"/>
        </w:rPr>
        <w:t>使用。</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2100302  乡镇卫生院支出决算为</w:t>
      </w:r>
      <w:r w:rsidR="00C20E80">
        <w:rPr>
          <w:rStyle w:val="a8"/>
          <w:rFonts w:ascii="仿宋" w:eastAsia="仿宋" w:hAnsi="仿宋" w:hint="eastAsia"/>
          <w:b w:val="0"/>
          <w:bCs/>
          <w:color w:val="000000"/>
          <w:sz w:val="32"/>
          <w:szCs w:val="32"/>
        </w:rPr>
        <w:t>18.89</w:t>
      </w:r>
      <w:r>
        <w:rPr>
          <w:rStyle w:val="a8"/>
          <w:rFonts w:ascii="仿宋" w:eastAsia="仿宋" w:hAnsi="仿宋" w:hint="eastAsia"/>
          <w:b w:val="0"/>
          <w:bCs/>
          <w:color w:val="000000"/>
          <w:sz w:val="32"/>
          <w:szCs w:val="32"/>
        </w:rPr>
        <w:t>万元，完成预算100%。</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2100399  其他基层医疗卫生机构支出决算数</w:t>
      </w:r>
      <w:r w:rsidR="00C20E80">
        <w:rPr>
          <w:rStyle w:val="a8"/>
          <w:rFonts w:ascii="仿宋" w:eastAsia="仿宋" w:hAnsi="仿宋" w:hint="eastAsia"/>
          <w:b w:val="0"/>
          <w:bCs/>
          <w:color w:val="000000"/>
          <w:sz w:val="32"/>
          <w:szCs w:val="32"/>
        </w:rPr>
        <w:t>39.80</w:t>
      </w:r>
      <w:r>
        <w:rPr>
          <w:rStyle w:val="a8"/>
          <w:rFonts w:ascii="仿宋" w:eastAsia="仿宋" w:hAnsi="仿宋" w:hint="eastAsia"/>
          <w:b w:val="0"/>
          <w:bCs/>
          <w:color w:val="000000"/>
          <w:sz w:val="32"/>
          <w:szCs w:val="32"/>
        </w:rPr>
        <w:t>万元，完成预算</w:t>
      </w:r>
      <w:r w:rsidR="00313EFD">
        <w:rPr>
          <w:rStyle w:val="a8"/>
          <w:rFonts w:ascii="仿宋" w:eastAsia="仿宋" w:hAnsi="仿宋" w:hint="eastAsia"/>
          <w:b w:val="0"/>
          <w:bCs/>
          <w:color w:val="000000"/>
          <w:sz w:val="32"/>
          <w:szCs w:val="32"/>
        </w:rPr>
        <w:t>100</w:t>
      </w:r>
      <w:r>
        <w:rPr>
          <w:rStyle w:val="a8"/>
          <w:rFonts w:ascii="仿宋" w:eastAsia="仿宋" w:hAnsi="仿宋" w:hint="eastAsia"/>
          <w:b w:val="0"/>
          <w:bCs/>
          <w:color w:val="000000"/>
          <w:sz w:val="32"/>
          <w:szCs w:val="32"/>
        </w:rPr>
        <w:t>%。</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2100408  基本公共卫生服务决算数为</w:t>
      </w:r>
      <w:r w:rsidR="00C20E80">
        <w:rPr>
          <w:rStyle w:val="a8"/>
          <w:rFonts w:ascii="仿宋" w:eastAsia="仿宋" w:hAnsi="仿宋" w:hint="eastAsia"/>
          <w:b w:val="0"/>
          <w:bCs/>
          <w:color w:val="000000"/>
          <w:sz w:val="32"/>
          <w:szCs w:val="32"/>
        </w:rPr>
        <w:t>131.43</w:t>
      </w:r>
      <w:r>
        <w:rPr>
          <w:rStyle w:val="a8"/>
          <w:rFonts w:ascii="仿宋" w:eastAsia="仿宋" w:hAnsi="仿宋" w:hint="eastAsia"/>
          <w:b w:val="0"/>
          <w:bCs/>
          <w:color w:val="000000"/>
          <w:sz w:val="32"/>
          <w:szCs w:val="32"/>
        </w:rPr>
        <w:t>万元，完成预算</w:t>
      </w:r>
      <w:r w:rsidR="00A47903">
        <w:rPr>
          <w:rStyle w:val="a8"/>
          <w:rFonts w:ascii="仿宋" w:eastAsia="仿宋" w:hAnsi="仿宋" w:hint="eastAsia"/>
          <w:b w:val="0"/>
          <w:bCs/>
          <w:color w:val="000000"/>
          <w:sz w:val="32"/>
          <w:szCs w:val="32"/>
        </w:rPr>
        <w:t>8</w:t>
      </w:r>
      <w:r w:rsidR="00C20E80">
        <w:rPr>
          <w:rStyle w:val="a8"/>
          <w:rFonts w:ascii="仿宋" w:eastAsia="仿宋" w:hAnsi="仿宋" w:hint="eastAsia"/>
          <w:b w:val="0"/>
          <w:bCs/>
          <w:color w:val="000000"/>
          <w:sz w:val="32"/>
          <w:szCs w:val="32"/>
        </w:rPr>
        <w:t>0</w:t>
      </w:r>
      <w:r>
        <w:rPr>
          <w:rStyle w:val="a8"/>
          <w:rFonts w:ascii="仿宋" w:eastAsia="仿宋" w:hAnsi="仿宋" w:hint="eastAsia"/>
          <w:b w:val="0"/>
          <w:bCs/>
          <w:color w:val="000000"/>
          <w:sz w:val="32"/>
          <w:szCs w:val="32"/>
        </w:rPr>
        <w:t>%</w:t>
      </w:r>
      <w:r w:rsidR="00313EFD">
        <w:rPr>
          <w:rStyle w:val="a8"/>
          <w:rFonts w:ascii="仿宋" w:eastAsia="仿宋" w:hAnsi="仿宋" w:hint="eastAsia"/>
          <w:b w:val="0"/>
          <w:bCs/>
          <w:color w:val="000000"/>
          <w:sz w:val="32"/>
          <w:szCs w:val="32"/>
        </w:rPr>
        <w:t>，结转资金跨年使用</w:t>
      </w:r>
      <w:r>
        <w:rPr>
          <w:rStyle w:val="a8"/>
          <w:rFonts w:ascii="仿宋" w:eastAsia="仿宋" w:hAnsi="仿宋" w:hint="eastAsia"/>
          <w:b w:val="0"/>
          <w:bCs/>
          <w:color w:val="000000"/>
          <w:sz w:val="32"/>
          <w:szCs w:val="32"/>
        </w:rPr>
        <w:t>。</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2101102  事业单位医疗决算数为</w:t>
      </w:r>
      <w:r w:rsidR="00C20E80">
        <w:rPr>
          <w:rStyle w:val="a8"/>
          <w:rFonts w:ascii="仿宋" w:eastAsia="仿宋" w:hAnsi="仿宋" w:hint="eastAsia"/>
          <w:b w:val="0"/>
          <w:bCs/>
          <w:color w:val="000000"/>
          <w:sz w:val="32"/>
          <w:szCs w:val="32"/>
        </w:rPr>
        <w:t>1.03</w:t>
      </w:r>
      <w:r>
        <w:rPr>
          <w:rStyle w:val="a8"/>
          <w:rFonts w:ascii="仿宋" w:eastAsia="仿宋" w:hAnsi="仿宋" w:hint="eastAsia"/>
          <w:b w:val="0"/>
          <w:bCs/>
          <w:color w:val="000000"/>
          <w:sz w:val="32"/>
          <w:szCs w:val="32"/>
        </w:rPr>
        <w:t>万元，完成预算100%</w:t>
      </w:r>
    </w:p>
    <w:p w:rsidR="0062412C" w:rsidRDefault="0031061A" w:rsidP="00BE4C7A">
      <w:pPr>
        <w:numPr>
          <w:ilvl w:val="0"/>
          <w:numId w:val="2"/>
        </w:num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sz w:val="32"/>
          <w:szCs w:val="32"/>
        </w:rPr>
        <w:t>住房保障支出</w:t>
      </w:r>
      <w:r>
        <w:rPr>
          <w:rFonts w:ascii="仿宋" w:eastAsia="仿宋" w:hAnsi="仿宋" w:hint="eastAsia"/>
          <w:color w:val="000000"/>
          <w:sz w:val="32"/>
          <w:szCs w:val="32"/>
        </w:rPr>
        <w:t>：支出决算为</w:t>
      </w:r>
      <w:r w:rsidR="00C20E80">
        <w:rPr>
          <w:rFonts w:ascii="仿宋" w:eastAsia="仿宋" w:hAnsi="仿宋" w:hint="eastAsia"/>
          <w:color w:val="000000"/>
          <w:sz w:val="32"/>
          <w:szCs w:val="32"/>
        </w:rPr>
        <w:t>1.8</w:t>
      </w:r>
      <w:r w:rsidR="00340FB9">
        <w:rPr>
          <w:rFonts w:ascii="仿宋" w:eastAsia="仿宋" w:hAnsi="仿宋" w:hint="eastAsia"/>
          <w:color w:val="000000"/>
          <w:sz w:val="32"/>
          <w:szCs w:val="32"/>
        </w:rPr>
        <w:t>5</w:t>
      </w:r>
      <w:r>
        <w:rPr>
          <w:rFonts w:ascii="仿宋" w:eastAsia="仿宋" w:hAnsi="仿宋" w:hint="eastAsia"/>
          <w:color w:val="000000"/>
          <w:sz w:val="32"/>
          <w:szCs w:val="32"/>
        </w:rPr>
        <w:t>万元，完成预算100%。</w:t>
      </w:r>
    </w:p>
    <w:p w:rsidR="0062412C" w:rsidRPr="00C20E80" w:rsidRDefault="0062412C">
      <w:pPr>
        <w:spacing w:line="600" w:lineRule="exact"/>
        <w:rPr>
          <w:rFonts w:ascii="仿宋" w:eastAsia="仿宋" w:hAnsi="仿宋"/>
          <w:b/>
          <w:color w:val="000000"/>
          <w:sz w:val="32"/>
          <w:szCs w:val="32"/>
        </w:rPr>
      </w:pPr>
    </w:p>
    <w:p w:rsidR="0062412C" w:rsidRDefault="0031061A">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62412C" w:rsidRDefault="0031061A">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C20E80">
        <w:rPr>
          <w:rFonts w:ascii="仿宋" w:eastAsia="仿宋" w:hAnsi="仿宋" w:hint="eastAsia"/>
          <w:color w:val="000000"/>
          <w:sz w:val="32"/>
          <w:szCs w:val="32"/>
        </w:rPr>
        <w:t>21.7</w:t>
      </w:r>
      <w:r w:rsidR="00D271BD">
        <w:rPr>
          <w:rFonts w:ascii="仿宋" w:eastAsia="仿宋" w:hAnsi="仿宋" w:hint="eastAsia"/>
          <w:color w:val="000000"/>
          <w:sz w:val="32"/>
          <w:szCs w:val="32"/>
        </w:rPr>
        <w:t>7</w:t>
      </w:r>
      <w:r>
        <w:rPr>
          <w:rFonts w:ascii="仿宋" w:eastAsia="仿宋" w:hAnsi="仿宋" w:hint="eastAsia"/>
          <w:color w:val="000000"/>
          <w:sz w:val="32"/>
          <w:szCs w:val="32"/>
        </w:rPr>
        <w:t>万元，其中：人员经费</w:t>
      </w:r>
      <w:r w:rsidR="00C20E80">
        <w:rPr>
          <w:rFonts w:ascii="仿宋" w:eastAsia="仿宋" w:hAnsi="仿宋" w:hint="eastAsia"/>
          <w:color w:val="000000"/>
          <w:sz w:val="32"/>
          <w:szCs w:val="32"/>
        </w:rPr>
        <w:t>21.7</w:t>
      </w:r>
      <w:r w:rsidR="00D271BD">
        <w:rPr>
          <w:rFonts w:ascii="仿宋" w:eastAsia="仿宋" w:hAnsi="仿宋" w:hint="eastAsia"/>
          <w:color w:val="000000"/>
          <w:sz w:val="32"/>
          <w:szCs w:val="32"/>
        </w:rPr>
        <w:t>7</w:t>
      </w:r>
      <w:r>
        <w:rPr>
          <w:rFonts w:ascii="仿宋" w:eastAsia="仿宋" w:hAnsi="仿宋" w:hint="eastAsia"/>
          <w:color w:val="000000"/>
          <w:sz w:val="32"/>
          <w:szCs w:val="32"/>
        </w:rPr>
        <w:t>万元，主要包括：基本工资、津贴补贴、</w:t>
      </w:r>
      <w:r>
        <w:rPr>
          <w:rFonts w:ascii="仿宋" w:eastAsia="仿宋" w:hAnsi="仿宋" w:hint="eastAsia"/>
          <w:color w:val="000000"/>
          <w:sz w:val="32"/>
          <w:szCs w:val="32"/>
        </w:rPr>
        <w:lastRenderedPageBreak/>
        <w:t>其他社会保障缴费、住房公积金。</w:t>
      </w:r>
      <w:r>
        <w:rPr>
          <w:rFonts w:ascii="仿宋" w:eastAsia="仿宋" w:hAnsi="仿宋"/>
          <w:color w:val="000000"/>
          <w:sz w:val="32"/>
          <w:szCs w:val="32"/>
        </w:rPr>
        <w:br/>
      </w:r>
      <w:r>
        <w:rPr>
          <w:rFonts w:ascii="仿宋" w:eastAsia="仿宋" w:hAnsi="仿宋" w:hint="eastAsia"/>
          <w:color w:val="000000"/>
          <w:sz w:val="32"/>
          <w:szCs w:val="32"/>
        </w:rPr>
        <w:t xml:space="preserve">　　日常公用经费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62412C" w:rsidRDefault="0031061A">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62412C" w:rsidRDefault="0031061A">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62412C" w:rsidRDefault="0031061A">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w:t>
      </w:r>
      <w:r w:rsidR="00B244D1">
        <w:rPr>
          <w:rFonts w:ascii="仿宋" w:eastAsia="仿宋" w:hAnsi="仿宋" w:hint="eastAsia"/>
          <w:color w:val="000000"/>
          <w:sz w:val="32"/>
          <w:szCs w:val="32"/>
        </w:rPr>
        <w:t>无</w:t>
      </w:r>
      <w:r>
        <w:rPr>
          <w:rFonts w:ascii="仿宋" w:eastAsia="仿宋" w:hAnsi="仿宋" w:hint="eastAsia"/>
          <w:color w:val="000000"/>
          <w:sz w:val="32"/>
          <w:szCs w:val="32"/>
        </w:rPr>
        <w:t>“三公”经费财政拨款支出</w:t>
      </w:r>
      <w:r w:rsidR="00B244D1">
        <w:rPr>
          <w:rFonts w:ascii="仿宋" w:eastAsia="仿宋" w:hAnsi="仿宋" w:hint="eastAsia"/>
          <w:color w:val="000000"/>
          <w:sz w:val="32"/>
          <w:szCs w:val="32"/>
        </w:rPr>
        <w:t>。</w:t>
      </w:r>
    </w:p>
    <w:p w:rsidR="0062412C" w:rsidRDefault="0031061A">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62412C" w:rsidRDefault="0031061A">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D21D14">
        <w:rPr>
          <w:rFonts w:ascii="仿宋" w:eastAsia="仿宋" w:hAnsi="仿宋" w:hint="eastAsia"/>
          <w:color w:val="000000"/>
          <w:sz w:val="32"/>
          <w:szCs w:val="32"/>
        </w:rPr>
        <w:t>0</w:t>
      </w:r>
      <w:r>
        <w:rPr>
          <w:rFonts w:ascii="仿宋" w:eastAsia="仿宋" w:hAnsi="仿宋" w:hint="eastAsia"/>
          <w:color w:val="000000"/>
          <w:sz w:val="32"/>
          <w:szCs w:val="32"/>
        </w:rPr>
        <w:t>万元，占0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。具体情况如下：（图7：“三公”经费财政拨款支出结构）（饼状图）</w:t>
      </w:r>
    </w:p>
    <w:p w:rsidR="0062412C" w:rsidRDefault="0031061A">
      <w:pPr>
        <w:numPr>
          <w:ilvl w:val="0"/>
          <w:numId w:val="3"/>
        </w:num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rsidR="0062412C" w:rsidRDefault="0031061A">
      <w:pPr>
        <w:numPr>
          <w:ilvl w:val="0"/>
          <w:numId w:val="4"/>
        </w:num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公务用车购置及运行维护费支出</w:t>
      </w:r>
      <w:r w:rsidR="00B244D1">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sidR="00B244D1">
        <w:rPr>
          <w:rStyle w:val="a8"/>
          <w:rFonts w:ascii="仿宋" w:eastAsia="仿宋" w:hAnsi="仿宋" w:hint="eastAsia"/>
          <w:b w:val="0"/>
          <w:bCs/>
          <w:color w:val="000000"/>
          <w:sz w:val="32"/>
          <w:szCs w:val="32"/>
        </w:rPr>
        <w:t>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0万元。全年按规定更新购置公务用车0辆，金额0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w:t>
      </w:r>
      <w:r w:rsidR="004E7C09">
        <w:rPr>
          <w:rFonts w:ascii="仿宋_GB2312" w:eastAsia="仿宋_GB2312" w:hint="eastAsia"/>
          <w:color w:val="000000"/>
          <w:sz w:val="32"/>
          <w:szCs w:val="32"/>
        </w:rPr>
        <w:t>公务</w:t>
      </w:r>
      <w:r w:rsidR="007C13F1">
        <w:rPr>
          <w:rFonts w:ascii="仿宋_GB2312" w:eastAsia="仿宋_GB2312" w:hint="eastAsia"/>
          <w:color w:val="000000"/>
          <w:sz w:val="32"/>
          <w:szCs w:val="32"/>
        </w:rPr>
        <w:t>用车1</w:t>
      </w:r>
      <w:r>
        <w:rPr>
          <w:rFonts w:ascii="仿宋_GB2312" w:eastAsia="仿宋_GB2312" w:hint="eastAsia"/>
          <w:color w:val="000000"/>
          <w:sz w:val="32"/>
          <w:szCs w:val="32"/>
        </w:rPr>
        <w:t>辆，其中：主要领导干部用车0辆、机要通信用车0辆、</w:t>
      </w:r>
      <w:r w:rsidR="007C13F1">
        <w:rPr>
          <w:rFonts w:ascii="仿宋_GB2312" w:eastAsia="仿宋_GB2312" w:hint="eastAsia"/>
          <w:color w:val="000000"/>
          <w:sz w:val="32"/>
          <w:szCs w:val="32"/>
        </w:rPr>
        <w:t>应急保障用车1辆</w:t>
      </w:r>
      <w:r>
        <w:rPr>
          <w:rFonts w:ascii="仿宋_GB2312" w:eastAsia="仿宋_GB2312" w:hint="eastAsia"/>
          <w:color w:val="000000"/>
          <w:sz w:val="32"/>
          <w:szCs w:val="32"/>
        </w:rPr>
        <w:t>。</w:t>
      </w:r>
    </w:p>
    <w:p w:rsidR="0062412C" w:rsidRDefault="0031061A">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万元。主要（具体工作）等所需的公务用车燃料费、维修费、过路过桥费、保险费等支出。</w:t>
      </w:r>
    </w:p>
    <w:p w:rsidR="0062412C" w:rsidRDefault="0031061A">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万元，国内公务接待0批次，0人次（不包括陪同人员），共计支出0万元。</w:t>
      </w:r>
    </w:p>
    <w:p w:rsidR="0062412C" w:rsidRDefault="0031061A">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，外事接待0批次，0人，共计支出0万元。</w:t>
      </w:r>
    </w:p>
    <w:p w:rsidR="0062412C" w:rsidRDefault="0062412C">
      <w:pPr>
        <w:spacing w:line="600" w:lineRule="exact"/>
        <w:ind w:firstLine="640"/>
        <w:outlineLvl w:val="1"/>
        <w:rPr>
          <w:rFonts w:ascii="黑体" w:eastAsia="黑体"/>
          <w:color w:val="000000"/>
          <w:sz w:val="32"/>
          <w:szCs w:val="32"/>
        </w:rPr>
      </w:pPr>
      <w:bookmarkStart w:id="46" w:name="_Toc15377218"/>
      <w:bookmarkStart w:id="47" w:name="_Toc15396610"/>
    </w:p>
    <w:p w:rsidR="0062412C" w:rsidRDefault="0031061A">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62412C" w:rsidRDefault="0031061A">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1C3F14">
        <w:rPr>
          <w:rFonts w:ascii="仿宋_GB2312" w:eastAsia="仿宋_GB2312" w:hint="eastAsia"/>
          <w:color w:val="000000"/>
          <w:sz w:val="32"/>
          <w:szCs w:val="32"/>
        </w:rPr>
        <w:t>2.56</w:t>
      </w:r>
      <w:r>
        <w:rPr>
          <w:rFonts w:ascii="仿宋_GB2312" w:eastAsia="仿宋_GB2312" w:hint="eastAsia"/>
          <w:color w:val="000000"/>
          <w:sz w:val="32"/>
          <w:szCs w:val="32"/>
        </w:rPr>
        <w:t>万元，完成预算100%。</w:t>
      </w:r>
    </w:p>
    <w:p w:rsidR="0062412C" w:rsidRPr="00152802" w:rsidRDefault="0062412C">
      <w:pPr>
        <w:spacing w:line="600" w:lineRule="exact"/>
        <w:ind w:firstLine="640"/>
        <w:rPr>
          <w:rFonts w:ascii="仿宋_GB2312" w:eastAsia="仿宋_GB2312"/>
          <w:color w:val="000000"/>
          <w:sz w:val="32"/>
          <w:szCs w:val="32"/>
        </w:rPr>
      </w:pPr>
    </w:p>
    <w:p w:rsidR="0062412C" w:rsidRDefault="0031061A">
      <w:pPr>
        <w:numPr>
          <w:ilvl w:val="0"/>
          <w:numId w:val="5"/>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62412C" w:rsidRDefault="0031061A">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62412C" w:rsidRDefault="0062412C">
      <w:pPr>
        <w:spacing w:line="580" w:lineRule="exact"/>
        <w:jc w:val="center"/>
        <w:rPr>
          <w:rFonts w:ascii="方正小标宋简体" w:eastAsia="方正小标宋简体" w:hAnsi="方正小标宋简体" w:cs="方正小标宋简体"/>
          <w:sz w:val="44"/>
          <w:szCs w:val="44"/>
        </w:rPr>
      </w:pPr>
    </w:p>
    <w:p w:rsidR="0062412C" w:rsidRDefault="0031061A">
      <w:pPr>
        <w:spacing w:line="600" w:lineRule="exact"/>
        <w:ind w:firstLineChars="250" w:firstLine="800"/>
        <w:outlineLvl w:val="1"/>
        <w:rPr>
          <w:rStyle w:val="2Char"/>
          <w:rFonts w:ascii="黑体" w:eastAsia="黑体" w:hAnsi="黑体"/>
        </w:rPr>
      </w:pPr>
      <w:bookmarkStart w:id="50" w:name="_Toc15377221"/>
      <w:bookmarkStart w:id="51"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62412C" w:rsidRDefault="0031061A">
      <w:pPr>
        <w:spacing w:line="600" w:lineRule="exact"/>
        <w:ind w:firstLineChars="200" w:firstLine="643"/>
        <w:outlineLvl w:val="2"/>
        <w:rPr>
          <w:rFonts w:ascii="仿宋" w:eastAsia="仿宋" w:hAnsi="仿宋"/>
          <w:b/>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62412C" w:rsidRDefault="001C3F14">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lastRenderedPageBreak/>
        <w:t>胜利</w:t>
      </w:r>
      <w:r w:rsidR="00152802">
        <w:rPr>
          <w:rFonts w:ascii="仿宋" w:eastAsia="仿宋" w:hAnsi="仿宋" w:hint="eastAsia"/>
          <w:b/>
          <w:color w:val="000000"/>
          <w:sz w:val="32"/>
          <w:szCs w:val="32"/>
        </w:rPr>
        <w:t>镇</w:t>
      </w:r>
      <w:r w:rsidR="0031061A">
        <w:rPr>
          <w:rFonts w:ascii="仿宋" w:eastAsia="仿宋" w:hAnsi="仿宋" w:hint="eastAsia"/>
          <w:b/>
          <w:color w:val="000000"/>
          <w:sz w:val="32"/>
          <w:szCs w:val="32"/>
        </w:rPr>
        <w:t>卫生院属峨眉山市卫生健康局下属二级预算单位，事业编制，不属于机关单位，无机关运行经费支出。</w:t>
      </w:r>
    </w:p>
    <w:p w:rsidR="0062412C" w:rsidRPr="001C3F14" w:rsidRDefault="0062412C">
      <w:pPr>
        <w:spacing w:line="600" w:lineRule="exact"/>
        <w:ind w:firstLineChars="200" w:firstLine="643"/>
        <w:rPr>
          <w:rFonts w:ascii="仿宋" w:eastAsia="仿宋" w:hAnsi="仿宋"/>
          <w:b/>
          <w:color w:val="FF0000"/>
          <w:sz w:val="32"/>
          <w:szCs w:val="32"/>
        </w:rPr>
      </w:pPr>
    </w:p>
    <w:p w:rsidR="0062412C" w:rsidRDefault="0031061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62412C" w:rsidRDefault="0031061A">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9年，本单位政府采购支出总额</w:t>
      </w:r>
      <w:r w:rsidR="00EC5A17">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万元、政府采购服务支出0万元。主要用于单位标识标牌购置、办公桌椅购置、绿化工程。授予中小企业合同金额0万元，占政府采购支出总额的0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，其中：授予小微企业合同金额0万元，占政府采购支出总额的0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w:t>
      </w:r>
    </w:p>
    <w:p w:rsidR="0062412C" w:rsidRDefault="0062412C">
      <w:pPr>
        <w:spacing w:line="600" w:lineRule="exact"/>
        <w:ind w:firstLineChars="200" w:firstLine="640"/>
        <w:rPr>
          <w:rFonts w:ascii="仿宋_GB2312" w:eastAsia="仿宋_GB2312"/>
          <w:color w:val="000000"/>
          <w:sz w:val="32"/>
          <w:szCs w:val="32"/>
        </w:rPr>
      </w:pPr>
    </w:p>
    <w:p w:rsidR="0062412C" w:rsidRDefault="0031061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62412C" w:rsidRDefault="0031061A">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日，本单位共有车辆</w:t>
      </w:r>
      <w:r w:rsidR="001C3F14">
        <w:rPr>
          <w:rFonts w:ascii="仿宋_GB2312" w:eastAsia="仿宋_GB2312" w:hint="eastAsia"/>
          <w:color w:val="000000"/>
          <w:sz w:val="32"/>
          <w:szCs w:val="32"/>
        </w:rPr>
        <w:t>1</w:t>
      </w:r>
      <w:r>
        <w:rPr>
          <w:rFonts w:ascii="仿宋_GB2312" w:eastAsia="仿宋_GB2312" w:hint="eastAsia"/>
          <w:color w:val="000000"/>
          <w:sz w:val="32"/>
          <w:szCs w:val="32"/>
        </w:rPr>
        <w:t>辆，其中：主要领导干部用车0辆、机要通信用车0辆、应急保障用车</w:t>
      </w:r>
      <w:r w:rsidR="001C3F14">
        <w:rPr>
          <w:rFonts w:ascii="仿宋_GB2312" w:eastAsia="仿宋_GB2312" w:hint="eastAsia"/>
          <w:color w:val="000000"/>
          <w:sz w:val="32"/>
          <w:szCs w:val="32"/>
        </w:rPr>
        <w:t>1</w:t>
      </w:r>
      <w:r>
        <w:rPr>
          <w:rFonts w:ascii="仿宋_GB2312" w:eastAsia="仿宋_GB2312" w:hint="eastAsia"/>
          <w:color w:val="000000"/>
          <w:sz w:val="32"/>
          <w:szCs w:val="32"/>
        </w:rPr>
        <w:t>辆、</w:t>
      </w:r>
      <w:r w:rsidR="00083FBE">
        <w:rPr>
          <w:rFonts w:ascii="仿宋_GB2312" w:eastAsia="仿宋_GB2312" w:hint="eastAsia"/>
          <w:color w:val="000000"/>
          <w:sz w:val="32"/>
          <w:szCs w:val="32"/>
        </w:rPr>
        <w:t>其他用车</w:t>
      </w:r>
      <w:r w:rsidR="001C3F14">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万元以上专用设备0台（套）。</w:t>
      </w:r>
    </w:p>
    <w:p w:rsidR="0062412C" w:rsidRDefault="0062412C">
      <w:pPr>
        <w:autoSpaceDE w:val="0"/>
        <w:autoSpaceDN w:val="0"/>
        <w:adjustRightInd w:val="0"/>
        <w:spacing w:line="600" w:lineRule="exact"/>
        <w:ind w:firstLineChars="200" w:firstLine="640"/>
        <w:jc w:val="left"/>
        <w:rPr>
          <w:rFonts w:ascii="仿宋_GB2312" w:eastAsia="仿宋_GB2312"/>
          <w:color w:val="000000"/>
          <w:sz w:val="32"/>
          <w:szCs w:val="32"/>
        </w:rPr>
      </w:pPr>
    </w:p>
    <w:p w:rsidR="0062412C" w:rsidRDefault="0031061A">
      <w:pPr>
        <w:numPr>
          <w:ilvl w:val="0"/>
          <w:numId w:val="6"/>
        </w:num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预算绩效管理情况。</w:t>
      </w:r>
    </w:p>
    <w:p w:rsidR="003A4059" w:rsidRPr="003723D0" w:rsidRDefault="003A4059" w:rsidP="003A4059">
      <w:pPr>
        <w:pStyle w:val="aa"/>
        <w:spacing w:line="580" w:lineRule="exact"/>
        <w:ind w:left="740" w:firstLineChars="0" w:firstLine="0"/>
        <w:rPr>
          <w:rFonts w:ascii="仿宋_GB2312" w:eastAsia="仿宋_GB2312" w:hAnsi="仿宋_GB2312" w:cs="仿宋_GB2312"/>
          <w:sz w:val="32"/>
          <w:szCs w:val="32"/>
        </w:rPr>
      </w:pPr>
      <w:r w:rsidRPr="003723D0">
        <w:rPr>
          <w:rFonts w:ascii="楷体_GB2312" w:eastAsia="楷体_GB2312" w:hAnsi="楷体_GB2312" w:cs="楷体_GB2312" w:hint="eastAsia"/>
          <w:sz w:val="32"/>
          <w:szCs w:val="32"/>
        </w:rPr>
        <w:t>1.项目绩效目标完成情况。</w:t>
      </w:r>
    </w:p>
    <w:p w:rsidR="003A4059" w:rsidRPr="003A4059" w:rsidRDefault="003A4059" w:rsidP="003A4059">
      <w:pPr>
        <w:spacing w:line="580" w:lineRule="exact"/>
        <w:ind w:firstLineChars="200" w:firstLine="640"/>
        <w:rPr>
          <w:rFonts w:ascii="仿宋_GB2312" w:eastAsia="仿宋_GB2312" w:hAnsi="仿宋_GB2312" w:cs="仿宋_GB2312"/>
          <w:sz w:val="32"/>
          <w:szCs w:val="32"/>
        </w:rPr>
      </w:pPr>
      <w:r w:rsidRPr="003A4059">
        <w:rPr>
          <w:rFonts w:ascii="仿宋_GB2312" w:eastAsia="仿宋_GB2312" w:hAnsi="仿宋_GB2312" w:cs="仿宋_GB2312" w:hint="eastAsia"/>
          <w:sz w:val="32"/>
          <w:szCs w:val="32"/>
        </w:rPr>
        <w:t>根据预算绩效管理要求，</w:t>
      </w:r>
      <w:r w:rsidRPr="003A4059">
        <w:rPr>
          <w:rFonts w:ascii="仿宋_GB2312" w:eastAsia="仿宋_GB2312" w:hAnsi="仿宋_GB2312" w:cs="仿宋_GB2312"/>
          <w:sz w:val="32"/>
          <w:szCs w:val="32"/>
        </w:rPr>
        <w:t>本单位无专项预算项，专项预算项目由主管局统一预算编制。2019年，本单位收到调整预算安</w:t>
      </w:r>
      <w:r w:rsidRPr="003A4059">
        <w:rPr>
          <w:rFonts w:ascii="仿宋_GB2312" w:eastAsia="仿宋_GB2312" w:hAnsi="仿宋_GB2312" w:cs="仿宋_GB2312" w:hint="eastAsia"/>
          <w:sz w:val="32"/>
          <w:szCs w:val="32"/>
        </w:rPr>
        <w:t>排</w:t>
      </w:r>
      <w:r>
        <w:rPr>
          <w:rFonts w:ascii="仿宋_GB2312" w:eastAsia="仿宋_GB2312" w:hAnsi="仿宋_GB2312" w:cs="仿宋_GB2312" w:hint="eastAsia"/>
          <w:sz w:val="32"/>
          <w:szCs w:val="32"/>
        </w:rPr>
        <w:t>207.23</w:t>
      </w:r>
      <w:r w:rsidRPr="003A4059">
        <w:rPr>
          <w:rFonts w:ascii="仿宋_GB2312" w:eastAsia="仿宋_GB2312" w:hAnsi="仿宋_GB2312" w:cs="仿宋_GB2312"/>
          <w:sz w:val="32"/>
          <w:szCs w:val="32"/>
        </w:rPr>
        <w:t>万元，其中基本支出0万元，项目支出</w:t>
      </w:r>
      <w:r>
        <w:rPr>
          <w:rFonts w:ascii="仿宋_GB2312" w:eastAsia="仿宋_GB2312" w:hAnsi="仿宋_GB2312" w:cs="仿宋_GB2312" w:hint="eastAsia"/>
          <w:sz w:val="32"/>
          <w:szCs w:val="32"/>
        </w:rPr>
        <w:t>173.79</w:t>
      </w:r>
      <w:r w:rsidRPr="003A4059">
        <w:rPr>
          <w:rFonts w:ascii="仿宋_GB2312" w:eastAsia="仿宋_GB2312" w:hAnsi="仿宋_GB2312" w:cs="仿宋_GB2312"/>
          <w:sz w:val="32"/>
          <w:szCs w:val="32"/>
        </w:rPr>
        <w:t>万元。</w:t>
      </w:r>
      <w:r w:rsidRPr="003A4059">
        <w:rPr>
          <w:rFonts w:ascii="仿宋_GB2312" w:eastAsia="仿宋_GB2312" w:hAnsi="仿宋_GB2312" w:cs="仿宋_GB2312" w:hint="eastAsia"/>
          <w:sz w:val="32"/>
          <w:szCs w:val="32"/>
        </w:rPr>
        <w:t>主要为</w:t>
      </w:r>
      <w:r w:rsidRPr="003A4059">
        <w:rPr>
          <w:rFonts w:ascii="仿宋_GB2312" w:eastAsia="仿宋_GB2312" w:hAnsi="仿宋_GB2312" w:cs="仿宋_GB2312"/>
          <w:sz w:val="32"/>
          <w:szCs w:val="32"/>
        </w:rPr>
        <w:t>基层医疗卫生机构</w:t>
      </w:r>
      <w:r w:rsidRPr="003A4059">
        <w:rPr>
          <w:rFonts w:ascii="仿宋_GB2312" w:eastAsia="仿宋_GB2312" w:hAnsi="仿宋_GB2312" w:cs="仿宋_GB2312" w:hint="eastAsia"/>
          <w:sz w:val="32"/>
          <w:szCs w:val="32"/>
        </w:rPr>
        <w:t>及村卫生室实施基本药物制</w:t>
      </w:r>
      <w:r w:rsidRPr="003A4059">
        <w:rPr>
          <w:rFonts w:ascii="仿宋_GB2312" w:eastAsia="仿宋_GB2312" w:hAnsi="仿宋_GB2312" w:cs="仿宋_GB2312" w:hint="eastAsia"/>
          <w:sz w:val="32"/>
          <w:szCs w:val="32"/>
        </w:rPr>
        <w:lastRenderedPageBreak/>
        <w:t>度、基本公共卫生服务、医疗废物暂存点建设项目。</w:t>
      </w:r>
    </w:p>
    <w:p w:rsidR="0062412C" w:rsidRDefault="003A4059" w:rsidP="00707C3A">
      <w:pPr>
        <w:spacing w:line="58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31061A">
        <w:rPr>
          <w:rFonts w:ascii="仿宋_GB2312" w:eastAsia="仿宋_GB2312" w:hAnsi="仿宋_GB2312" w:cs="仿宋_GB2312" w:hint="eastAsia"/>
          <w:sz w:val="32"/>
          <w:szCs w:val="32"/>
        </w:rPr>
        <w:t>基本公共卫生服务项目绩效目标完成情况综述。项目全年预算数</w:t>
      </w:r>
      <w:r w:rsidR="00E957FC">
        <w:rPr>
          <w:rFonts w:ascii="仿宋_GB2312" w:eastAsia="仿宋_GB2312" w:hAnsi="仿宋_GB2312" w:cs="仿宋_GB2312" w:hint="eastAsia"/>
          <w:sz w:val="32"/>
          <w:szCs w:val="32"/>
        </w:rPr>
        <w:t>164.87</w:t>
      </w:r>
      <w:r w:rsidR="0031061A">
        <w:rPr>
          <w:rFonts w:ascii="仿宋_GB2312" w:eastAsia="仿宋_GB2312" w:hAnsi="仿宋_GB2312" w:cs="仿宋_GB2312" w:hint="eastAsia"/>
          <w:sz w:val="32"/>
          <w:szCs w:val="32"/>
        </w:rPr>
        <w:t>万元，执行数为</w:t>
      </w:r>
      <w:r w:rsidR="00E957FC">
        <w:rPr>
          <w:rFonts w:ascii="仿宋_GB2312" w:eastAsia="仿宋_GB2312" w:hAnsi="仿宋_GB2312" w:cs="仿宋_GB2312" w:hint="eastAsia"/>
          <w:sz w:val="32"/>
          <w:szCs w:val="32"/>
        </w:rPr>
        <w:t>131.43</w:t>
      </w:r>
      <w:r w:rsidR="0031061A">
        <w:rPr>
          <w:rFonts w:ascii="仿宋_GB2312" w:eastAsia="仿宋_GB2312" w:hAnsi="仿宋_GB2312" w:cs="仿宋_GB2312" w:hint="eastAsia"/>
          <w:sz w:val="32"/>
          <w:szCs w:val="32"/>
        </w:rPr>
        <w:t>万元，完成预算数的</w:t>
      </w:r>
      <w:r w:rsidR="00E957FC">
        <w:rPr>
          <w:rFonts w:ascii="仿宋_GB2312" w:eastAsia="仿宋_GB2312" w:hAnsi="仿宋_GB2312" w:cs="仿宋_GB2312" w:hint="eastAsia"/>
          <w:sz w:val="32"/>
          <w:szCs w:val="32"/>
        </w:rPr>
        <w:t>80</w:t>
      </w:r>
      <w:r w:rsidR="0031061A">
        <w:rPr>
          <w:rFonts w:ascii="仿宋_GB2312" w:eastAsia="仿宋_GB2312" w:hAnsi="仿宋_GB2312" w:cs="仿宋_GB2312" w:hint="eastAsia"/>
          <w:sz w:val="32"/>
          <w:szCs w:val="32"/>
        </w:rPr>
        <w:t>%。通过十四项项目实施，对城乡居民健康问题实施干预，减少健康危险因素，有效预防和控制慢病和传染病的发生，提高公共卫生服务和突发公共卫生事件的处置能力，使城乡居民逐步享有均等化公共卫生服务。</w:t>
      </w:r>
    </w:p>
    <w:p w:rsidR="0062412C" w:rsidRDefault="003A4059" w:rsidP="00E957F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31061A">
        <w:rPr>
          <w:rFonts w:ascii="仿宋_GB2312" w:eastAsia="仿宋_GB2312" w:hAnsi="仿宋_GB2312" w:cs="仿宋_GB2312" w:hint="eastAsia"/>
          <w:sz w:val="32"/>
          <w:szCs w:val="32"/>
        </w:rPr>
        <w:t>基层医疗卫生机构</w:t>
      </w:r>
      <w:r w:rsidR="00E957FC">
        <w:rPr>
          <w:rFonts w:ascii="仿宋_GB2312" w:eastAsia="仿宋_GB2312" w:hAnsi="仿宋_GB2312" w:cs="仿宋_GB2312" w:hint="eastAsia"/>
          <w:sz w:val="32"/>
          <w:szCs w:val="32"/>
        </w:rPr>
        <w:t>基药</w:t>
      </w:r>
      <w:r w:rsidR="0031061A">
        <w:rPr>
          <w:rFonts w:ascii="仿宋_GB2312" w:eastAsia="仿宋_GB2312" w:hAnsi="仿宋_GB2312" w:cs="仿宋_GB2312" w:hint="eastAsia"/>
          <w:sz w:val="32"/>
          <w:szCs w:val="32"/>
        </w:rPr>
        <w:t>项目绩效目标完成情况综述。项目全年预算</w:t>
      </w:r>
      <w:r w:rsidR="00E957FC">
        <w:rPr>
          <w:rFonts w:ascii="仿宋_GB2312" w:eastAsia="仿宋_GB2312" w:hAnsi="仿宋_GB2312" w:cs="仿宋_GB2312" w:hint="eastAsia"/>
          <w:sz w:val="32"/>
          <w:szCs w:val="32"/>
        </w:rPr>
        <w:t>39.80</w:t>
      </w:r>
      <w:r w:rsidR="0031061A">
        <w:rPr>
          <w:rFonts w:ascii="仿宋_GB2312" w:eastAsia="仿宋_GB2312" w:hAnsi="仿宋_GB2312" w:cs="仿宋_GB2312" w:hint="eastAsia"/>
          <w:sz w:val="32"/>
          <w:szCs w:val="32"/>
        </w:rPr>
        <w:t>万元，执行数为</w:t>
      </w:r>
      <w:r w:rsidR="00E957FC">
        <w:rPr>
          <w:rFonts w:ascii="仿宋_GB2312" w:eastAsia="仿宋_GB2312" w:hAnsi="仿宋_GB2312" w:cs="仿宋_GB2312" w:hint="eastAsia"/>
          <w:sz w:val="32"/>
          <w:szCs w:val="32"/>
        </w:rPr>
        <w:t>39.80</w:t>
      </w:r>
      <w:r w:rsidR="0031061A">
        <w:rPr>
          <w:rFonts w:ascii="仿宋_GB2312" w:eastAsia="仿宋_GB2312" w:hAnsi="仿宋_GB2312" w:cs="仿宋_GB2312" w:hint="eastAsia"/>
          <w:sz w:val="32"/>
          <w:szCs w:val="32"/>
        </w:rPr>
        <w:t>万元，完成预算数</w:t>
      </w:r>
      <w:r w:rsidR="00E957FC">
        <w:rPr>
          <w:rFonts w:ascii="仿宋_GB2312" w:eastAsia="仿宋_GB2312" w:hAnsi="仿宋_GB2312" w:cs="仿宋_GB2312" w:hint="eastAsia"/>
          <w:sz w:val="32"/>
          <w:szCs w:val="32"/>
        </w:rPr>
        <w:t>100</w:t>
      </w:r>
      <w:r w:rsidR="0031061A">
        <w:rPr>
          <w:rFonts w:ascii="仿宋_GB2312" w:eastAsia="仿宋_GB2312" w:hAnsi="仿宋_GB2312" w:cs="仿宋_GB2312" w:hint="eastAsia"/>
          <w:sz w:val="32"/>
          <w:szCs w:val="32"/>
        </w:rPr>
        <w:t>%。我院严格实施国家基本药物制度，实行国家基本药物零差价制度，保障基本药物合理使用，满足百姓用药需求，减轻群众用药负担。保障群众用药安全和身体健康，维护群众的基本医疗卫生权益。</w:t>
      </w:r>
      <w:r w:rsidRPr="000F2E5F">
        <w:rPr>
          <w:rFonts w:ascii="仿宋_GB2312" w:eastAsia="仿宋_GB2312" w:hAnsi="仿宋_GB2312" w:cs="仿宋_GB2312"/>
          <w:sz w:val="32"/>
          <w:szCs w:val="32"/>
        </w:rPr>
        <w:t>村卫生室基药资金按3000元/村卫生室，剩余部分按各村卫生室基药采购量进行分配。若督导或绩效考核发现配备非基药、加价、使用过期药品、加价、村卫生室自行采购等情况，</w:t>
      </w:r>
      <w:r>
        <w:rPr>
          <w:rFonts w:ascii="仿宋_GB2312" w:eastAsia="仿宋_GB2312" w:hAnsi="仿宋_GB2312" w:cs="仿宋_GB2312" w:hint="eastAsia"/>
          <w:sz w:val="32"/>
          <w:szCs w:val="32"/>
        </w:rPr>
        <w:t>按规定扣除相应补助</w:t>
      </w:r>
      <w:r w:rsidRPr="002E1108">
        <w:rPr>
          <w:rFonts w:ascii="仿宋_GB2312" w:eastAsia="仿宋_GB2312" w:hAnsi="仿宋_GB2312" w:cs="仿宋_GB2312"/>
          <w:sz w:val="32"/>
          <w:szCs w:val="32"/>
        </w:rPr>
        <w:t>。</w:t>
      </w:r>
    </w:p>
    <w:p w:rsidR="0062412C" w:rsidRDefault="003A4059" w:rsidP="00707C3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31061A">
        <w:rPr>
          <w:rFonts w:ascii="仿宋_GB2312" w:eastAsia="仿宋_GB2312" w:hAnsi="仿宋_GB2312" w:cs="仿宋_GB2312" w:hint="eastAsia"/>
          <w:sz w:val="32"/>
          <w:szCs w:val="32"/>
        </w:rPr>
        <w:t>医疗废物暂存点建设绩效目标完成情况综述。项目全年预算</w:t>
      </w:r>
      <w:r w:rsidR="006F1060">
        <w:rPr>
          <w:rFonts w:ascii="仿宋_GB2312" w:eastAsia="仿宋_GB2312" w:hAnsi="仿宋_GB2312" w:cs="仿宋_GB2312" w:hint="eastAsia"/>
          <w:sz w:val="32"/>
          <w:szCs w:val="32"/>
        </w:rPr>
        <w:t>2.56</w:t>
      </w:r>
      <w:r w:rsidR="0031061A">
        <w:rPr>
          <w:rFonts w:ascii="仿宋_GB2312" w:eastAsia="仿宋_GB2312" w:hAnsi="仿宋_GB2312" w:cs="仿宋_GB2312" w:hint="eastAsia"/>
          <w:sz w:val="32"/>
          <w:szCs w:val="32"/>
        </w:rPr>
        <w:t>万元，执行数为</w:t>
      </w:r>
      <w:r w:rsidR="006F1060">
        <w:rPr>
          <w:rFonts w:ascii="仿宋_GB2312" w:eastAsia="仿宋_GB2312" w:hAnsi="仿宋_GB2312" w:cs="仿宋_GB2312" w:hint="eastAsia"/>
          <w:sz w:val="32"/>
          <w:szCs w:val="32"/>
        </w:rPr>
        <w:t>2.56</w:t>
      </w:r>
      <w:r w:rsidR="0031061A">
        <w:rPr>
          <w:rFonts w:ascii="仿宋_GB2312" w:eastAsia="仿宋_GB2312" w:hAnsi="仿宋_GB2312" w:cs="仿宋_GB2312" w:hint="eastAsia"/>
          <w:sz w:val="32"/>
          <w:szCs w:val="32"/>
        </w:rPr>
        <w:t>万元，完成预算数100%。医疗废物暂存点的建立，有效的优化处理处置医疗废物，作到消毒效果好、环境污染小，保障医院在医疗活动中直接或间接产生的医疗废物及时处理处置，减少医疗废物污染风险。</w:t>
      </w:r>
    </w:p>
    <w:p w:rsidR="0062412C" w:rsidRDefault="0062412C">
      <w:pPr>
        <w:spacing w:line="580" w:lineRule="exact"/>
        <w:rPr>
          <w:rFonts w:ascii="仿宋_GB2312" w:eastAsia="仿宋_GB2312" w:hAnsi="仿宋_GB2312" w:cs="仿宋_GB2312"/>
          <w:sz w:val="32"/>
          <w:szCs w:val="32"/>
        </w:rPr>
      </w:pPr>
    </w:p>
    <w:p w:rsidR="00FA75CC" w:rsidRDefault="00FA75CC">
      <w:pPr>
        <w:spacing w:line="580" w:lineRule="exact"/>
        <w:rPr>
          <w:rFonts w:ascii="仿宋_GB2312" w:eastAsia="仿宋_GB2312" w:hAnsi="仿宋_GB2312" w:cs="仿宋_GB2312"/>
          <w:sz w:val="32"/>
          <w:szCs w:val="32"/>
        </w:rPr>
      </w:pPr>
    </w:p>
    <w:p w:rsidR="0062412C" w:rsidRDefault="0031061A">
      <w:pPr>
        <w:numPr>
          <w:ilvl w:val="0"/>
          <w:numId w:val="7"/>
        </w:numPr>
        <w:spacing w:line="600" w:lineRule="exact"/>
        <w:ind w:firstLineChars="150" w:firstLine="660"/>
        <w:jc w:val="center"/>
        <w:outlineLvl w:val="0"/>
        <w:rPr>
          <w:rStyle w:val="1Char"/>
          <w:rFonts w:ascii="黑体" w:eastAsia="黑体" w:hAnsi="黑体"/>
          <w:b w:val="0"/>
        </w:rPr>
      </w:pPr>
      <w:bookmarkStart w:id="55" w:name="_Toc15377225"/>
      <w:bookmarkStart w:id="56" w:name="_Toc15396613"/>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55"/>
      <w:bookmarkEnd w:id="56"/>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事业收入：指事业单位开展专业业务活动及辅助活动取得的收入。如各类检查收入、药品收入、床位收入、护理收入、手术费等。</w:t>
      </w:r>
    </w:p>
    <w:p w:rsidR="0062412C" w:rsidRDefault="0031061A">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w:t>
      </w:r>
      <w:r>
        <w:rPr>
          <w:rFonts w:ascii="仿宋_GB2312" w:eastAsia="仿宋_GB2312" w:hAnsi="仿宋_GB2312" w:cs="仿宋_GB2312" w:hint="eastAsia"/>
          <w:sz w:val="32"/>
          <w:szCs w:val="32"/>
        </w:rPr>
        <w:t>主要是指利息收入、培训收入、食堂收入、捐赠收入</w:t>
      </w:r>
      <w:r>
        <w:rPr>
          <w:rFonts w:ascii="仿宋_GB2312" w:eastAsia="仿宋_GB2312" w:hint="eastAsia"/>
          <w:sz w:val="32"/>
          <w:szCs w:val="32"/>
        </w:rPr>
        <w:t>等。</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62412C" w:rsidRDefault="0031061A">
      <w:pPr>
        <w:ind w:firstLineChars="200" w:firstLine="640"/>
        <w:rPr>
          <w:rStyle w:val="a8"/>
          <w:rFonts w:ascii="仿宋_GB2312" w:eastAsia="仿宋_GB2312" w:hAnsi="仿宋_GB2312" w:cs="仿宋_GB2312"/>
          <w:b w:val="0"/>
          <w:sz w:val="32"/>
          <w:szCs w:val="32"/>
        </w:rPr>
      </w:pP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Ansi="仿宋_GB2312" w:cs="仿宋_GB2312" w:hint="eastAsia"/>
          <w:sz w:val="32"/>
          <w:szCs w:val="32"/>
        </w:rPr>
        <w:t>机关事业单位基本养老保险缴费支出：</w:t>
      </w:r>
      <w:r>
        <w:rPr>
          <w:rStyle w:val="a8"/>
          <w:rFonts w:ascii="仿宋_GB2312" w:eastAsia="仿宋_GB2312" w:hAnsi="仿宋_GB2312" w:cs="仿宋_GB2312" w:hint="eastAsia"/>
          <w:b w:val="0"/>
          <w:sz w:val="32"/>
          <w:szCs w:val="32"/>
        </w:rPr>
        <w:t>反映机关事业单位实施养老保险制度由单位缴纳的基本养老保险费支出。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10、</w:t>
      </w:r>
      <w:r>
        <w:rPr>
          <w:rFonts w:ascii="仿宋_GB2312" w:eastAsia="仿宋_GB2312" w:hAnsi="仿宋_GB2312" w:cs="仿宋_GB2312" w:hint="eastAsia"/>
          <w:sz w:val="32"/>
          <w:szCs w:val="32"/>
        </w:rPr>
        <w:t>机关事业单位职业年金缴费支出：</w:t>
      </w:r>
      <w:r>
        <w:rPr>
          <w:rStyle w:val="a8"/>
          <w:rFonts w:ascii="仿宋_GB2312" w:eastAsia="仿宋_GB2312" w:hAnsi="仿宋_GB2312" w:cs="仿宋_GB2312" w:hint="eastAsia"/>
          <w:b w:val="0"/>
          <w:sz w:val="32"/>
          <w:szCs w:val="32"/>
        </w:rPr>
        <w:t>反映机关事业单位实施养老保险制度由单位缴纳的</w:t>
      </w:r>
      <w:r>
        <w:rPr>
          <w:rFonts w:ascii="仿宋_GB2312" w:eastAsia="仿宋_GB2312" w:hAnsi="仿宋_GB2312" w:cs="仿宋_GB2312" w:hint="eastAsia"/>
          <w:sz w:val="32"/>
          <w:szCs w:val="32"/>
        </w:rPr>
        <w:t>职业年金</w:t>
      </w:r>
      <w:r>
        <w:rPr>
          <w:rStyle w:val="a8"/>
          <w:rFonts w:ascii="仿宋_GB2312" w:eastAsia="仿宋_GB2312" w:hAnsi="仿宋_GB2312" w:cs="仿宋_GB2312" w:hint="eastAsia"/>
          <w:b w:val="0"/>
          <w:sz w:val="32"/>
          <w:szCs w:val="32"/>
        </w:rPr>
        <w:t>支出。</w:t>
      </w:r>
    </w:p>
    <w:p w:rsidR="0062412C" w:rsidRDefault="0031061A">
      <w:pPr>
        <w:ind w:firstLineChars="200" w:firstLine="640"/>
        <w:rPr>
          <w:rStyle w:val="a8"/>
          <w:rFonts w:ascii="仿宋_GB2312" w:eastAsia="仿宋_GB2312" w:hAnsi="仿宋_GB2312" w:cs="仿宋_GB2312"/>
          <w:b w:val="0"/>
          <w:sz w:val="32"/>
          <w:szCs w:val="32"/>
        </w:rPr>
      </w:pPr>
      <w:r>
        <w:rPr>
          <w:rStyle w:val="a8"/>
          <w:rFonts w:ascii="仿宋_GB2312" w:eastAsia="仿宋_GB2312" w:hAnsi="仿宋_GB2312" w:cs="仿宋_GB2312" w:hint="eastAsia"/>
          <w:b w:val="0"/>
          <w:sz w:val="32"/>
          <w:szCs w:val="32"/>
        </w:rPr>
        <w:lastRenderedPageBreak/>
        <w:t>11、</w:t>
      </w:r>
      <w:r>
        <w:rPr>
          <w:rFonts w:ascii="仿宋_GB2312" w:eastAsia="仿宋_GB2312" w:hAnsi="仿宋_GB2312" w:cs="仿宋_GB2312" w:hint="eastAsia"/>
          <w:sz w:val="32"/>
          <w:szCs w:val="32"/>
        </w:rPr>
        <w:t>死亡抚恤：</w:t>
      </w:r>
      <w:r>
        <w:rPr>
          <w:rStyle w:val="a8"/>
          <w:rFonts w:ascii="仿宋_GB2312" w:eastAsia="仿宋_GB2312" w:hAnsi="仿宋_GB2312" w:cs="仿宋_GB2312" w:hint="eastAsia"/>
          <w:b w:val="0"/>
          <w:sz w:val="32"/>
          <w:szCs w:val="32"/>
        </w:rPr>
        <w:t>指反映按规定用于烈士和牺牲、病故人员家属的一次性和定期抚恤金以及丧葬补助费。</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12、</w:t>
      </w:r>
      <w:r>
        <w:rPr>
          <w:rFonts w:ascii="仿宋_GB2312" w:eastAsia="仿宋_GB2312" w:hAnsi="仿宋_GB2312" w:cs="仿宋_GB2312" w:hint="eastAsia"/>
          <w:sz w:val="32"/>
          <w:szCs w:val="32"/>
        </w:rPr>
        <w:t>乡镇卫生院：反映用于乡镇卫生院的支出。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13、</w:t>
      </w:r>
      <w:r>
        <w:rPr>
          <w:rFonts w:ascii="仿宋_GB2312" w:eastAsia="仿宋_GB2312" w:hAnsi="仿宋_GB2312" w:cs="仿宋_GB2312" w:hint="eastAsia"/>
          <w:sz w:val="32"/>
          <w:szCs w:val="32"/>
        </w:rPr>
        <w:t>其他基层医疗卫生机构支出：反映其他用于基层医疗卫生机构的支出。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14、</w:t>
      </w:r>
      <w:r>
        <w:rPr>
          <w:rFonts w:ascii="仿宋_GB2312" w:eastAsia="仿宋_GB2312" w:hAnsi="仿宋_GB2312" w:cs="仿宋_GB2312" w:hint="eastAsia"/>
          <w:sz w:val="32"/>
          <w:szCs w:val="32"/>
        </w:rPr>
        <w:t>基本公共卫生服务：反映基本公共卫生服务支出。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15、</w:t>
      </w:r>
      <w:r>
        <w:rPr>
          <w:rFonts w:ascii="仿宋_GB2312" w:eastAsia="仿宋_GB2312" w:hAnsi="仿宋_GB2312" w:cs="仿宋_GB2312" w:hint="eastAsia"/>
          <w:sz w:val="32"/>
          <w:szCs w:val="32"/>
        </w:rPr>
        <w:t>重大公共卫生专项：反映重大疾病预防控制等重大公共卫生服务项目支出。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16、</w:t>
      </w:r>
      <w:r>
        <w:rPr>
          <w:rFonts w:ascii="仿宋_GB2312" w:eastAsia="仿宋_GB2312" w:hAnsi="仿宋_GB2312" w:cs="仿宋_GB2312" w:hint="eastAsia"/>
          <w:sz w:val="32"/>
          <w:szCs w:val="32"/>
        </w:rPr>
        <w:t>中医（民族医）药专项：反映中医（民族医）药方面的专项支出。</w:t>
      </w:r>
    </w:p>
    <w:p w:rsidR="0062412C" w:rsidRDefault="0031061A">
      <w:pPr>
        <w:ind w:firstLineChars="200" w:firstLine="640"/>
        <w:rPr>
          <w:rStyle w:val="a8"/>
          <w:rFonts w:ascii="仿宋_GB2312" w:eastAsia="仿宋_GB2312" w:hAnsi="仿宋_GB2312" w:cs="仿宋_GB2312"/>
          <w:b w:val="0"/>
          <w:sz w:val="32"/>
          <w:szCs w:val="32"/>
        </w:rPr>
      </w:pPr>
      <w:r>
        <w:rPr>
          <w:rFonts w:ascii="仿宋_GB2312" w:eastAsia="仿宋_GB2312" w:hAnsi="仿宋_GB2312" w:cs="仿宋_GB2312" w:hint="eastAsia"/>
          <w:sz w:val="32"/>
          <w:szCs w:val="32"/>
        </w:rPr>
        <w:t>17、事业单位医疗：</w:t>
      </w:r>
      <w:r>
        <w:rPr>
          <w:rStyle w:val="a8"/>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62412C" w:rsidRDefault="0031061A">
      <w:pPr>
        <w:ind w:firstLineChars="200" w:firstLine="640"/>
        <w:rPr>
          <w:rFonts w:hAnsi="仿宋"/>
        </w:rPr>
      </w:pPr>
      <w:r>
        <w:rPr>
          <w:rFonts w:ascii="仿宋_GB2312" w:eastAsia="仿宋_GB2312" w:hAnsi="仿宋_GB2312" w:cs="仿宋_GB2312" w:hint="eastAsia"/>
          <w:sz w:val="32"/>
          <w:szCs w:val="32"/>
        </w:rPr>
        <w:t>18、住房公积金：反映行政事业单位按人力资源和社会保障部、财政部规定的基本工资和津贴补贴以及规定比例为职工缴纳的住房公积金</w:t>
      </w:r>
      <w:r>
        <w:rPr>
          <w:rFonts w:hAnsi="仿宋" w:hint="eastAsia"/>
        </w:rPr>
        <w:t>。</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19、</w:t>
      </w:r>
      <w:r>
        <w:rPr>
          <w:rFonts w:ascii="仿宋" w:eastAsia="仿宋" w:hAnsi="仿宋" w:cs="仿宋" w:hint="eastAsia"/>
          <w:sz w:val="32"/>
          <w:szCs w:val="32"/>
        </w:rPr>
        <w:t>其他支出：反映除上述项目以外其他不能划分到具体功能科目中的支出项目。</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20、</w:t>
      </w:r>
      <w:r>
        <w:rPr>
          <w:rFonts w:ascii="仿宋" w:eastAsia="仿宋" w:hAnsi="仿宋" w:cs="仿宋" w:hint="eastAsia"/>
          <w:sz w:val="32"/>
          <w:szCs w:val="32"/>
        </w:rPr>
        <w:t>年末结转和结余：指本年度或以前年度预算安排、因客观条件发生变化无法按原计划实施，需延迟到以后年度按有关规定继续使用的资金。</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21、</w:t>
      </w:r>
      <w:r>
        <w:rPr>
          <w:rFonts w:ascii="仿宋" w:eastAsia="仿宋" w:hAnsi="仿宋" w:cs="仿宋" w:hint="eastAsia"/>
          <w:sz w:val="32"/>
          <w:szCs w:val="32"/>
        </w:rPr>
        <w:t>基本支出：指为保障机构正常运转、完成日常工作</w:t>
      </w:r>
      <w:r>
        <w:rPr>
          <w:rFonts w:ascii="仿宋" w:eastAsia="仿宋" w:hAnsi="仿宋" w:cs="仿宋" w:hint="eastAsia"/>
          <w:sz w:val="32"/>
          <w:szCs w:val="32"/>
        </w:rPr>
        <w:lastRenderedPageBreak/>
        <w:t>任务而发生的人员支出和公用支出。</w:t>
      </w:r>
    </w:p>
    <w:p w:rsidR="0062412C" w:rsidRDefault="0031061A">
      <w:pPr>
        <w:ind w:firstLineChars="200" w:firstLine="640"/>
        <w:rPr>
          <w:rFonts w:ascii="仿宋" w:eastAsia="仿宋" w:hAnsi="仿宋" w:cs="仿宋"/>
          <w:sz w:val="32"/>
          <w:szCs w:val="32"/>
        </w:rPr>
      </w:pPr>
      <w:r>
        <w:rPr>
          <w:rFonts w:ascii="仿宋" w:eastAsia="仿宋" w:hAnsi="仿宋" w:cs="仿宋" w:hint="eastAsia"/>
          <w:sz w:val="32"/>
          <w:szCs w:val="32"/>
        </w:rPr>
        <w:t xml:space="preserve">22、项目支出：指在基本支出之外为完成特定行政任务和事业发展目标所发生的支出。 </w:t>
      </w:r>
    </w:p>
    <w:p w:rsidR="0062412C" w:rsidRDefault="0031061A">
      <w:pPr>
        <w:ind w:firstLineChars="200" w:firstLine="640"/>
        <w:rPr>
          <w:rFonts w:ascii="仿宋_GB2312" w:eastAsia="仿宋_GB2312"/>
          <w:color w:val="000000"/>
          <w:sz w:val="32"/>
          <w:szCs w:val="32"/>
        </w:rPr>
      </w:pPr>
      <w:r>
        <w:rPr>
          <w:rFonts w:ascii="仿宋" w:eastAsia="仿宋" w:hAnsi="仿宋" w:cs="仿宋" w:hint="eastAsia"/>
          <w:sz w:val="32"/>
          <w:szCs w:val="32"/>
        </w:rPr>
        <w:t>23、“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outlineLvl w:val="0"/>
        <w:rPr>
          <w:rStyle w:val="1Char"/>
          <w:rFonts w:ascii="黑体" w:eastAsia="黑体" w:hAnsi="黑体"/>
          <w:b w:val="0"/>
        </w:rPr>
      </w:pPr>
    </w:p>
    <w:p w:rsidR="0062412C" w:rsidRDefault="0062412C">
      <w:pPr>
        <w:spacing w:line="600" w:lineRule="exact"/>
        <w:jc w:val="left"/>
        <w:rPr>
          <w:rFonts w:ascii="宋体"/>
          <w:b/>
          <w:color w:val="000000"/>
          <w:sz w:val="44"/>
          <w:szCs w:val="44"/>
        </w:rPr>
      </w:pPr>
    </w:p>
    <w:p w:rsidR="0062412C" w:rsidRDefault="0062412C">
      <w:pPr>
        <w:spacing w:line="600" w:lineRule="exact"/>
        <w:jc w:val="left"/>
        <w:rPr>
          <w:rFonts w:ascii="宋体"/>
          <w:b/>
          <w:color w:val="000000"/>
          <w:sz w:val="44"/>
          <w:szCs w:val="44"/>
        </w:rPr>
      </w:pPr>
    </w:p>
    <w:p w:rsidR="0062412C" w:rsidRDefault="0062412C">
      <w:pPr>
        <w:spacing w:line="600" w:lineRule="exact"/>
        <w:jc w:val="center"/>
        <w:outlineLvl w:val="0"/>
        <w:rPr>
          <w:rFonts w:ascii="黑体" w:eastAsia="黑体" w:hAnsi="黑体"/>
          <w:color w:val="000000"/>
          <w:sz w:val="44"/>
          <w:szCs w:val="44"/>
        </w:rPr>
      </w:pPr>
      <w:bookmarkStart w:id="57" w:name="_Toc15396614"/>
      <w:bookmarkStart w:id="58" w:name="_Toc15377226"/>
    </w:p>
    <w:p w:rsidR="0062412C" w:rsidRDefault="0031061A">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7"/>
    </w:p>
    <w:p w:rsidR="0062412C" w:rsidRDefault="0031061A">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62412C" w:rsidRDefault="0062412C">
      <w:pPr>
        <w:spacing w:line="580" w:lineRule="exact"/>
        <w:jc w:val="center"/>
        <w:rPr>
          <w:rFonts w:ascii="方正小标宋简体" w:eastAsia="方正小标宋简体" w:hAnsi="方正小标宋简体" w:cs="方正小标宋简体"/>
          <w:sz w:val="44"/>
          <w:szCs w:val="44"/>
        </w:rPr>
      </w:pPr>
    </w:p>
    <w:p w:rsidR="0062412C" w:rsidRDefault="0031061A">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w:t>
      </w:r>
      <w:r w:rsidR="00352067">
        <w:rPr>
          <w:rFonts w:ascii="方正小标宋简体" w:eastAsia="方正小标宋简体" w:hAnsi="宋体" w:hint="eastAsia"/>
          <w:color w:val="000000"/>
          <w:kern w:val="0"/>
          <w:sz w:val="40"/>
          <w:szCs w:val="44"/>
        </w:rPr>
        <w:t>胜利</w:t>
      </w:r>
      <w:r w:rsidR="00116297">
        <w:rPr>
          <w:rFonts w:ascii="方正小标宋简体" w:eastAsia="方正小标宋简体" w:hAnsi="宋体" w:hint="eastAsia"/>
          <w:color w:val="000000"/>
          <w:kern w:val="0"/>
          <w:sz w:val="40"/>
          <w:szCs w:val="44"/>
        </w:rPr>
        <w:t>镇</w:t>
      </w:r>
      <w:r>
        <w:rPr>
          <w:rFonts w:ascii="方正小标宋简体" w:eastAsia="方正小标宋简体" w:hAnsi="宋体" w:hint="eastAsia"/>
          <w:color w:val="000000"/>
          <w:kern w:val="0"/>
          <w:sz w:val="40"/>
          <w:szCs w:val="44"/>
        </w:rPr>
        <w:t>卫生院</w:t>
      </w:r>
    </w:p>
    <w:p w:rsidR="0062412C" w:rsidRDefault="0031061A">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2019年部门</w:t>
      </w:r>
      <w:r>
        <w:rPr>
          <w:rFonts w:ascii="方正小标宋简体" w:eastAsia="方正小标宋简体" w:hAnsi="宋体" w:hint="eastAsia"/>
          <w:color w:val="000000"/>
          <w:kern w:val="0"/>
          <w:sz w:val="40"/>
          <w:szCs w:val="44"/>
          <w:lang w:val="zh-CN"/>
        </w:rPr>
        <w:t>整体支出绩效评价报告</w:t>
      </w:r>
    </w:p>
    <w:p w:rsidR="0062412C" w:rsidRDefault="0062412C">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（一）机构组成：峨眉山市</w:t>
      </w:r>
      <w:r w:rsidR="00352067">
        <w:rPr>
          <w:rFonts w:ascii="仿宋_GB2312" w:eastAsia="仿宋_GB2312" w:hAnsi="宋体" w:cs="宋体" w:hint="eastAsia"/>
          <w:color w:val="000000"/>
          <w:kern w:val="0"/>
          <w:sz w:val="32"/>
          <w:szCs w:val="32"/>
          <w:shd w:val="clear" w:color="auto" w:fill="FFFFFF"/>
          <w:lang w:val="zh-CN"/>
        </w:rPr>
        <w:t>胜利</w:t>
      </w:r>
      <w:r w:rsidR="00116297">
        <w:rPr>
          <w:rFonts w:ascii="仿宋_GB2312" w:eastAsia="仿宋_GB2312" w:hAnsi="宋体" w:cs="宋体" w:hint="eastAsia"/>
          <w:color w:val="000000"/>
          <w:kern w:val="0"/>
          <w:sz w:val="32"/>
          <w:szCs w:val="32"/>
          <w:shd w:val="clear" w:color="auto" w:fill="FFFFFF"/>
          <w:lang w:val="zh-CN"/>
        </w:rPr>
        <w:t>镇</w:t>
      </w:r>
      <w:r>
        <w:rPr>
          <w:rFonts w:ascii="仿宋_GB2312" w:eastAsia="仿宋_GB2312" w:hAnsi="宋体" w:cs="宋体" w:hint="eastAsia"/>
          <w:color w:val="000000"/>
          <w:kern w:val="0"/>
          <w:sz w:val="32"/>
          <w:szCs w:val="32"/>
          <w:shd w:val="clear" w:color="auto" w:fill="FFFFFF"/>
          <w:lang w:val="zh-CN"/>
        </w:rPr>
        <w:t>卫生院为峨眉山市卫生健康局下属基层医疗单位，为独立核算机构。</w:t>
      </w:r>
    </w:p>
    <w:p w:rsidR="0062412C" w:rsidRDefault="0031061A">
      <w:pPr>
        <w:snapToGrid w:val="0"/>
        <w:spacing w:line="588" w:lineRule="exact"/>
        <w:ind w:firstLineChars="200" w:firstLine="640"/>
        <w:rPr>
          <w:rFonts w:ascii="仿宋" w:eastAsia="仿宋" w:hAnsi="仿宋"/>
          <w:sz w:val="32"/>
          <w:szCs w:val="32"/>
        </w:rPr>
      </w:pPr>
      <w:r>
        <w:rPr>
          <w:rFonts w:ascii="仿宋_GB2312" w:eastAsia="仿宋_GB2312" w:hAnsi="宋体" w:cs="宋体" w:hint="eastAsia"/>
          <w:color w:val="000000"/>
          <w:kern w:val="0"/>
          <w:sz w:val="32"/>
          <w:szCs w:val="32"/>
          <w:shd w:val="clear" w:color="auto" w:fill="FFFFFF"/>
          <w:lang w:val="zh-CN"/>
        </w:rPr>
        <w:t>（二）机构职能：</w:t>
      </w: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（三）人员概况：峨眉山市</w:t>
      </w:r>
      <w:r w:rsidR="00352067">
        <w:rPr>
          <w:rFonts w:ascii="仿宋_GB2312" w:eastAsia="仿宋_GB2312" w:hAnsi="宋体" w:cs="宋体" w:hint="eastAsia"/>
          <w:color w:val="000000"/>
          <w:kern w:val="0"/>
          <w:sz w:val="32"/>
          <w:szCs w:val="32"/>
          <w:shd w:val="clear" w:color="auto" w:fill="FFFFFF"/>
          <w:lang w:val="zh-CN"/>
        </w:rPr>
        <w:t>胜利</w:t>
      </w:r>
      <w:r w:rsidR="00116297">
        <w:rPr>
          <w:rFonts w:ascii="仿宋_GB2312" w:eastAsia="仿宋_GB2312" w:hAnsi="宋体" w:cs="宋体" w:hint="eastAsia"/>
          <w:color w:val="000000"/>
          <w:kern w:val="0"/>
          <w:sz w:val="32"/>
          <w:szCs w:val="32"/>
          <w:shd w:val="clear" w:color="auto" w:fill="FFFFFF"/>
          <w:lang w:val="zh-CN"/>
        </w:rPr>
        <w:t>镇</w:t>
      </w:r>
      <w:r>
        <w:rPr>
          <w:rFonts w:ascii="仿宋_GB2312" w:eastAsia="仿宋_GB2312" w:hAnsi="宋体" w:cs="宋体" w:hint="eastAsia"/>
          <w:color w:val="000000"/>
          <w:kern w:val="0"/>
          <w:sz w:val="32"/>
          <w:szCs w:val="32"/>
          <w:shd w:val="clear" w:color="auto" w:fill="FFFFFF"/>
          <w:lang w:val="zh-CN"/>
        </w:rPr>
        <w:t>卫生院</w:t>
      </w:r>
      <w:r>
        <w:rPr>
          <w:rFonts w:ascii="仿宋_GB2312" w:eastAsia="仿宋_GB2312" w:hAnsi="宋体" w:cs="宋体" w:hint="eastAsia"/>
          <w:color w:val="000000"/>
          <w:kern w:val="0"/>
          <w:sz w:val="32"/>
          <w:szCs w:val="32"/>
          <w:shd w:val="clear" w:color="auto" w:fill="FFFFFF"/>
        </w:rPr>
        <w:t>2019年年末实有人数</w:t>
      </w:r>
      <w:r w:rsidR="00352067">
        <w:rPr>
          <w:rFonts w:ascii="仿宋_GB2312" w:eastAsia="仿宋_GB2312" w:hAnsi="宋体" w:cs="宋体" w:hint="eastAsia"/>
          <w:color w:val="000000"/>
          <w:kern w:val="0"/>
          <w:sz w:val="32"/>
          <w:szCs w:val="32"/>
          <w:shd w:val="clear" w:color="auto" w:fill="FFFFFF"/>
        </w:rPr>
        <w:t>8</w:t>
      </w:r>
      <w:r>
        <w:rPr>
          <w:rFonts w:ascii="仿宋_GB2312" w:eastAsia="仿宋_GB2312" w:hAnsi="宋体" w:cs="宋体" w:hint="eastAsia"/>
          <w:color w:val="000000"/>
          <w:kern w:val="0"/>
          <w:sz w:val="32"/>
          <w:szCs w:val="32"/>
          <w:shd w:val="clear" w:color="auto" w:fill="FFFFFF"/>
        </w:rPr>
        <w:t>人。</w:t>
      </w: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sidRPr="00554FA3">
        <w:rPr>
          <w:rFonts w:ascii="黑体" w:eastAsia="黑体" w:hAnsi="宋体" w:cs="宋体" w:hint="eastAsia"/>
          <w:color w:val="000000"/>
          <w:kern w:val="0"/>
          <w:sz w:val="32"/>
          <w:szCs w:val="32"/>
          <w:shd w:val="clear" w:color="auto" w:fill="FFFFFF"/>
        </w:rPr>
        <w:t>二、部门财政资金收支情况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（一）部门财政资金收入情况：本单位</w:t>
      </w:r>
      <w:r>
        <w:rPr>
          <w:rFonts w:ascii="仿宋_GB2312" w:eastAsia="仿宋_GB2312" w:hAnsi="宋体" w:cs="宋体" w:hint="eastAsia"/>
          <w:color w:val="000000"/>
          <w:kern w:val="0"/>
          <w:sz w:val="32"/>
          <w:szCs w:val="32"/>
          <w:shd w:val="clear" w:color="auto" w:fill="FFFFFF"/>
        </w:rPr>
        <w:t>2019年财政资金收入为</w:t>
      </w:r>
      <w:r w:rsidR="00352067">
        <w:rPr>
          <w:rFonts w:ascii="仿宋_GB2312" w:eastAsia="仿宋_GB2312" w:hAnsi="宋体" w:cs="宋体" w:hint="eastAsia"/>
          <w:color w:val="000000"/>
          <w:kern w:val="0"/>
          <w:sz w:val="32"/>
          <w:szCs w:val="32"/>
          <w:shd w:val="clear" w:color="auto" w:fill="FFFFFF"/>
        </w:rPr>
        <w:t>199.8</w:t>
      </w:r>
      <w:r w:rsidR="00010FD1">
        <w:rPr>
          <w:rFonts w:ascii="仿宋_GB2312" w:eastAsia="仿宋_GB2312" w:hAnsi="宋体" w:cs="宋体" w:hint="eastAsia"/>
          <w:color w:val="000000"/>
          <w:kern w:val="0"/>
          <w:sz w:val="32"/>
          <w:szCs w:val="32"/>
          <w:shd w:val="clear" w:color="auto" w:fill="FFFFFF"/>
        </w:rPr>
        <w:t>1</w:t>
      </w:r>
      <w:r>
        <w:rPr>
          <w:rFonts w:ascii="仿宋_GB2312" w:eastAsia="仿宋_GB2312" w:hAnsi="宋体" w:cs="宋体" w:hint="eastAsia"/>
          <w:color w:val="000000"/>
          <w:kern w:val="0"/>
          <w:sz w:val="32"/>
          <w:szCs w:val="32"/>
          <w:shd w:val="clear" w:color="auto" w:fill="FFFFFF"/>
        </w:rPr>
        <w:t>万元，其中一般公共预算财政拨</w:t>
      </w:r>
      <w:r w:rsidR="00352067">
        <w:rPr>
          <w:rFonts w:ascii="仿宋_GB2312" w:eastAsia="仿宋_GB2312" w:hAnsi="宋体" w:cs="宋体" w:hint="eastAsia"/>
          <w:color w:val="000000"/>
          <w:kern w:val="0"/>
          <w:sz w:val="32"/>
          <w:szCs w:val="32"/>
          <w:shd w:val="clear" w:color="auto" w:fill="FFFFFF"/>
        </w:rPr>
        <w:t>197.2</w:t>
      </w:r>
      <w:r w:rsidR="00010FD1">
        <w:rPr>
          <w:rFonts w:ascii="仿宋_GB2312" w:eastAsia="仿宋_GB2312" w:hAnsi="宋体" w:cs="宋体" w:hint="eastAsia"/>
          <w:color w:val="000000"/>
          <w:kern w:val="0"/>
          <w:sz w:val="32"/>
          <w:szCs w:val="32"/>
          <w:shd w:val="clear" w:color="auto" w:fill="FFFFFF"/>
        </w:rPr>
        <w:t>5</w:t>
      </w:r>
      <w:r>
        <w:rPr>
          <w:rFonts w:ascii="仿宋_GB2312" w:eastAsia="仿宋_GB2312" w:hAnsi="宋体" w:cs="宋体" w:hint="eastAsia"/>
          <w:color w:val="000000"/>
          <w:kern w:val="0"/>
          <w:sz w:val="32"/>
          <w:szCs w:val="32"/>
          <w:shd w:val="clear" w:color="auto" w:fill="FFFFFF"/>
        </w:rPr>
        <w:t>万元，政府性基金预算财政拨款</w:t>
      </w:r>
      <w:r w:rsidR="00352067">
        <w:rPr>
          <w:rFonts w:ascii="仿宋_GB2312" w:eastAsia="仿宋_GB2312" w:hAnsi="宋体" w:cs="宋体" w:hint="eastAsia"/>
          <w:color w:val="000000"/>
          <w:kern w:val="0"/>
          <w:sz w:val="32"/>
          <w:szCs w:val="32"/>
          <w:shd w:val="clear" w:color="auto" w:fill="FFFFFF"/>
        </w:rPr>
        <w:t>2.56</w:t>
      </w:r>
      <w:r>
        <w:rPr>
          <w:rFonts w:ascii="仿宋_GB2312" w:eastAsia="仿宋_GB2312" w:hAnsi="宋体" w:cs="宋体"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lastRenderedPageBreak/>
        <w:t>（二）部门财政资金支出情况：本单位</w:t>
      </w:r>
      <w:r>
        <w:rPr>
          <w:rFonts w:ascii="仿宋_GB2312" w:eastAsia="仿宋_GB2312" w:hAnsi="宋体" w:cs="宋体" w:hint="eastAsia"/>
          <w:color w:val="000000"/>
          <w:kern w:val="0"/>
          <w:sz w:val="32"/>
          <w:szCs w:val="32"/>
          <w:shd w:val="clear" w:color="auto" w:fill="FFFFFF"/>
        </w:rPr>
        <w:t>2019年财政资金支出为</w:t>
      </w:r>
      <w:r w:rsidR="00352067">
        <w:rPr>
          <w:rFonts w:ascii="仿宋_GB2312" w:eastAsia="仿宋_GB2312" w:hAnsi="宋体" w:cs="宋体" w:hint="eastAsia"/>
          <w:color w:val="000000"/>
          <w:kern w:val="0"/>
          <w:sz w:val="32"/>
          <w:szCs w:val="32"/>
          <w:shd w:val="clear" w:color="auto" w:fill="FFFFFF"/>
        </w:rPr>
        <w:t>195.5</w:t>
      </w:r>
      <w:r w:rsidR="006A5F3E">
        <w:rPr>
          <w:rFonts w:ascii="仿宋_GB2312" w:eastAsia="仿宋_GB2312" w:hAnsi="宋体" w:cs="宋体" w:hint="eastAsia"/>
          <w:color w:val="000000"/>
          <w:kern w:val="0"/>
          <w:sz w:val="32"/>
          <w:szCs w:val="32"/>
          <w:shd w:val="clear" w:color="auto" w:fill="FFFFFF"/>
        </w:rPr>
        <w:t>6</w:t>
      </w:r>
      <w:r>
        <w:rPr>
          <w:rFonts w:ascii="仿宋_GB2312" w:eastAsia="仿宋_GB2312" w:hAnsi="宋体" w:cs="宋体" w:hint="eastAsia"/>
          <w:color w:val="000000"/>
          <w:kern w:val="0"/>
          <w:sz w:val="32"/>
          <w:szCs w:val="32"/>
          <w:shd w:val="clear" w:color="auto" w:fill="FFFFFF"/>
        </w:rPr>
        <w:t>万元。其中一般公共预算财政拨款支出为</w:t>
      </w:r>
      <w:r w:rsidR="00352067">
        <w:rPr>
          <w:rFonts w:ascii="仿宋_GB2312" w:eastAsia="仿宋_GB2312" w:hAnsi="宋体" w:cs="宋体" w:hint="eastAsia"/>
          <w:color w:val="000000"/>
          <w:kern w:val="0"/>
          <w:sz w:val="32"/>
          <w:szCs w:val="32"/>
          <w:shd w:val="clear" w:color="auto" w:fill="FFFFFF"/>
        </w:rPr>
        <w:t>19</w:t>
      </w:r>
      <w:r w:rsidR="006A5F3E">
        <w:rPr>
          <w:rFonts w:ascii="仿宋_GB2312" w:eastAsia="仿宋_GB2312" w:hAnsi="宋体" w:cs="宋体" w:hint="eastAsia"/>
          <w:color w:val="000000"/>
          <w:kern w:val="0"/>
          <w:sz w:val="32"/>
          <w:szCs w:val="32"/>
          <w:shd w:val="clear" w:color="auto" w:fill="FFFFFF"/>
        </w:rPr>
        <w:t>3.00</w:t>
      </w:r>
      <w:r>
        <w:rPr>
          <w:rFonts w:ascii="仿宋_GB2312" w:eastAsia="仿宋_GB2312" w:hAnsi="宋体" w:cs="宋体" w:hint="eastAsia"/>
          <w:color w:val="000000"/>
          <w:kern w:val="0"/>
          <w:sz w:val="32"/>
          <w:szCs w:val="32"/>
          <w:shd w:val="clear" w:color="auto" w:fill="FFFFFF"/>
        </w:rPr>
        <w:t>万元，政府性基金预算财政拨款支出为</w:t>
      </w:r>
      <w:r w:rsidR="00352067">
        <w:rPr>
          <w:rFonts w:ascii="仿宋_GB2312" w:eastAsia="仿宋_GB2312" w:hAnsi="宋体" w:cs="宋体" w:hint="eastAsia"/>
          <w:color w:val="000000"/>
          <w:kern w:val="0"/>
          <w:sz w:val="32"/>
          <w:szCs w:val="32"/>
          <w:shd w:val="clear" w:color="auto" w:fill="FFFFFF"/>
        </w:rPr>
        <w:t>2.56</w:t>
      </w:r>
      <w:r>
        <w:rPr>
          <w:rFonts w:ascii="仿宋_GB2312" w:eastAsia="仿宋_GB2312" w:hAnsi="宋体" w:cs="宋体"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年事业收入预算根据单位的工作开展要求编制单位事业收入预算。</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2019年我院预算经人大批准，收到财政资金</w:t>
      </w:r>
      <w:r w:rsidR="00214039">
        <w:rPr>
          <w:rFonts w:ascii="仿宋_GB2312" w:eastAsia="仿宋_GB2312" w:hAnsi="仿宋_GB2312" w:cs="仿宋_GB2312" w:hint="eastAsia"/>
          <w:color w:val="000000"/>
          <w:kern w:val="0"/>
          <w:sz w:val="32"/>
          <w:szCs w:val="32"/>
          <w:shd w:val="clear" w:color="auto" w:fill="FFFFFF"/>
        </w:rPr>
        <w:t>199.8</w:t>
      </w:r>
      <w:r w:rsidR="00010FD1">
        <w:rPr>
          <w:rFonts w:ascii="仿宋_GB2312" w:eastAsia="仿宋_GB2312" w:hAnsi="仿宋_GB2312" w:cs="仿宋_GB2312" w:hint="eastAsia"/>
          <w:color w:val="000000"/>
          <w:kern w:val="0"/>
          <w:sz w:val="32"/>
          <w:szCs w:val="32"/>
          <w:shd w:val="clear" w:color="auto" w:fill="FFFFFF"/>
        </w:rPr>
        <w:t>1</w:t>
      </w:r>
      <w:r>
        <w:rPr>
          <w:rFonts w:ascii="仿宋_GB2312" w:eastAsia="仿宋_GB2312" w:hAnsi="仿宋_GB2312" w:cs="仿宋_GB2312" w:hint="eastAsia"/>
          <w:color w:val="000000"/>
          <w:kern w:val="0"/>
          <w:sz w:val="32"/>
          <w:szCs w:val="32"/>
          <w:shd w:val="clear" w:color="auto" w:fill="FFFFFF"/>
        </w:rPr>
        <w:t>万元，其中基本资金</w:t>
      </w:r>
      <w:r w:rsidR="00214039">
        <w:rPr>
          <w:rFonts w:ascii="仿宋_GB2312" w:eastAsia="仿宋_GB2312" w:hAnsi="仿宋_GB2312" w:cs="仿宋_GB2312" w:hint="eastAsia"/>
          <w:color w:val="000000"/>
          <w:kern w:val="0"/>
          <w:sz w:val="32"/>
          <w:szCs w:val="32"/>
          <w:shd w:val="clear" w:color="auto" w:fill="FFFFFF"/>
        </w:rPr>
        <w:t>21.7</w:t>
      </w:r>
      <w:r w:rsidR="00010FD1">
        <w:rPr>
          <w:rFonts w:ascii="仿宋_GB2312" w:eastAsia="仿宋_GB2312" w:hAnsi="仿宋_GB2312" w:cs="仿宋_GB2312" w:hint="eastAsia"/>
          <w:color w:val="000000"/>
          <w:kern w:val="0"/>
          <w:sz w:val="32"/>
          <w:szCs w:val="32"/>
          <w:shd w:val="clear" w:color="auto" w:fill="FFFFFF"/>
        </w:rPr>
        <w:t>7</w:t>
      </w:r>
      <w:r>
        <w:rPr>
          <w:rFonts w:ascii="仿宋_GB2312" w:eastAsia="仿宋_GB2312" w:hAnsi="仿宋_GB2312" w:cs="仿宋_GB2312" w:hint="eastAsia"/>
          <w:color w:val="000000"/>
          <w:kern w:val="0"/>
          <w:sz w:val="32"/>
          <w:szCs w:val="32"/>
          <w:shd w:val="clear" w:color="auto" w:fill="FFFFFF"/>
        </w:rPr>
        <w:t>万元，项目资金</w:t>
      </w:r>
      <w:r w:rsidR="00214039">
        <w:rPr>
          <w:rFonts w:ascii="仿宋_GB2312" w:eastAsia="仿宋_GB2312" w:hAnsi="仿宋_GB2312" w:cs="仿宋_GB2312" w:hint="eastAsia"/>
          <w:color w:val="000000"/>
          <w:kern w:val="0"/>
          <w:sz w:val="32"/>
          <w:szCs w:val="32"/>
          <w:shd w:val="clear" w:color="auto" w:fill="FFFFFF"/>
        </w:rPr>
        <w:t>178.0</w:t>
      </w:r>
      <w:r w:rsidR="00C97ED7">
        <w:rPr>
          <w:rFonts w:ascii="仿宋_GB2312" w:eastAsia="仿宋_GB2312" w:hAnsi="仿宋_GB2312" w:cs="仿宋_GB2312" w:hint="eastAsia"/>
          <w:color w:val="000000"/>
          <w:kern w:val="0"/>
          <w:sz w:val="32"/>
          <w:szCs w:val="32"/>
          <w:shd w:val="clear" w:color="auto" w:fill="FFFFFF"/>
        </w:rPr>
        <w:t>4</w:t>
      </w:r>
      <w:r>
        <w:rPr>
          <w:rFonts w:ascii="仿宋_GB2312" w:eastAsia="仿宋_GB2312" w:hAnsi="仿宋_GB2312" w:cs="仿宋_GB2312"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仿宋_GB2312" w:eastAsia="仿宋_GB2312" w:hAnsi="仿宋_GB2312" w:cs="仿宋_GB2312"/>
          <w:color w:val="000000"/>
          <w:kern w:val="0"/>
          <w:sz w:val="32"/>
          <w:szCs w:val="32"/>
          <w:shd w:val="clear" w:color="auto" w:fill="FFFFFF"/>
        </w:rPr>
      </w:pPr>
      <w:r w:rsidRPr="00EF3A72">
        <w:rPr>
          <w:rFonts w:ascii="仿宋" w:eastAsia="仿宋" w:hAnsi="仿宋" w:cs="仿宋" w:hint="eastAsia"/>
          <w:color w:val="333333"/>
          <w:sz w:val="32"/>
          <w:szCs w:val="32"/>
        </w:rPr>
        <w:t>（二）预算编制原则</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为了使单位预算编制科学化、规范化、法制化，我院特制定预算管理办法。</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（1）必须以党和国家的方针政策以及各项法律法规为依据。</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（2）必须以收支平衡、略有结余为准则。</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（3）必须遵循完整性原则。单位的预算必须包括单位的全部财务收支，不得遗漏。</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lastRenderedPageBreak/>
        <w:t xml:space="preserve">　（4）必须遵循真实性原则。单位的预算收支项目的数字必须依据充分确定的资料，按批准部门认可的计算依据和计算方法计算得来，不允许估算。</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（5）统一性原则。预算编制必须按照统一的预算科目和规定的收支标准、程序进行计算编制。</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（6）年度性原则。要求各事业单位的预算必须按财政年度进行编制。</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（三）部门预算的执行</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制定实施预算的各项管理制度和管理办法。为了保证预算的完全执行，预算编审班子制定了一系列的管理制度和管理办法。及时、真实、准确反映预算执行情况。各部门要按照财政部门的要求，认真编制预算执行情况表及相关报表，认真编写预算执行情况说明。</w:t>
      </w:r>
    </w:p>
    <w:p w:rsidR="0062412C" w:rsidRDefault="0031061A" w:rsidP="00FB33B3">
      <w:pPr>
        <w:widowControl/>
        <w:adjustRightInd w:val="0"/>
        <w:snapToGrid w:val="0"/>
        <w:spacing w:line="580" w:lineRule="exact"/>
        <w:ind w:leftChars="200" w:left="420" w:firstLineChars="100" w:firstLine="32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（四）结果应用情况。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我院当年预算报经财政部门审核通过后，经财政部门数据反馈最终进行本单位预算批复通报，实施当年预算结果。</w:t>
      </w:r>
    </w:p>
    <w:p w:rsidR="0062412C" w:rsidRDefault="0062412C" w:rsidP="00FB33B3">
      <w:pPr>
        <w:widowControl/>
        <w:adjustRightInd w:val="0"/>
        <w:snapToGrid w:val="0"/>
        <w:spacing w:line="580" w:lineRule="exact"/>
        <w:ind w:leftChars="200" w:left="420"/>
        <w:contextualSpacing/>
        <w:jc w:val="left"/>
        <w:rPr>
          <w:rFonts w:ascii="仿宋_GB2312" w:eastAsia="仿宋_GB2312" w:hAnsi="宋体" w:cs="宋体"/>
          <w:color w:val="000000"/>
          <w:kern w:val="0"/>
          <w:sz w:val="32"/>
          <w:szCs w:val="32"/>
          <w:shd w:val="clear" w:color="auto" w:fill="FFFFFF"/>
          <w:lang w:val="zh-CN"/>
        </w:rPr>
      </w:pP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（一）评价结论：我单位严格按照预算管理要求实施当年工作目标任务。</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（二）存在问题：个别经费拨付不及时，且个别项目先做事后拨款，考核不及时而造成当年结转资金大。</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（三）改进建议：建议各部门按项目预算要求和原则，按时对项目进行考核，及时拨付项目资金。</w:t>
      </w: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rsidP="00FA75CC">
      <w:pPr>
        <w:spacing w:line="600" w:lineRule="exact"/>
        <w:outlineLvl w:val="0"/>
        <w:rPr>
          <w:rStyle w:val="1Char"/>
          <w:rFonts w:ascii="黑体" w:eastAsia="黑体" w:hAnsi="黑体"/>
          <w:b w:val="0"/>
        </w:rPr>
      </w:pPr>
    </w:p>
    <w:p w:rsidR="0062412C" w:rsidRDefault="0031061A">
      <w:pPr>
        <w:spacing w:line="600" w:lineRule="exact"/>
        <w:jc w:val="center"/>
        <w:outlineLvl w:val="0"/>
        <w:rPr>
          <w:rStyle w:val="1Char"/>
          <w:rFonts w:ascii="黑体" w:eastAsia="黑体" w:hAnsi="黑体"/>
          <w:b w:val="0"/>
        </w:rPr>
      </w:pPr>
      <w:bookmarkStart w:id="59" w:name="_Toc15396618"/>
      <w:r>
        <w:rPr>
          <w:rFonts w:ascii="黑体" w:eastAsia="黑体" w:hAnsi="黑体" w:hint="eastAsia"/>
          <w:color w:val="000000"/>
          <w:sz w:val="44"/>
          <w:szCs w:val="44"/>
        </w:rPr>
        <w:lastRenderedPageBreak/>
        <w:t>第</w:t>
      </w:r>
      <w:r>
        <w:rPr>
          <w:rStyle w:val="1Char"/>
          <w:rFonts w:ascii="黑体" w:eastAsia="黑体" w:hAnsi="黑体" w:hint="eastAsia"/>
          <w:b w:val="0"/>
        </w:rPr>
        <w:t>五部分 附表</w:t>
      </w:r>
      <w:bookmarkEnd w:id="58"/>
      <w:bookmarkEnd w:id="59"/>
    </w:p>
    <w:p w:rsidR="0062412C" w:rsidRDefault="0062412C">
      <w:pPr>
        <w:spacing w:line="600" w:lineRule="exact"/>
        <w:jc w:val="center"/>
        <w:outlineLvl w:val="0"/>
        <w:rPr>
          <w:rFonts w:ascii="仿宋" w:eastAsia="仿宋" w:hAnsi="仿宋"/>
          <w:b/>
          <w:color w:val="000000"/>
          <w:sz w:val="44"/>
          <w:szCs w:val="44"/>
        </w:rPr>
      </w:pPr>
    </w:p>
    <w:p w:rsidR="0062412C" w:rsidRDefault="0031061A">
      <w:pPr>
        <w:pStyle w:val="2"/>
        <w:rPr>
          <w:rFonts w:ascii="仿宋" w:eastAsia="仿宋" w:hAnsi="仿宋"/>
          <w:color w:val="000000"/>
        </w:rPr>
      </w:pPr>
      <w:bookmarkStart w:id="60" w:name="_Toc15396619"/>
      <w:r>
        <w:rPr>
          <w:rFonts w:ascii="仿宋" w:eastAsia="仿宋" w:hAnsi="仿宋" w:hint="eastAsia"/>
          <w:b w:val="0"/>
          <w:color w:val="000000"/>
        </w:rPr>
        <w:t>一、收</w:t>
      </w:r>
      <w:r>
        <w:rPr>
          <w:rStyle w:val="2Char"/>
          <w:rFonts w:ascii="仿宋" w:eastAsia="仿宋" w:hAnsi="仿宋" w:hint="eastAsia"/>
        </w:rPr>
        <w:t>入支出决算总表</w:t>
      </w:r>
      <w:bookmarkEnd w:id="60"/>
    </w:p>
    <w:p w:rsidR="0062412C" w:rsidRDefault="0031061A">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入决算表</w:t>
      </w:r>
      <w:bookmarkEnd w:id="61"/>
    </w:p>
    <w:p w:rsidR="0062412C" w:rsidRDefault="0031061A">
      <w:pPr>
        <w:pStyle w:val="2"/>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2"/>
    </w:p>
    <w:p w:rsidR="0062412C" w:rsidRDefault="0031061A">
      <w:pPr>
        <w:pStyle w:val="2"/>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rsidR="0062412C" w:rsidRDefault="0031061A">
      <w:pPr>
        <w:pStyle w:val="2"/>
        <w:rPr>
          <w:rStyle w:val="2Char"/>
          <w:rFonts w:ascii="仿宋" w:eastAsia="仿宋" w:hAnsi="仿宋"/>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5" w:name="_Toc15396624"/>
      <w:bookmarkEnd w:id="64"/>
    </w:p>
    <w:p w:rsidR="0062412C" w:rsidRDefault="0031061A">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rsidR="0062412C" w:rsidRDefault="0031061A">
      <w:pPr>
        <w:pStyle w:val="2"/>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rsidR="0062412C" w:rsidRDefault="0031061A">
      <w:pPr>
        <w:pStyle w:val="2"/>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rsidR="0062412C" w:rsidRDefault="0031061A">
      <w:pPr>
        <w:pStyle w:val="2"/>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rsidR="0062412C" w:rsidRDefault="0031061A">
      <w:pPr>
        <w:pStyle w:val="2"/>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rsidR="0062412C" w:rsidRDefault="0031061A">
      <w:pPr>
        <w:pStyle w:val="2"/>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rsidR="0062412C" w:rsidRDefault="0031061A">
      <w:pPr>
        <w:pStyle w:val="2"/>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rsidR="0062412C" w:rsidRDefault="0031061A">
      <w:pPr>
        <w:pStyle w:val="2"/>
        <w:rPr>
          <w:rFonts w:ascii="仿宋" w:eastAsia="仿宋" w:hAnsi="仿宋"/>
          <w:color w:val="000000" w:themeColor="text1"/>
        </w:rPr>
      </w:pPr>
      <w:bookmarkStart w:id="72"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2"/>
    </w:p>
    <w:sectPr w:rsidR="0062412C" w:rsidSect="0062412C">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655" w:rsidRDefault="001C5655" w:rsidP="0062412C">
      <w:r>
        <w:separator/>
      </w:r>
    </w:p>
  </w:endnote>
  <w:endnote w:type="continuationSeparator" w:id="1">
    <w:p w:rsidR="001C5655" w:rsidRDefault="001C5655" w:rsidP="00624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62412C" w:rsidRDefault="00DE129F">
        <w:pPr>
          <w:pStyle w:val="a5"/>
          <w:jc w:val="center"/>
        </w:pPr>
        <w:r>
          <w:fldChar w:fldCharType="begin"/>
        </w:r>
        <w:r w:rsidR="0031061A">
          <w:instrText>PAGE   \* MERGEFORMAT</w:instrText>
        </w:r>
        <w:r>
          <w:fldChar w:fldCharType="separate"/>
        </w:r>
        <w:r w:rsidR="001638A3" w:rsidRPr="001638A3">
          <w:rPr>
            <w:noProof/>
            <w:lang w:val="zh-CN"/>
          </w:rPr>
          <w:t>8</w:t>
        </w:r>
        <w:r>
          <w:fldChar w:fldCharType="end"/>
        </w:r>
      </w:p>
    </w:sdtContent>
  </w:sdt>
  <w:p w:rsidR="0062412C" w:rsidRDefault="006241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655" w:rsidRDefault="001C5655" w:rsidP="0062412C">
      <w:r>
        <w:separator/>
      </w:r>
    </w:p>
  </w:footnote>
  <w:footnote w:type="continuationSeparator" w:id="1">
    <w:p w:rsidR="001C5655" w:rsidRDefault="001C5655" w:rsidP="00624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12C" w:rsidRDefault="0062412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29B370"/>
    <w:multiLevelType w:val="singleLevel"/>
    <w:tmpl w:val="9129B370"/>
    <w:lvl w:ilvl="0">
      <w:start w:val="2"/>
      <w:numFmt w:val="decimal"/>
      <w:suff w:val="nothing"/>
      <w:lvlText w:val="%1、"/>
      <w:lvlJc w:val="left"/>
    </w:lvl>
  </w:abstractNum>
  <w:abstractNum w:abstractNumId="1">
    <w:nsid w:val="B4137879"/>
    <w:multiLevelType w:val="singleLevel"/>
    <w:tmpl w:val="90EE6300"/>
    <w:lvl w:ilvl="0">
      <w:start w:val="4"/>
      <w:numFmt w:val="chineseCounting"/>
      <w:suff w:val="nothing"/>
      <w:lvlText w:val="（%1）"/>
      <w:lvlJc w:val="left"/>
      <w:rPr>
        <w:rFonts w:hint="eastAsia"/>
        <w:lang w:val="en-US"/>
      </w:r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E2FA047D"/>
    <w:multiLevelType w:val="singleLevel"/>
    <w:tmpl w:val="E2FA047D"/>
    <w:lvl w:ilvl="0">
      <w:start w:val="3"/>
      <w:numFmt w:val="chineseCounting"/>
      <w:suff w:val="space"/>
      <w:lvlText w:val="第%1部分"/>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223188DC"/>
    <w:multiLevelType w:val="singleLevel"/>
    <w:tmpl w:val="223188DC"/>
    <w:lvl w:ilvl="0">
      <w:start w:val="1"/>
      <w:numFmt w:val="decimal"/>
      <w:lvlText w:val="%1."/>
      <w:lvlJc w:val="left"/>
      <w:pPr>
        <w:tabs>
          <w:tab w:val="left" w:pos="312"/>
        </w:tabs>
      </w:pPr>
      <w:rPr>
        <w:rFonts w:hint="default"/>
        <w:color w:val="auto"/>
      </w:rPr>
    </w:lvl>
  </w:abstractNum>
  <w:abstractNum w:abstractNumId="6">
    <w:nsid w:val="6E49FBF6"/>
    <w:multiLevelType w:val="singleLevel"/>
    <w:tmpl w:val="6E49FBF6"/>
    <w:lvl w:ilvl="0">
      <w:start w:val="1"/>
      <w:numFmt w:val="decimal"/>
      <w:lvlText w:val="%1."/>
      <w:lvlJc w:val="left"/>
      <w:pPr>
        <w:tabs>
          <w:tab w:val="left" w:pos="312"/>
        </w:tabs>
      </w:p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00010FD1"/>
    <w:rsid w:val="000222C6"/>
    <w:rsid w:val="0002549F"/>
    <w:rsid w:val="000468DB"/>
    <w:rsid w:val="0006487A"/>
    <w:rsid w:val="00065F8F"/>
    <w:rsid w:val="00066D17"/>
    <w:rsid w:val="00070A43"/>
    <w:rsid w:val="000768F2"/>
    <w:rsid w:val="00083FBE"/>
    <w:rsid w:val="0009184B"/>
    <w:rsid w:val="00094236"/>
    <w:rsid w:val="00094C6F"/>
    <w:rsid w:val="0009593C"/>
    <w:rsid w:val="00096328"/>
    <w:rsid w:val="00097322"/>
    <w:rsid w:val="000A376C"/>
    <w:rsid w:val="000A6A92"/>
    <w:rsid w:val="000B047F"/>
    <w:rsid w:val="000B3DF3"/>
    <w:rsid w:val="000B5923"/>
    <w:rsid w:val="000B5A48"/>
    <w:rsid w:val="000B6FF3"/>
    <w:rsid w:val="000C2DCD"/>
    <w:rsid w:val="000C3467"/>
    <w:rsid w:val="000C3CA6"/>
    <w:rsid w:val="000D1267"/>
    <w:rsid w:val="000D1D50"/>
    <w:rsid w:val="000D5782"/>
    <w:rsid w:val="000D5992"/>
    <w:rsid w:val="000E6613"/>
    <w:rsid w:val="000E7119"/>
    <w:rsid w:val="001008E2"/>
    <w:rsid w:val="00114E9B"/>
    <w:rsid w:val="00116297"/>
    <w:rsid w:val="001333E0"/>
    <w:rsid w:val="00142216"/>
    <w:rsid w:val="00144D6A"/>
    <w:rsid w:val="0014729F"/>
    <w:rsid w:val="00152802"/>
    <w:rsid w:val="00157BAB"/>
    <w:rsid w:val="001638A3"/>
    <w:rsid w:val="001654D1"/>
    <w:rsid w:val="00166E0A"/>
    <w:rsid w:val="00174518"/>
    <w:rsid w:val="0018106D"/>
    <w:rsid w:val="001877A7"/>
    <w:rsid w:val="00191536"/>
    <w:rsid w:val="00196687"/>
    <w:rsid w:val="001C0962"/>
    <w:rsid w:val="001C3F14"/>
    <w:rsid w:val="001C5655"/>
    <w:rsid w:val="001D10FC"/>
    <w:rsid w:val="001D1721"/>
    <w:rsid w:val="001D7531"/>
    <w:rsid w:val="001E737D"/>
    <w:rsid w:val="001F0592"/>
    <w:rsid w:val="001F7506"/>
    <w:rsid w:val="002006CD"/>
    <w:rsid w:val="00202B36"/>
    <w:rsid w:val="00204B7A"/>
    <w:rsid w:val="00204CDE"/>
    <w:rsid w:val="00204DDD"/>
    <w:rsid w:val="002061EF"/>
    <w:rsid w:val="002072F0"/>
    <w:rsid w:val="0021101A"/>
    <w:rsid w:val="00214039"/>
    <w:rsid w:val="00220536"/>
    <w:rsid w:val="00220F36"/>
    <w:rsid w:val="00235629"/>
    <w:rsid w:val="00255450"/>
    <w:rsid w:val="00260C38"/>
    <w:rsid w:val="002616C0"/>
    <w:rsid w:val="00265372"/>
    <w:rsid w:val="002662AA"/>
    <w:rsid w:val="00280496"/>
    <w:rsid w:val="002836F2"/>
    <w:rsid w:val="00284DB9"/>
    <w:rsid w:val="002879CA"/>
    <w:rsid w:val="002943DB"/>
    <w:rsid w:val="00294DC9"/>
    <w:rsid w:val="00295495"/>
    <w:rsid w:val="002959B8"/>
    <w:rsid w:val="002A31DE"/>
    <w:rsid w:val="002B2613"/>
    <w:rsid w:val="002C708B"/>
    <w:rsid w:val="002D19B0"/>
    <w:rsid w:val="002D6C84"/>
    <w:rsid w:val="002D6D05"/>
    <w:rsid w:val="002F1818"/>
    <w:rsid w:val="002F567B"/>
    <w:rsid w:val="0030221A"/>
    <w:rsid w:val="0031061A"/>
    <w:rsid w:val="00311CFB"/>
    <w:rsid w:val="00313EFD"/>
    <w:rsid w:val="00315262"/>
    <w:rsid w:val="0031745F"/>
    <w:rsid w:val="003216A9"/>
    <w:rsid w:val="00327CF4"/>
    <w:rsid w:val="00335A74"/>
    <w:rsid w:val="00340FB9"/>
    <w:rsid w:val="00352067"/>
    <w:rsid w:val="0035294E"/>
    <w:rsid w:val="0036561B"/>
    <w:rsid w:val="0037013F"/>
    <w:rsid w:val="00380C92"/>
    <w:rsid w:val="003A4059"/>
    <w:rsid w:val="003A484F"/>
    <w:rsid w:val="003A4883"/>
    <w:rsid w:val="003B0BE0"/>
    <w:rsid w:val="003B0C1B"/>
    <w:rsid w:val="003B688C"/>
    <w:rsid w:val="003C0291"/>
    <w:rsid w:val="003C39AE"/>
    <w:rsid w:val="003C7B60"/>
    <w:rsid w:val="003D0C0F"/>
    <w:rsid w:val="003D0EEE"/>
    <w:rsid w:val="003D1FB2"/>
    <w:rsid w:val="003D4F7A"/>
    <w:rsid w:val="003D66DA"/>
    <w:rsid w:val="003E1310"/>
    <w:rsid w:val="003E6F55"/>
    <w:rsid w:val="00405E35"/>
    <w:rsid w:val="00406254"/>
    <w:rsid w:val="00416CD4"/>
    <w:rsid w:val="004172C1"/>
    <w:rsid w:val="00422312"/>
    <w:rsid w:val="004223DE"/>
    <w:rsid w:val="00423C24"/>
    <w:rsid w:val="004328B5"/>
    <w:rsid w:val="00434489"/>
    <w:rsid w:val="00437085"/>
    <w:rsid w:val="00443880"/>
    <w:rsid w:val="004464F4"/>
    <w:rsid w:val="004507BB"/>
    <w:rsid w:val="00471401"/>
    <w:rsid w:val="00473F31"/>
    <w:rsid w:val="00481A3D"/>
    <w:rsid w:val="0048263A"/>
    <w:rsid w:val="00487E5D"/>
    <w:rsid w:val="004A711F"/>
    <w:rsid w:val="004B199D"/>
    <w:rsid w:val="004B4690"/>
    <w:rsid w:val="004C4B88"/>
    <w:rsid w:val="004D331E"/>
    <w:rsid w:val="004D5F9A"/>
    <w:rsid w:val="004E0A2D"/>
    <w:rsid w:val="004E206B"/>
    <w:rsid w:val="004E6DF7"/>
    <w:rsid w:val="004E7C09"/>
    <w:rsid w:val="004F0FBD"/>
    <w:rsid w:val="004F403E"/>
    <w:rsid w:val="00505A47"/>
    <w:rsid w:val="00512FDA"/>
    <w:rsid w:val="005169A2"/>
    <w:rsid w:val="00520DA0"/>
    <w:rsid w:val="00527F2A"/>
    <w:rsid w:val="00551993"/>
    <w:rsid w:val="00554FA3"/>
    <w:rsid w:val="005664BB"/>
    <w:rsid w:val="00566FFA"/>
    <w:rsid w:val="00573D9C"/>
    <w:rsid w:val="0057481D"/>
    <w:rsid w:val="00575F0B"/>
    <w:rsid w:val="0058486E"/>
    <w:rsid w:val="00585B33"/>
    <w:rsid w:val="0059014D"/>
    <w:rsid w:val="005967F4"/>
    <w:rsid w:val="005A3ACD"/>
    <w:rsid w:val="005B5C64"/>
    <w:rsid w:val="005C6BD0"/>
    <w:rsid w:val="005C6C4C"/>
    <w:rsid w:val="005D1C8B"/>
    <w:rsid w:val="005D468D"/>
    <w:rsid w:val="005D5CED"/>
    <w:rsid w:val="005F1A4C"/>
    <w:rsid w:val="00605688"/>
    <w:rsid w:val="006070AF"/>
    <w:rsid w:val="00607E6C"/>
    <w:rsid w:val="00607F2B"/>
    <w:rsid w:val="006101B1"/>
    <w:rsid w:val="00614E44"/>
    <w:rsid w:val="0062270A"/>
    <w:rsid w:val="00622830"/>
    <w:rsid w:val="00623DA0"/>
    <w:rsid w:val="0062412C"/>
    <w:rsid w:val="0062654C"/>
    <w:rsid w:val="00630AEF"/>
    <w:rsid w:val="006325F8"/>
    <w:rsid w:val="00633463"/>
    <w:rsid w:val="00634C6B"/>
    <w:rsid w:val="00634C9A"/>
    <w:rsid w:val="00635F18"/>
    <w:rsid w:val="006440E4"/>
    <w:rsid w:val="006509DD"/>
    <w:rsid w:val="006633BD"/>
    <w:rsid w:val="0066343B"/>
    <w:rsid w:val="00664777"/>
    <w:rsid w:val="00671A79"/>
    <w:rsid w:val="006748A4"/>
    <w:rsid w:val="00681A31"/>
    <w:rsid w:val="00683E73"/>
    <w:rsid w:val="00695F5F"/>
    <w:rsid w:val="006A3141"/>
    <w:rsid w:val="006A5E34"/>
    <w:rsid w:val="006A5F3E"/>
    <w:rsid w:val="006B2422"/>
    <w:rsid w:val="006B2B9A"/>
    <w:rsid w:val="006C1937"/>
    <w:rsid w:val="006C4192"/>
    <w:rsid w:val="006C70F5"/>
    <w:rsid w:val="006C7642"/>
    <w:rsid w:val="006D5D34"/>
    <w:rsid w:val="006F020C"/>
    <w:rsid w:val="006F1060"/>
    <w:rsid w:val="00707C3A"/>
    <w:rsid w:val="007127B7"/>
    <w:rsid w:val="0071798E"/>
    <w:rsid w:val="00723411"/>
    <w:rsid w:val="00727533"/>
    <w:rsid w:val="00727C35"/>
    <w:rsid w:val="007416B6"/>
    <w:rsid w:val="00746F48"/>
    <w:rsid w:val="0075404D"/>
    <w:rsid w:val="0076182A"/>
    <w:rsid w:val="00767B7E"/>
    <w:rsid w:val="007770C3"/>
    <w:rsid w:val="0078013E"/>
    <w:rsid w:val="00783B54"/>
    <w:rsid w:val="00784D24"/>
    <w:rsid w:val="00785FBA"/>
    <w:rsid w:val="00786E4A"/>
    <w:rsid w:val="007875EB"/>
    <w:rsid w:val="00793EE1"/>
    <w:rsid w:val="0079426B"/>
    <w:rsid w:val="007B3519"/>
    <w:rsid w:val="007B583C"/>
    <w:rsid w:val="007C13F1"/>
    <w:rsid w:val="007C23CA"/>
    <w:rsid w:val="007D1682"/>
    <w:rsid w:val="007D312A"/>
    <w:rsid w:val="007D3F19"/>
    <w:rsid w:val="007D5BC1"/>
    <w:rsid w:val="007E23B0"/>
    <w:rsid w:val="007E7AFA"/>
    <w:rsid w:val="007F1991"/>
    <w:rsid w:val="007F2C2F"/>
    <w:rsid w:val="007F55FC"/>
    <w:rsid w:val="007F5665"/>
    <w:rsid w:val="00800112"/>
    <w:rsid w:val="00813348"/>
    <w:rsid w:val="00821C51"/>
    <w:rsid w:val="008253BB"/>
    <w:rsid w:val="00833962"/>
    <w:rsid w:val="008358CE"/>
    <w:rsid w:val="0083706E"/>
    <w:rsid w:val="008408F6"/>
    <w:rsid w:val="008423A5"/>
    <w:rsid w:val="00846FF1"/>
    <w:rsid w:val="00850625"/>
    <w:rsid w:val="00853718"/>
    <w:rsid w:val="00855221"/>
    <w:rsid w:val="00860645"/>
    <w:rsid w:val="0086434E"/>
    <w:rsid w:val="00867095"/>
    <w:rsid w:val="00871F71"/>
    <w:rsid w:val="00872FD8"/>
    <w:rsid w:val="00876E5E"/>
    <w:rsid w:val="00885AF4"/>
    <w:rsid w:val="00887552"/>
    <w:rsid w:val="008939CD"/>
    <w:rsid w:val="008B768C"/>
    <w:rsid w:val="008C4DB1"/>
    <w:rsid w:val="008C4EAF"/>
    <w:rsid w:val="008C5176"/>
    <w:rsid w:val="008C59AC"/>
    <w:rsid w:val="008C7FD0"/>
    <w:rsid w:val="008D09D3"/>
    <w:rsid w:val="008E1DE7"/>
    <w:rsid w:val="008E707C"/>
    <w:rsid w:val="009002D9"/>
    <w:rsid w:val="00900B08"/>
    <w:rsid w:val="00902155"/>
    <w:rsid w:val="00902FA3"/>
    <w:rsid w:val="00923564"/>
    <w:rsid w:val="0092392E"/>
    <w:rsid w:val="009315F9"/>
    <w:rsid w:val="00933499"/>
    <w:rsid w:val="00935C98"/>
    <w:rsid w:val="00944DB1"/>
    <w:rsid w:val="00946945"/>
    <w:rsid w:val="00951248"/>
    <w:rsid w:val="0095152F"/>
    <w:rsid w:val="00954C49"/>
    <w:rsid w:val="00955E37"/>
    <w:rsid w:val="0097099F"/>
    <w:rsid w:val="00971997"/>
    <w:rsid w:val="00971FFC"/>
    <w:rsid w:val="0097679C"/>
    <w:rsid w:val="00980775"/>
    <w:rsid w:val="0098660A"/>
    <w:rsid w:val="009931C3"/>
    <w:rsid w:val="009B2C43"/>
    <w:rsid w:val="009B4EAE"/>
    <w:rsid w:val="009B7573"/>
    <w:rsid w:val="009C22F4"/>
    <w:rsid w:val="009C2E98"/>
    <w:rsid w:val="009C37FB"/>
    <w:rsid w:val="009D3447"/>
    <w:rsid w:val="009D4711"/>
    <w:rsid w:val="009E5CA3"/>
    <w:rsid w:val="009F1185"/>
    <w:rsid w:val="009F18CD"/>
    <w:rsid w:val="009F2A13"/>
    <w:rsid w:val="009F7527"/>
    <w:rsid w:val="00A039ED"/>
    <w:rsid w:val="00A04EB0"/>
    <w:rsid w:val="00A124BD"/>
    <w:rsid w:val="00A13CC1"/>
    <w:rsid w:val="00A16847"/>
    <w:rsid w:val="00A237D8"/>
    <w:rsid w:val="00A268C4"/>
    <w:rsid w:val="00A27526"/>
    <w:rsid w:val="00A307CD"/>
    <w:rsid w:val="00A331C8"/>
    <w:rsid w:val="00A35117"/>
    <w:rsid w:val="00A40A00"/>
    <w:rsid w:val="00A4142F"/>
    <w:rsid w:val="00A422EB"/>
    <w:rsid w:val="00A446D0"/>
    <w:rsid w:val="00A45BB7"/>
    <w:rsid w:val="00A47903"/>
    <w:rsid w:val="00A52624"/>
    <w:rsid w:val="00A537C9"/>
    <w:rsid w:val="00A56CB7"/>
    <w:rsid w:val="00A56DF2"/>
    <w:rsid w:val="00A56E6E"/>
    <w:rsid w:val="00A60170"/>
    <w:rsid w:val="00A67AB5"/>
    <w:rsid w:val="00A70C5E"/>
    <w:rsid w:val="00A733B2"/>
    <w:rsid w:val="00A741C2"/>
    <w:rsid w:val="00A81029"/>
    <w:rsid w:val="00A879D9"/>
    <w:rsid w:val="00A90110"/>
    <w:rsid w:val="00A91760"/>
    <w:rsid w:val="00A93B00"/>
    <w:rsid w:val="00A93C21"/>
    <w:rsid w:val="00AA1743"/>
    <w:rsid w:val="00AA2F73"/>
    <w:rsid w:val="00AB64C9"/>
    <w:rsid w:val="00AC3C6A"/>
    <w:rsid w:val="00AD0F83"/>
    <w:rsid w:val="00AD5620"/>
    <w:rsid w:val="00AD656B"/>
    <w:rsid w:val="00AD7C1B"/>
    <w:rsid w:val="00AE16BA"/>
    <w:rsid w:val="00AE1EBE"/>
    <w:rsid w:val="00AE2B22"/>
    <w:rsid w:val="00AE7C0E"/>
    <w:rsid w:val="00AF3546"/>
    <w:rsid w:val="00B024EA"/>
    <w:rsid w:val="00B03C9D"/>
    <w:rsid w:val="00B057ED"/>
    <w:rsid w:val="00B060AE"/>
    <w:rsid w:val="00B10517"/>
    <w:rsid w:val="00B14E76"/>
    <w:rsid w:val="00B161B8"/>
    <w:rsid w:val="00B16D75"/>
    <w:rsid w:val="00B2048C"/>
    <w:rsid w:val="00B244D1"/>
    <w:rsid w:val="00B310B9"/>
    <w:rsid w:val="00B35F3F"/>
    <w:rsid w:val="00B36CBB"/>
    <w:rsid w:val="00B425E0"/>
    <w:rsid w:val="00B440AA"/>
    <w:rsid w:val="00B44B70"/>
    <w:rsid w:val="00B53C56"/>
    <w:rsid w:val="00B57DAF"/>
    <w:rsid w:val="00B705EF"/>
    <w:rsid w:val="00B775BD"/>
    <w:rsid w:val="00B77EA6"/>
    <w:rsid w:val="00B81598"/>
    <w:rsid w:val="00B841F1"/>
    <w:rsid w:val="00B944D6"/>
    <w:rsid w:val="00BB48BD"/>
    <w:rsid w:val="00BB4DF0"/>
    <w:rsid w:val="00BC289F"/>
    <w:rsid w:val="00BC2D50"/>
    <w:rsid w:val="00BC5361"/>
    <w:rsid w:val="00BC5460"/>
    <w:rsid w:val="00BC6B50"/>
    <w:rsid w:val="00BD0E25"/>
    <w:rsid w:val="00BE1D74"/>
    <w:rsid w:val="00BE2CB1"/>
    <w:rsid w:val="00BE4C7A"/>
    <w:rsid w:val="00BF0331"/>
    <w:rsid w:val="00BF053A"/>
    <w:rsid w:val="00BF09C3"/>
    <w:rsid w:val="00BF22BD"/>
    <w:rsid w:val="00BF5BD6"/>
    <w:rsid w:val="00C00DDA"/>
    <w:rsid w:val="00C03E31"/>
    <w:rsid w:val="00C16AE3"/>
    <w:rsid w:val="00C20E80"/>
    <w:rsid w:val="00C30E69"/>
    <w:rsid w:val="00C33E72"/>
    <w:rsid w:val="00C34BBB"/>
    <w:rsid w:val="00C354B2"/>
    <w:rsid w:val="00C35554"/>
    <w:rsid w:val="00C41247"/>
    <w:rsid w:val="00C4185F"/>
    <w:rsid w:val="00C42709"/>
    <w:rsid w:val="00C533CC"/>
    <w:rsid w:val="00C541F7"/>
    <w:rsid w:val="00C5751C"/>
    <w:rsid w:val="00C61BFC"/>
    <w:rsid w:val="00C62B85"/>
    <w:rsid w:val="00C65438"/>
    <w:rsid w:val="00C676FA"/>
    <w:rsid w:val="00C87147"/>
    <w:rsid w:val="00C91CBB"/>
    <w:rsid w:val="00C97EB1"/>
    <w:rsid w:val="00C97ED7"/>
    <w:rsid w:val="00CA3D10"/>
    <w:rsid w:val="00CB4E70"/>
    <w:rsid w:val="00CC09B6"/>
    <w:rsid w:val="00CC19DA"/>
    <w:rsid w:val="00CC666F"/>
    <w:rsid w:val="00CD1E3F"/>
    <w:rsid w:val="00CD4E8D"/>
    <w:rsid w:val="00CE2EFB"/>
    <w:rsid w:val="00CE44F6"/>
    <w:rsid w:val="00CE49DA"/>
    <w:rsid w:val="00CE7B61"/>
    <w:rsid w:val="00CF2073"/>
    <w:rsid w:val="00CF6FD9"/>
    <w:rsid w:val="00D00095"/>
    <w:rsid w:val="00D114F0"/>
    <w:rsid w:val="00D20620"/>
    <w:rsid w:val="00D21CAE"/>
    <w:rsid w:val="00D21D14"/>
    <w:rsid w:val="00D254F7"/>
    <w:rsid w:val="00D26091"/>
    <w:rsid w:val="00D2685C"/>
    <w:rsid w:val="00D271BD"/>
    <w:rsid w:val="00D34E7C"/>
    <w:rsid w:val="00D35489"/>
    <w:rsid w:val="00D36AFE"/>
    <w:rsid w:val="00D36EE1"/>
    <w:rsid w:val="00D51276"/>
    <w:rsid w:val="00D52431"/>
    <w:rsid w:val="00D667B6"/>
    <w:rsid w:val="00D7035F"/>
    <w:rsid w:val="00D71CF4"/>
    <w:rsid w:val="00DA634F"/>
    <w:rsid w:val="00DA65AC"/>
    <w:rsid w:val="00DB1913"/>
    <w:rsid w:val="00DC410D"/>
    <w:rsid w:val="00DC5A81"/>
    <w:rsid w:val="00DC68CA"/>
    <w:rsid w:val="00DC7CBA"/>
    <w:rsid w:val="00DD0ED8"/>
    <w:rsid w:val="00DD42B6"/>
    <w:rsid w:val="00DD73B7"/>
    <w:rsid w:val="00DE04D3"/>
    <w:rsid w:val="00DE129F"/>
    <w:rsid w:val="00DE1D2B"/>
    <w:rsid w:val="00DE4408"/>
    <w:rsid w:val="00DF1B57"/>
    <w:rsid w:val="00DF28BC"/>
    <w:rsid w:val="00DF34B9"/>
    <w:rsid w:val="00E002E5"/>
    <w:rsid w:val="00E01053"/>
    <w:rsid w:val="00E065DB"/>
    <w:rsid w:val="00E07ACF"/>
    <w:rsid w:val="00E331A1"/>
    <w:rsid w:val="00E33202"/>
    <w:rsid w:val="00E336A9"/>
    <w:rsid w:val="00E472B1"/>
    <w:rsid w:val="00E47A6F"/>
    <w:rsid w:val="00E50624"/>
    <w:rsid w:val="00E533F8"/>
    <w:rsid w:val="00E568DF"/>
    <w:rsid w:val="00E57989"/>
    <w:rsid w:val="00E64269"/>
    <w:rsid w:val="00E66797"/>
    <w:rsid w:val="00E82267"/>
    <w:rsid w:val="00E853CE"/>
    <w:rsid w:val="00E867B6"/>
    <w:rsid w:val="00E87F08"/>
    <w:rsid w:val="00E92E37"/>
    <w:rsid w:val="00E957FC"/>
    <w:rsid w:val="00EA010F"/>
    <w:rsid w:val="00EB72C2"/>
    <w:rsid w:val="00EC5A17"/>
    <w:rsid w:val="00EC5E05"/>
    <w:rsid w:val="00ED1B63"/>
    <w:rsid w:val="00ED3C1F"/>
    <w:rsid w:val="00ED4085"/>
    <w:rsid w:val="00ED420E"/>
    <w:rsid w:val="00ED6FBE"/>
    <w:rsid w:val="00EE2F57"/>
    <w:rsid w:val="00EF3A72"/>
    <w:rsid w:val="00EF4C34"/>
    <w:rsid w:val="00EF77C6"/>
    <w:rsid w:val="00EF784D"/>
    <w:rsid w:val="00F05438"/>
    <w:rsid w:val="00F12AE9"/>
    <w:rsid w:val="00F12C56"/>
    <w:rsid w:val="00F1361C"/>
    <w:rsid w:val="00F156F0"/>
    <w:rsid w:val="00F160C7"/>
    <w:rsid w:val="00F2408F"/>
    <w:rsid w:val="00F240E9"/>
    <w:rsid w:val="00F36D8F"/>
    <w:rsid w:val="00F417B1"/>
    <w:rsid w:val="00F45853"/>
    <w:rsid w:val="00F46534"/>
    <w:rsid w:val="00F602DF"/>
    <w:rsid w:val="00F754A1"/>
    <w:rsid w:val="00F77AA0"/>
    <w:rsid w:val="00F81FD9"/>
    <w:rsid w:val="00F841AA"/>
    <w:rsid w:val="00F84A94"/>
    <w:rsid w:val="00F87E96"/>
    <w:rsid w:val="00FA23E8"/>
    <w:rsid w:val="00FA75CC"/>
    <w:rsid w:val="00FA7BB0"/>
    <w:rsid w:val="00FB300E"/>
    <w:rsid w:val="00FB33B3"/>
    <w:rsid w:val="00FC1026"/>
    <w:rsid w:val="00FC202C"/>
    <w:rsid w:val="00FD1526"/>
    <w:rsid w:val="00FD3CC1"/>
    <w:rsid w:val="00FE2AD7"/>
    <w:rsid w:val="00FE366D"/>
    <w:rsid w:val="00FF1E02"/>
    <w:rsid w:val="00FF30B4"/>
    <w:rsid w:val="04036DBC"/>
    <w:rsid w:val="04465C2A"/>
    <w:rsid w:val="0759218C"/>
    <w:rsid w:val="09746F3C"/>
    <w:rsid w:val="0ADD228F"/>
    <w:rsid w:val="0D2918C4"/>
    <w:rsid w:val="0E1A1EE2"/>
    <w:rsid w:val="0E6F4BDB"/>
    <w:rsid w:val="10C055FF"/>
    <w:rsid w:val="10D70F44"/>
    <w:rsid w:val="10FE6D75"/>
    <w:rsid w:val="133B39B7"/>
    <w:rsid w:val="150A3FD8"/>
    <w:rsid w:val="16BB723D"/>
    <w:rsid w:val="19FF7B3D"/>
    <w:rsid w:val="1EC5528F"/>
    <w:rsid w:val="1F590C40"/>
    <w:rsid w:val="1FEF7B2B"/>
    <w:rsid w:val="218609E0"/>
    <w:rsid w:val="240371BF"/>
    <w:rsid w:val="250F6564"/>
    <w:rsid w:val="28900B79"/>
    <w:rsid w:val="28EE5410"/>
    <w:rsid w:val="2956264D"/>
    <w:rsid w:val="29F24787"/>
    <w:rsid w:val="29FD04D3"/>
    <w:rsid w:val="2B1966D0"/>
    <w:rsid w:val="2FD47009"/>
    <w:rsid w:val="30BC7215"/>
    <w:rsid w:val="31931372"/>
    <w:rsid w:val="319F7F4E"/>
    <w:rsid w:val="34AB0028"/>
    <w:rsid w:val="35D60403"/>
    <w:rsid w:val="39B56292"/>
    <w:rsid w:val="3D673385"/>
    <w:rsid w:val="432072FE"/>
    <w:rsid w:val="434B40C5"/>
    <w:rsid w:val="44735AB1"/>
    <w:rsid w:val="448504BD"/>
    <w:rsid w:val="48E91D2A"/>
    <w:rsid w:val="4A760F68"/>
    <w:rsid w:val="4D785287"/>
    <w:rsid w:val="4D996EB8"/>
    <w:rsid w:val="4E600EC2"/>
    <w:rsid w:val="4ECE2238"/>
    <w:rsid w:val="502A3B10"/>
    <w:rsid w:val="51D05E42"/>
    <w:rsid w:val="56AF62CE"/>
    <w:rsid w:val="571B6E1D"/>
    <w:rsid w:val="58CF184A"/>
    <w:rsid w:val="5BA32A83"/>
    <w:rsid w:val="5BA8654A"/>
    <w:rsid w:val="5C4046C1"/>
    <w:rsid w:val="60205F5C"/>
    <w:rsid w:val="648039C3"/>
    <w:rsid w:val="65B727C6"/>
    <w:rsid w:val="68850D36"/>
    <w:rsid w:val="6CDF776A"/>
    <w:rsid w:val="6D3540F6"/>
    <w:rsid w:val="6D9A3260"/>
    <w:rsid w:val="6F5862CC"/>
    <w:rsid w:val="711A6024"/>
    <w:rsid w:val="72734D90"/>
    <w:rsid w:val="779F41CD"/>
    <w:rsid w:val="78F477BD"/>
    <w:rsid w:val="7FA30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2C"/>
    <w:pPr>
      <w:widowControl w:val="0"/>
      <w:jc w:val="both"/>
    </w:pPr>
    <w:rPr>
      <w:kern w:val="2"/>
      <w:sz w:val="21"/>
      <w:szCs w:val="24"/>
    </w:rPr>
  </w:style>
  <w:style w:type="paragraph" w:styleId="1">
    <w:name w:val="heading 1"/>
    <w:basedOn w:val="a"/>
    <w:next w:val="a"/>
    <w:link w:val="1Char"/>
    <w:uiPriority w:val="9"/>
    <w:qFormat/>
    <w:rsid w:val="0062412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2412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2412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62412C"/>
    <w:pPr>
      <w:spacing w:beforeLines="30"/>
    </w:pPr>
    <w:rPr>
      <w:rFonts w:ascii="仿宋_GB2312" w:eastAsia="仿宋_GB2312"/>
      <w:kern w:val="0"/>
      <w:sz w:val="30"/>
    </w:rPr>
  </w:style>
  <w:style w:type="paragraph" w:styleId="30">
    <w:name w:val="toc 3"/>
    <w:basedOn w:val="a"/>
    <w:next w:val="a"/>
    <w:uiPriority w:val="39"/>
    <w:unhideWhenUsed/>
    <w:qFormat/>
    <w:rsid w:val="0062412C"/>
    <w:pPr>
      <w:tabs>
        <w:tab w:val="right" w:leader="dot" w:pos="8296"/>
      </w:tabs>
      <w:ind w:leftChars="400" w:left="840"/>
    </w:pPr>
  </w:style>
  <w:style w:type="paragraph" w:styleId="a4">
    <w:name w:val="Balloon Text"/>
    <w:basedOn w:val="a"/>
    <w:link w:val="Char0"/>
    <w:uiPriority w:val="99"/>
    <w:semiHidden/>
    <w:unhideWhenUsed/>
    <w:qFormat/>
    <w:rsid w:val="0062412C"/>
    <w:rPr>
      <w:sz w:val="18"/>
      <w:szCs w:val="18"/>
    </w:rPr>
  </w:style>
  <w:style w:type="paragraph" w:styleId="a5">
    <w:name w:val="footer"/>
    <w:basedOn w:val="a"/>
    <w:link w:val="Char1"/>
    <w:uiPriority w:val="99"/>
    <w:qFormat/>
    <w:rsid w:val="0062412C"/>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62412C"/>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62412C"/>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62412C"/>
    <w:pPr>
      <w:tabs>
        <w:tab w:val="right" w:leader="dot" w:pos="8296"/>
      </w:tabs>
      <w:ind w:leftChars="200" w:left="420"/>
    </w:pPr>
  </w:style>
  <w:style w:type="paragraph" w:styleId="a7">
    <w:name w:val="Normal (Web)"/>
    <w:basedOn w:val="a"/>
    <w:uiPriority w:val="99"/>
    <w:semiHidden/>
    <w:unhideWhenUsed/>
    <w:rsid w:val="0062412C"/>
    <w:pPr>
      <w:spacing w:beforeAutospacing="1" w:afterAutospacing="1"/>
      <w:jc w:val="left"/>
    </w:pPr>
    <w:rPr>
      <w:kern w:val="0"/>
      <w:sz w:val="24"/>
    </w:rPr>
  </w:style>
  <w:style w:type="character" w:styleId="a8">
    <w:name w:val="Strong"/>
    <w:basedOn w:val="a0"/>
    <w:uiPriority w:val="99"/>
    <w:qFormat/>
    <w:rsid w:val="0062412C"/>
    <w:rPr>
      <w:b/>
    </w:rPr>
  </w:style>
  <w:style w:type="character" w:styleId="a9">
    <w:name w:val="Hyperlink"/>
    <w:basedOn w:val="a0"/>
    <w:uiPriority w:val="99"/>
    <w:unhideWhenUsed/>
    <w:qFormat/>
    <w:rsid w:val="0062412C"/>
    <w:rPr>
      <w:color w:val="0000FF" w:themeColor="hyperlink"/>
      <w:u w:val="single"/>
    </w:rPr>
  </w:style>
  <w:style w:type="character" w:customStyle="1" w:styleId="HeaderChar">
    <w:name w:val="Header Char"/>
    <w:basedOn w:val="a0"/>
    <w:uiPriority w:val="99"/>
    <w:semiHidden/>
    <w:qFormat/>
    <w:rsid w:val="0062412C"/>
    <w:rPr>
      <w:rFonts w:ascii="Times New Roman" w:hAnsi="Times New Roman"/>
      <w:sz w:val="18"/>
      <w:szCs w:val="18"/>
    </w:rPr>
  </w:style>
  <w:style w:type="character" w:customStyle="1" w:styleId="Char2">
    <w:name w:val="页眉 Char"/>
    <w:link w:val="a6"/>
    <w:uiPriority w:val="99"/>
    <w:semiHidden/>
    <w:qFormat/>
    <w:locked/>
    <w:rsid w:val="0062412C"/>
    <w:rPr>
      <w:sz w:val="18"/>
    </w:rPr>
  </w:style>
  <w:style w:type="character" w:customStyle="1" w:styleId="FooterChar">
    <w:name w:val="Footer Char"/>
    <w:basedOn w:val="a0"/>
    <w:uiPriority w:val="99"/>
    <w:semiHidden/>
    <w:qFormat/>
    <w:rsid w:val="0062412C"/>
    <w:rPr>
      <w:rFonts w:ascii="Times New Roman" w:hAnsi="Times New Roman"/>
      <w:sz w:val="18"/>
      <w:szCs w:val="18"/>
    </w:rPr>
  </w:style>
  <w:style w:type="character" w:customStyle="1" w:styleId="Char1">
    <w:name w:val="页脚 Char"/>
    <w:link w:val="a5"/>
    <w:uiPriority w:val="99"/>
    <w:qFormat/>
    <w:locked/>
    <w:rsid w:val="0062412C"/>
    <w:rPr>
      <w:sz w:val="18"/>
    </w:rPr>
  </w:style>
  <w:style w:type="character" w:customStyle="1" w:styleId="BodyTextChar">
    <w:name w:val="Body Text Char"/>
    <w:basedOn w:val="a0"/>
    <w:uiPriority w:val="99"/>
    <w:semiHidden/>
    <w:qFormat/>
    <w:rsid w:val="0062412C"/>
    <w:rPr>
      <w:rFonts w:ascii="Times New Roman" w:hAnsi="Times New Roman"/>
      <w:szCs w:val="24"/>
    </w:rPr>
  </w:style>
  <w:style w:type="character" w:customStyle="1" w:styleId="Char">
    <w:name w:val="正文文本 Char"/>
    <w:link w:val="a3"/>
    <w:uiPriority w:val="99"/>
    <w:qFormat/>
    <w:locked/>
    <w:rsid w:val="0062412C"/>
    <w:rPr>
      <w:rFonts w:ascii="仿宋_GB2312" w:eastAsia="仿宋_GB2312" w:hAnsi="Times New Roman"/>
      <w:sz w:val="24"/>
    </w:rPr>
  </w:style>
  <w:style w:type="paragraph" w:customStyle="1" w:styleId="Default">
    <w:name w:val="Default"/>
    <w:uiPriority w:val="99"/>
    <w:qFormat/>
    <w:rsid w:val="0062412C"/>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62412C"/>
    <w:pPr>
      <w:ind w:firstLineChars="200" w:firstLine="420"/>
    </w:pPr>
  </w:style>
  <w:style w:type="character" w:customStyle="1" w:styleId="1Char">
    <w:name w:val="标题 1 Char"/>
    <w:basedOn w:val="a0"/>
    <w:link w:val="1"/>
    <w:uiPriority w:val="9"/>
    <w:qFormat/>
    <w:rsid w:val="0062412C"/>
    <w:rPr>
      <w:rFonts w:ascii="Times New Roman" w:hAnsi="Times New Roman"/>
      <w:b/>
      <w:bCs/>
      <w:kern w:val="44"/>
      <w:sz w:val="44"/>
      <w:szCs w:val="44"/>
    </w:rPr>
  </w:style>
  <w:style w:type="character" w:customStyle="1" w:styleId="2Char">
    <w:name w:val="标题 2 Char"/>
    <w:basedOn w:val="a0"/>
    <w:link w:val="2"/>
    <w:uiPriority w:val="9"/>
    <w:qFormat/>
    <w:rsid w:val="0062412C"/>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62412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62412C"/>
    <w:rPr>
      <w:rFonts w:ascii="Times New Roman" w:hAnsi="Times New Roman"/>
      <w:kern w:val="2"/>
      <w:sz w:val="18"/>
      <w:szCs w:val="18"/>
    </w:rPr>
  </w:style>
  <w:style w:type="character" w:customStyle="1" w:styleId="3Char">
    <w:name w:val="标题 3 Char"/>
    <w:basedOn w:val="a0"/>
    <w:link w:val="3"/>
    <w:uiPriority w:val="9"/>
    <w:qFormat/>
    <w:rsid w:val="0062412C"/>
    <w:rPr>
      <w:rFonts w:ascii="Times New Roman" w:hAnsi="Times New Roman"/>
      <w:b/>
      <w:bCs/>
      <w:kern w:val="2"/>
      <w:sz w:val="32"/>
      <w:szCs w:val="32"/>
    </w:rPr>
  </w:style>
  <w:style w:type="paragraph" w:customStyle="1" w:styleId="TOC2">
    <w:name w:val="TOC 标题2"/>
    <w:basedOn w:val="1"/>
    <w:next w:val="a"/>
    <w:uiPriority w:val="39"/>
    <w:unhideWhenUsed/>
    <w:qFormat/>
    <w:rsid w:val="0062412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1</a:t>
            </a:r>
            <a:r>
              <a:rPr lang="zh-CN" altLang="en-US" sz="1400" b="0"/>
              <a:t>：收、支决算总计变动情况图</a:t>
            </a:r>
          </a:p>
        </c:rich>
      </c:tx>
    </c:title>
    <c:plotArea>
      <c:layout>
        <c:manualLayout>
          <c:layoutTarget val="inner"/>
          <c:xMode val="edge"/>
          <c:yMode val="edge"/>
          <c:x val="3.7459029186827038E-2"/>
          <c:y val="0.37583454869745525"/>
          <c:w val="0.92124295593630556"/>
          <c:h val="0.45194280011260884"/>
        </c:manualLayout>
      </c:layout>
      <c:barChart>
        <c:barDir val="col"/>
        <c:grouping val="clustered"/>
        <c:ser>
          <c:idx val="0"/>
          <c:order val="0"/>
          <c:tx>
            <c:strRef>
              <c:f>Sheet1!$B$1</c:f>
              <c:strCache>
                <c:ptCount val="1"/>
                <c:pt idx="0">
                  <c:v>收入总计</c:v>
                </c:pt>
              </c:strCache>
            </c:strRef>
          </c:tx>
          <c:dLbls>
            <c:showVal val="1"/>
          </c:dLbls>
          <c:cat>
            <c:strRef>
              <c:f>Sheet1!$A$2:$A$3</c:f>
              <c:strCache>
                <c:ptCount val="2"/>
                <c:pt idx="0">
                  <c:v>2018年</c:v>
                </c:pt>
                <c:pt idx="1">
                  <c:v>2019年</c:v>
                </c:pt>
              </c:strCache>
            </c:strRef>
          </c:cat>
          <c:val>
            <c:numRef>
              <c:f>Sheet1!$B$2:$B$3</c:f>
              <c:numCache>
                <c:formatCode>General</c:formatCode>
                <c:ptCount val="2"/>
                <c:pt idx="0">
                  <c:v>395.98999999999916</c:v>
                </c:pt>
                <c:pt idx="1">
                  <c:v>457.17</c:v>
                </c:pt>
              </c:numCache>
            </c:numRef>
          </c:val>
        </c:ser>
        <c:ser>
          <c:idx val="1"/>
          <c:order val="1"/>
          <c:tx>
            <c:strRef>
              <c:f>Sheet1!$C$1</c:f>
              <c:strCache>
                <c:ptCount val="1"/>
                <c:pt idx="0">
                  <c:v>支出总计</c:v>
                </c:pt>
              </c:strCache>
            </c:strRef>
          </c:tx>
          <c:dLbls>
            <c:showVal val="1"/>
          </c:dLbls>
          <c:cat>
            <c:strRef>
              <c:f>Sheet1!$A$2:$A$3</c:f>
              <c:strCache>
                <c:ptCount val="2"/>
                <c:pt idx="0">
                  <c:v>2018年</c:v>
                </c:pt>
                <c:pt idx="1">
                  <c:v>2019年</c:v>
                </c:pt>
              </c:strCache>
            </c:strRef>
          </c:cat>
          <c:val>
            <c:numRef>
              <c:f>Sheet1!$C$2:$C$3</c:f>
              <c:numCache>
                <c:formatCode>General</c:formatCode>
                <c:ptCount val="2"/>
                <c:pt idx="0">
                  <c:v>356.07</c:v>
                </c:pt>
                <c:pt idx="1">
                  <c:v>430.34000000000032</c:v>
                </c:pt>
              </c:numCache>
            </c:numRef>
          </c:val>
        </c:ser>
        <c:dLbls>
          <c:showVal val="1"/>
        </c:dLbls>
        <c:overlap val="-25"/>
        <c:axId val="141389184"/>
        <c:axId val="142528896"/>
      </c:barChart>
      <c:catAx>
        <c:axId val="141389184"/>
        <c:scaling>
          <c:orientation val="minMax"/>
        </c:scaling>
        <c:axPos val="b"/>
        <c:majorTickMark val="none"/>
        <c:tickLblPos val="nextTo"/>
        <c:crossAx val="142528896"/>
        <c:crosses val="autoZero"/>
        <c:auto val="1"/>
        <c:lblAlgn val="ctr"/>
        <c:lblOffset val="100"/>
      </c:catAx>
      <c:valAx>
        <c:axId val="142528896"/>
        <c:scaling>
          <c:orientation val="minMax"/>
        </c:scaling>
        <c:delete val="1"/>
        <c:axPos val="l"/>
        <c:numFmt formatCode="General" sourceLinked="1"/>
        <c:majorTickMark val="none"/>
        <c:tickLblPos val="nextTo"/>
        <c:crossAx val="141389184"/>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图2：收入决算结构图</c:v>
                </c:pt>
              </c:strCache>
            </c:strRef>
          </c:tx>
          <c:dLbls>
            <c:showPercent val="1"/>
          </c:dLbls>
          <c:cat>
            <c:strRef>
              <c:f>Sheet1!$A$2:$A$5</c:f>
              <c:strCache>
                <c:ptCount val="4"/>
                <c:pt idx="0">
                  <c:v>一般公共预算财政拨款收入</c:v>
                </c:pt>
                <c:pt idx="1">
                  <c:v>政府性基金预算财政拨款收入</c:v>
                </c:pt>
                <c:pt idx="2">
                  <c:v>事业收入</c:v>
                </c:pt>
                <c:pt idx="3">
                  <c:v>其他收入</c:v>
                </c:pt>
              </c:strCache>
            </c:strRef>
          </c:cat>
          <c:val>
            <c:numRef>
              <c:f>Sheet1!$B$2:$B$5</c:f>
              <c:numCache>
                <c:formatCode>General</c:formatCode>
                <c:ptCount val="4"/>
                <c:pt idx="0">
                  <c:v>197.25</c:v>
                </c:pt>
                <c:pt idx="1">
                  <c:v>2.56</c:v>
                </c:pt>
                <c:pt idx="2">
                  <c:v>233.15</c:v>
                </c:pt>
                <c:pt idx="3">
                  <c:v>24.22</c:v>
                </c:pt>
              </c:numCache>
            </c:numRef>
          </c:val>
        </c:ser>
        <c:dLbls>
          <c:showPercent val="1"/>
        </c:dLbls>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图3：支出决算结构图</c:v>
                </c:pt>
              </c:strCache>
            </c:strRef>
          </c:tx>
          <c:dLbls>
            <c:showPercent val="1"/>
          </c:dLbls>
          <c:cat>
            <c:strRef>
              <c:f>Sheet1!$A$2:$A$3</c:f>
              <c:strCache>
                <c:ptCount val="2"/>
                <c:pt idx="0">
                  <c:v>基本支出</c:v>
                </c:pt>
                <c:pt idx="1">
                  <c:v>项目支出</c:v>
                </c:pt>
              </c:strCache>
            </c:strRef>
          </c:cat>
          <c:val>
            <c:numRef>
              <c:f>Sheet1!$B$2:$B$3</c:f>
              <c:numCache>
                <c:formatCode>General</c:formatCode>
                <c:ptCount val="2"/>
                <c:pt idx="0">
                  <c:v>234.09</c:v>
                </c:pt>
                <c:pt idx="1">
                  <c:v>196.26</c:v>
                </c:pt>
              </c:numCache>
            </c:numRef>
          </c:val>
        </c:ser>
        <c:dLbls>
          <c:showPercent val="1"/>
        </c:dLbls>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4</a:t>
            </a:r>
            <a:r>
              <a:rPr lang="zh-CN" altLang="en-US" sz="1400" b="0"/>
              <a:t>：财政拨款收、支决算总计变动情况</a:t>
            </a:r>
          </a:p>
        </c:rich>
      </c:tx>
    </c:title>
    <c:plotArea>
      <c:layout>
        <c:manualLayout>
          <c:layoutTarget val="inner"/>
          <c:xMode val="edge"/>
          <c:yMode val="edge"/>
          <c:x val="3.3077731888574519E-2"/>
          <c:y val="0.45673829497999935"/>
          <c:w val="0.91399789708970836"/>
          <c:h val="0.37440499785345677"/>
        </c:manualLayout>
      </c:layout>
      <c:barChart>
        <c:barDir val="col"/>
        <c:grouping val="clustered"/>
        <c:ser>
          <c:idx val="0"/>
          <c:order val="0"/>
          <c:tx>
            <c:strRef>
              <c:f>Sheet1!$B$1</c:f>
              <c:strCache>
                <c:ptCount val="1"/>
                <c:pt idx="0">
                  <c:v>财政拨款收入</c:v>
                </c:pt>
              </c:strCache>
            </c:strRef>
          </c:tx>
          <c:dLbls>
            <c:showVal val="1"/>
          </c:dLbls>
          <c:cat>
            <c:strRef>
              <c:f>Sheet1!$A$2:$A$3</c:f>
              <c:strCache>
                <c:ptCount val="2"/>
                <c:pt idx="0">
                  <c:v>2018年</c:v>
                </c:pt>
                <c:pt idx="1">
                  <c:v>2019年</c:v>
                </c:pt>
              </c:strCache>
            </c:strRef>
          </c:cat>
          <c:val>
            <c:numRef>
              <c:f>Sheet1!$B$2:$B$3</c:f>
              <c:numCache>
                <c:formatCode>General</c:formatCode>
                <c:ptCount val="2"/>
                <c:pt idx="0">
                  <c:v>183.67</c:v>
                </c:pt>
                <c:pt idx="1">
                  <c:v>199.81</c:v>
                </c:pt>
              </c:numCache>
            </c:numRef>
          </c:val>
        </c:ser>
        <c:ser>
          <c:idx val="1"/>
          <c:order val="1"/>
          <c:tx>
            <c:strRef>
              <c:f>Sheet1!$C$1</c:f>
              <c:strCache>
                <c:ptCount val="1"/>
                <c:pt idx="0">
                  <c:v>财政拨款支出</c:v>
                </c:pt>
              </c:strCache>
            </c:strRef>
          </c:tx>
          <c:dLbls>
            <c:showVal val="1"/>
          </c:dLbls>
          <c:cat>
            <c:strRef>
              <c:f>Sheet1!$A$2:$A$3</c:f>
              <c:strCache>
                <c:ptCount val="2"/>
                <c:pt idx="0">
                  <c:v>2018年</c:v>
                </c:pt>
                <c:pt idx="1">
                  <c:v>2019年</c:v>
                </c:pt>
              </c:strCache>
            </c:strRef>
          </c:cat>
          <c:val>
            <c:numRef>
              <c:f>Sheet1!$C$2:$C$3</c:f>
              <c:numCache>
                <c:formatCode>General</c:formatCode>
                <c:ptCount val="2"/>
                <c:pt idx="0">
                  <c:v>154.47999999999999</c:v>
                </c:pt>
                <c:pt idx="1">
                  <c:v>195.56</c:v>
                </c:pt>
              </c:numCache>
            </c:numRef>
          </c:val>
        </c:ser>
        <c:dLbls>
          <c:showVal val="1"/>
        </c:dLbls>
        <c:overlap val="-25"/>
        <c:axId val="75891456"/>
        <c:axId val="75892992"/>
      </c:barChart>
      <c:catAx>
        <c:axId val="75891456"/>
        <c:scaling>
          <c:orientation val="minMax"/>
        </c:scaling>
        <c:axPos val="b"/>
        <c:majorTickMark val="none"/>
        <c:tickLblPos val="nextTo"/>
        <c:crossAx val="75892992"/>
        <c:crosses val="autoZero"/>
        <c:auto val="1"/>
        <c:lblAlgn val="ctr"/>
        <c:lblOffset val="100"/>
      </c:catAx>
      <c:valAx>
        <c:axId val="75892992"/>
        <c:scaling>
          <c:orientation val="minMax"/>
        </c:scaling>
        <c:delete val="1"/>
        <c:axPos val="l"/>
        <c:numFmt formatCode="General" sourceLinked="1"/>
        <c:tickLblPos val="nextTo"/>
        <c:crossAx val="75891456"/>
        <c:crosses val="autoZero"/>
        <c:crossBetween val="between"/>
      </c:val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200" b="0"/>
              <a:t>图</a:t>
            </a:r>
            <a:r>
              <a:rPr lang="en-US" altLang="zh-CN" sz="1200" b="0"/>
              <a:t>5</a:t>
            </a:r>
            <a:r>
              <a:rPr lang="zh-CN" altLang="en-US" sz="1200" b="0"/>
              <a:t>：一般公共预算财政拨款支出决算变动情况</a:t>
            </a:r>
          </a:p>
        </c:rich>
      </c:tx>
    </c:title>
    <c:plotArea>
      <c:layout/>
      <c:barChart>
        <c:barDir val="col"/>
        <c:grouping val="clustered"/>
        <c:ser>
          <c:idx val="0"/>
          <c:order val="0"/>
          <c:tx>
            <c:strRef>
              <c:f>Sheet1!$B$1</c:f>
              <c:strCache>
                <c:ptCount val="1"/>
                <c:pt idx="0">
                  <c:v>一般公共预算财政拨款支出</c:v>
                </c:pt>
              </c:strCache>
            </c:strRef>
          </c:tx>
          <c:dLbls>
            <c:showVal val="1"/>
          </c:dLbls>
          <c:cat>
            <c:strRef>
              <c:f>Sheet1!$A$2:$A$3</c:f>
              <c:strCache>
                <c:ptCount val="2"/>
                <c:pt idx="0">
                  <c:v>2018年</c:v>
                </c:pt>
                <c:pt idx="1">
                  <c:v>2019年</c:v>
                </c:pt>
              </c:strCache>
            </c:strRef>
          </c:cat>
          <c:val>
            <c:numRef>
              <c:f>Sheet1!$B$2:$B$3</c:f>
              <c:numCache>
                <c:formatCode>General</c:formatCode>
                <c:ptCount val="2"/>
                <c:pt idx="0">
                  <c:v>145.76999999999998</c:v>
                </c:pt>
                <c:pt idx="1">
                  <c:v>193</c:v>
                </c:pt>
              </c:numCache>
            </c:numRef>
          </c:val>
        </c:ser>
        <c:dLbls>
          <c:showVal val="1"/>
        </c:dLbls>
        <c:overlap val="-25"/>
        <c:axId val="112949504"/>
        <c:axId val="112951296"/>
      </c:barChart>
      <c:catAx>
        <c:axId val="112949504"/>
        <c:scaling>
          <c:orientation val="minMax"/>
        </c:scaling>
        <c:axPos val="b"/>
        <c:majorTickMark val="none"/>
        <c:tickLblPos val="nextTo"/>
        <c:crossAx val="112951296"/>
        <c:crosses val="autoZero"/>
        <c:auto val="1"/>
        <c:lblAlgn val="ctr"/>
        <c:lblOffset val="100"/>
      </c:catAx>
      <c:valAx>
        <c:axId val="112951296"/>
        <c:scaling>
          <c:orientation val="minMax"/>
        </c:scaling>
        <c:delete val="1"/>
        <c:axPos val="l"/>
        <c:numFmt formatCode="General" sourceLinked="1"/>
        <c:majorTickMark val="none"/>
        <c:tickLblPos val="nextTo"/>
        <c:crossAx val="112949504"/>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6</a:t>
            </a:r>
            <a:r>
              <a:rPr lang="zh-CN" altLang="en-US" sz="1400" b="0"/>
              <a:t>：一般公共预算财政拨款支出决算结构</a:t>
            </a:r>
          </a:p>
        </c:rich>
      </c:tx>
    </c:title>
    <c:plotArea>
      <c:layout/>
      <c:pieChart>
        <c:varyColors val="1"/>
        <c:ser>
          <c:idx val="0"/>
          <c:order val="0"/>
          <c:tx>
            <c:strRef>
              <c:f>Sheet1!$B$1</c:f>
              <c:strCache>
                <c:ptCount val="1"/>
                <c:pt idx="0">
                  <c:v>销售额</c:v>
                </c:pt>
              </c:strCache>
            </c:strRef>
          </c:tx>
          <c:dLbls>
            <c:showPercent val="1"/>
          </c:dLbls>
          <c:cat>
            <c:strRef>
              <c:f>Sheet1!$A$2:$A$3</c:f>
              <c:strCache>
                <c:ptCount val="2"/>
                <c:pt idx="0">
                  <c:v>卫生健康支出</c:v>
                </c:pt>
                <c:pt idx="1">
                  <c:v>住房保障支出</c:v>
                </c:pt>
              </c:strCache>
            </c:strRef>
          </c:cat>
          <c:val>
            <c:numRef>
              <c:f>Sheet1!$B$2:$B$3</c:f>
              <c:numCache>
                <c:formatCode>General</c:formatCode>
                <c:ptCount val="2"/>
                <c:pt idx="0">
                  <c:v>191.15</c:v>
                </c:pt>
                <c:pt idx="1">
                  <c:v>1.84</c:v>
                </c:pt>
              </c:numCache>
            </c:numRef>
          </c:val>
        </c:ser>
        <c:dLbls>
          <c:showPercent val="1"/>
        </c:dLbls>
        <c:firstSliceAng val="0"/>
      </c:pieChart>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AEB74-8127-477C-B79B-00303BE2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21</Pages>
  <Words>1084</Words>
  <Characters>6184</Characters>
  <Application>Microsoft Office Word</Application>
  <DocSecurity>0</DocSecurity>
  <Lines>51</Lines>
  <Paragraphs>14</Paragraphs>
  <ScaleCrop>false</ScaleCrop>
  <Company>四川省财政厅</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194</cp:revision>
  <cp:lastPrinted>2020-07-23T02:58:00Z</cp:lastPrinted>
  <dcterms:created xsi:type="dcterms:W3CDTF">2020-08-04T01:49:00Z</dcterms:created>
  <dcterms:modified xsi:type="dcterms:W3CDTF">2025-07-10T09:55:00Z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