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仿宋" w:hAnsi="仿宋" w:eastAsia="仿宋"/>
          <w:color w:val="000000"/>
          <w:sz w:val="72"/>
          <w:szCs w:val="72"/>
        </w:rPr>
      </w:pPr>
      <w:bookmarkStart w:id="0" w:name="_Toc15306267"/>
    </w:p>
    <w:p>
      <w:pPr>
        <w:spacing w:line="600" w:lineRule="exact"/>
        <w:jc w:val="center"/>
        <w:outlineLvl w:val="0"/>
        <w:rPr>
          <w:rFonts w:ascii="仿宋" w:hAnsi="仿宋" w:eastAsia="仿宋"/>
          <w:color w:val="000000"/>
          <w:sz w:val="72"/>
          <w:szCs w:val="72"/>
        </w:rPr>
      </w:pPr>
    </w:p>
    <w:p>
      <w:pPr>
        <w:spacing w:line="600" w:lineRule="exact"/>
        <w:jc w:val="center"/>
        <w:outlineLvl w:val="0"/>
        <w:rPr>
          <w:rFonts w:ascii="仿宋" w:hAnsi="仿宋" w:eastAsia="仿宋"/>
          <w:color w:val="000000"/>
          <w:sz w:val="72"/>
          <w:szCs w:val="72"/>
        </w:rPr>
      </w:pPr>
    </w:p>
    <w:p>
      <w:pPr>
        <w:spacing w:line="600" w:lineRule="exact"/>
        <w:jc w:val="center"/>
        <w:outlineLvl w:val="0"/>
        <w:rPr>
          <w:rFonts w:ascii="仿宋" w:hAnsi="仿宋" w:eastAsia="仿宋"/>
          <w:color w:val="000000"/>
          <w:sz w:val="72"/>
          <w:szCs w:val="72"/>
        </w:rPr>
      </w:pPr>
    </w:p>
    <w:p>
      <w:pPr>
        <w:adjustRightInd w:val="0"/>
        <w:snapToGrid w:val="0"/>
        <w:spacing w:line="360" w:lineRule="auto"/>
        <w:jc w:val="center"/>
        <w:outlineLvl w:val="0"/>
        <w:rPr>
          <w:rFonts w:ascii="仿宋" w:hAnsi="仿宋" w:eastAsia="仿宋"/>
          <w:color w:val="000000"/>
          <w:sz w:val="72"/>
          <w:szCs w:val="72"/>
        </w:rPr>
      </w:pPr>
      <w:bookmarkStart w:id="1" w:name="_Toc15378441"/>
      <w:bookmarkStart w:id="2" w:name="_Toc15377425"/>
      <w:bookmarkStart w:id="3" w:name="_Toc15396475"/>
      <w:bookmarkStart w:id="4" w:name="_Toc15396597"/>
      <w:bookmarkStart w:id="5" w:name="_Toc15377193"/>
      <w:r>
        <w:rPr>
          <w:rFonts w:ascii="仿宋" w:hAnsi="仿宋" w:eastAsia="仿宋"/>
          <w:color w:val="000000"/>
          <w:sz w:val="72"/>
          <w:szCs w:val="72"/>
        </w:rPr>
        <w:t>201</w:t>
      </w:r>
      <w:r>
        <w:rPr>
          <w:rFonts w:hint="eastAsia" w:ascii="仿宋" w:hAnsi="仿宋" w:eastAsia="仿宋"/>
          <w:color w:val="000000"/>
          <w:sz w:val="72"/>
          <w:szCs w:val="72"/>
        </w:rPr>
        <w:t>9年度</w:t>
      </w:r>
      <w:bookmarkEnd w:id="1"/>
      <w:bookmarkEnd w:id="2"/>
      <w:bookmarkEnd w:id="3"/>
      <w:bookmarkEnd w:id="4"/>
      <w:bookmarkEnd w:id="5"/>
    </w:p>
    <w:p>
      <w:pPr>
        <w:adjustRightInd w:val="0"/>
        <w:snapToGrid w:val="0"/>
        <w:spacing w:line="360" w:lineRule="auto"/>
        <w:jc w:val="center"/>
        <w:outlineLvl w:val="0"/>
        <w:rPr>
          <w:rFonts w:ascii="仿宋" w:hAnsi="仿宋" w:eastAsia="仿宋"/>
          <w:color w:val="000000"/>
          <w:sz w:val="72"/>
          <w:szCs w:val="72"/>
        </w:rPr>
      </w:pPr>
      <w:bookmarkStart w:id="6" w:name="_Toc15377194"/>
      <w:bookmarkStart w:id="7" w:name="_Toc15396598"/>
      <w:bookmarkStart w:id="8" w:name="_Toc15377426"/>
      <w:bookmarkStart w:id="9" w:name="_Toc15378442"/>
      <w:bookmarkStart w:id="10" w:name="_Toc15396476"/>
      <w:r>
        <w:rPr>
          <w:rFonts w:hint="eastAsia" w:ascii="仿宋" w:hAnsi="仿宋" w:eastAsia="仿宋"/>
          <w:color w:val="000000"/>
          <w:sz w:val="72"/>
          <w:szCs w:val="72"/>
        </w:rPr>
        <w:t>四川省</w:t>
      </w:r>
      <w:bookmarkEnd w:id="0"/>
      <w:bookmarkStart w:id="11" w:name="_Toc15306268"/>
      <w:r>
        <w:rPr>
          <w:rFonts w:hint="eastAsia" w:ascii="仿宋" w:hAnsi="仿宋" w:eastAsia="仿宋"/>
          <w:color w:val="000000"/>
          <w:sz w:val="72"/>
          <w:szCs w:val="72"/>
          <w:lang w:eastAsia="zh-CN"/>
        </w:rPr>
        <w:t>乐山市峨眉山市武术运动中心</w:t>
      </w:r>
      <w:r>
        <w:rPr>
          <w:rFonts w:hint="eastAsia" w:ascii="仿宋" w:hAnsi="仿宋" w:eastAsia="仿宋"/>
          <w:color w:val="000000"/>
          <w:sz w:val="72"/>
          <w:szCs w:val="72"/>
        </w:rPr>
        <w:t>部门决算</w:t>
      </w:r>
      <w:bookmarkEnd w:id="6"/>
      <w:bookmarkEnd w:id="7"/>
      <w:bookmarkEnd w:id="8"/>
      <w:bookmarkEnd w:id="9"/>
      <w:bookmarkEnd w:id="10"/>
      <w:bookmarkEnd w:id="11"/>
    </w:p>
    <w:p>
      <w:pPr>
        <w:widowControl/>
        <w:jc w:val="center"/>
        <w:rPr>
          <w:rFonts w:ascii="仿宋" w:hAnsi="仿宋" w:eastAsia="仿宋"/>
          <w:color w:val="000000"/>
          <w:sz w:val="48"/>
          <w:szCs w:val="48"/>
        </w:rPr>
      </w:pPr>
      <w:r>
        <w:rPr>
          <w:rFonts w:ascii="仿宋" w:hAnsi="仿宋" w:eastAsia="仿宋"/>
          <w:color w:val="000000"/>
          <w:sz w:val="36"/>
          <w:szCs w:val="36"/>
        </w:rPr>
        <w:br w:type="page"/>
      </w:r>
      <w:r>
        <w:rPr>
          <w:rFonts w:hint="eastAsia" w:ascii="仿宋" w:hAnsi="仿宋" w:eastAsia="仿宋"/>
          <w:color w:val="000000"/>
          <w:sz w:val="48"/>
          <w:szCs w:val="48"/>
        </w:rPr>
        <w:t>目录</w:t>
      </w:r>
    </w:p>
    <w:p>
      <w:pPr>
        <w:widowControl/>
        <w:jc w:val="center"/>
        <w:rPr>
          <w:rFonts w:ascii="仿宋" w:hAnsi="仿宋" w:eastAsia="仿宋" w:cstheme="minorBidi"/>
          <w:sz w:val="28"/>
          <w:szCs w:val="28"/>
        </w:rPr>
      </w:pPr>
    </w:p>
    <w:p>
      <w:pPr>
        <w:pStyle w:val="10"/>
      </w:pPr>
      <w:r>
        <w:rPr>
          <w:rFonts w:hint="eastAsia"/>
        </w:rPr>
        <w:t>公开时间：2020年</w:t>
      </w:r>
      <w:r>
        <w:rPr>
          <w:rFonts w:hint="eastAsia"/>
          <w:lang w:val="en-US" w:eastAsia="zh-CN"/>
        </w:rPr>
        <w:t>10</w:t>
      </w:r>
      <w:r>
        <w:rPr>
          <w:rFonts w:hint="eastAsia"/>
        </w:rPr>
        <w:t>月3</w:t>
      </w:r>
      <w:r>
        <w:rPr>
          <w:rFonts w:hint="eastAsia"/>
          <w:lang w:val="en-US" w:eastAsia="zh-CN"/>
        </w:rPr>
        <w:t>0</w:t>
      </w:r>
      <w:r>
        <w:rPr>
          <w:rFonts w:hint="eastAsia"/>
        </w:rPr>
        <w:t>日</w:t>
      </w:r>
    </w:p>
    <w:p>
      <w:pPr>
        <w:rPr>
          <w:rFonts w:ascii="仿宋" w:hAnsi="仿宋" w:eastAsia="仿宋"/>
        </w:rPr>
      </w:pPr>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ascii="仿宋" w:hAnsi="仿宋" w:eastAsia="仿宋"/>
          <w:sz w:val="24"/>
        </w:rPr>
        <w:t>“</w:t>
      </w:r>
      <w:r>
        <w:rPr>
          <w:rFonts w:hint="eastAsia" w:ascii="仿宋" w:hAnsi="仿宋" w:eastAsia="仿宋"/>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rFonts w:ascii="仿宋" w:hAnsi="仿宋" w:eastAsia="仿宋"/>
          <w:sz w:val="24"/>
        </w:rPr>
        <w:t xml:space="preserve"> 国</w:t>
      </w:r>
      <w:r>
        <w:rPr>
          <w:rFonts w:hint="eastAsia" w:ascii="仿宋" w:hAnsi="仿宋" w:eastAsia="仿宋"/>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ascii="仿宋" w:hAnsi="仿宋" w:eastAsia="仿宋"/>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附件</w:t>
      </w:r>
      <w:r>
        <w:rPr>
          <w:rFonts w:ascii="仿宋" w:hAnsi="仿宋" w:eastAsia="仿宋"/>
          <w:sz w:val="24"/>
        </w:rPr>
        <w:t>1</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附件</w:t>
      </w:r>
      <w:r>
        <w:rPr>
          <w:rFonts w:ascii="仿宋" w:hAnsi="仿宋" w:eastAsia="仿宋"/>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二、收入决算表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十三、国有资本经营预算支出决算表</w:t>
      </w:r>
    </w:p>
    <w:p>
      <w:pPr>
        <w:pStyle w:val="2"/>
        <w:jc w:val="center"/>
        <w:rPr>
          <w:rStyle w:val="24"/>
          <w:rFonts w:ascii="仿宋" w:hAnsi="仿宋" w:eastAsia="仿宋"/>
          <w:b/>
          <w:bCs w:val="0"/>
        </w:rPr>
      </w:pPr>
      <w:bookmarkStart w:id="12" w:name="_Toc15396599"/>
      <w:bookmarkStart w:id="13" w:name="_Toc15377196"/>
      <w:r>
        <w:rPr>
          <w:rFonts w:hint="eastAsia" w:ascii="仿宋" w:hAnsi="仿宋" w:eastAsia="仿宋"/>
          <w:b w:val="0"/>
        </w:rPr>
        <w:t xml:space="preserve">第一部分 </w:t>
      </w:r>
      <w:r>
        <w:rPr>
          <w:rStyle w:val="24"/>
          <w:rFonts w:hint="eastAsia" w:ascii="仿宋" w:hAnsi="仿宋" w:eastAsia="仿宋"/>
          <w:b w:val="0"/>
          <w:bCs w:val="0"/>
        </w:rPr>
        <w:t>部门概况</w:t>
      </w:r>
      <w:bookmarkEnd w:id="12"/>
      <w:bookmarkEnd w:id="13"/>
    </w:p>
    <w:p>
      <w:pPr>
        <w:widowControl/>
        <w:jc w:val="left"/>
        <w:rPr>
          <w:rFonts w:ascii="仿宋" w:hAnsi="仿宋" w:eastAsia="仿宋"/>
          <w:color w:val="000000"/>
          <w:sz w:val="32"/>
          <w:szCs w:val="32"/>
        </w:rPr>
      </w:pPr>
    </w:p>
    <w:p>
      <w:pPr>
        <w:pStyle w:val="3"/>
        <w:numPr>
          <w:ilvl w:val="0"/>
          <w:numId w:val="1"/>
        </w:numPr>
        <w:rPr>
          <w:rFonts w:hint="eastAsia" w:ascii="仿宋_GB2312" w:eastAsia="仿宋_GB2312"/>
          <w:sz w:val="32"/>
          <w:szCs w:val="32"/>
        </w:rPr>
      </w:pPr>
      <w:bookmarkStart w:id="14" w:name="_Toc15377197"/>
      <w:bookmarkStart w:id="15" w:name="_Toc15396600"/>
      <w:r>
        <w:rPr>
          <w:rFonts w:hint="eastAsia" w:ascii="仿宋" w:hAnsi="仿宋" w:eastAsia="仿宋"/>
          <w:b w:val="0"/>
          <w:color w:val="000000" w:themeColor="text1"/>
          <w:highlight w:val="none"/>
          <w:shd w:val="clear" w:color="auto" w:fill="auto"/>
        </w:rPr>
        <w:t>基</w:t>
      </w:r>
      <w:r>
        <w:rPr>
          <w:rStyle w:val="25"/>
          <w:rFonts w:hint="eastAsia" w:ascii="仿宋" w:hAnsi="仿宋" w:eastAsia="仿宋"/>
          <w:b w:val="0"/>
          <w:bCs w:val="0"/>
          <w:color w:val="000000" w:themeColor="text1"/>
          <w:highlight w:val="none"/>
          <w:shd w:val="clear" w:color="auto" w:fill="auto"/>
        </w:rPr>
        <w:t>本职能及主要工作</w:t>
      </w:r>
      <w:bookmarkEnd w:id="14"/>
      <w:bookmarkEnd w:id="15"/>
      <w:bookmarkStart w:id="16" w:name="_Toc15377199"/>
      <w:bookmarkStart w:id="17" w:name="_Toc15378446"/>
    </w:p>
    <w:p>
      <w:pPr>
        <w:pStyle w:val="3"/>
        <w:numPr>
          <w:ilvl w:val="0"/>
          <w:numId w:val="2"/>
        </w:numPr>
        <w:ind w:left="-13" w:leftChars="0" w:firstLine="643" w:firstLineChars="0"/>
        <w:rPr>
          <w:rFonts w:hint="eastAsia" w:ascii="仿宋_GB2312" w:eastAsia="仿宋_GB2312"/>
          <w:sz w:val="32"/>
          <w:szCs w:val="32"/>
        </w:rPr>
      </w:pPr>
      <w:r>
        <w:rPr>
          <w:rFonts w:hint="eastAsia" w:ascii="仿宋_GB2312" w:eastAsia="仿宋_GB2312"/>
          <w:b w:val="0"/>
          <w:bCs w:val="0"/>
          <w:sz w:val="32"/>
          <w:szCs w:val="32"/>
        </w:rPr>
        <w:t>机构组成</w:t>
      </w:r>
    </w:p>
    <w:p>
      <w:pPr>
        <w:pStyle w:val="3"/>
        <w:numPr>
          <w:ilvl w:val="0"/>
          <w:numId w:val="0"/>
        </w:numPr>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峨眉山市武术运动中心属于</w:t>
      </w:r>
      <w:r>
        <w:rPr>
          <w:rFonts w:hint="eastAsia" w:ascii="仿宋_GB2312" w:eastAsia="仿宋_GB2312"/>
          <w:b w:val="0"/>
          <w:bCs w:val="0"/>
          <w:sz w:val="32"/>
          <w:szCs w:val="32"/>
          <w:lang w:eastAsia="zh-CN"/>
        </w:rPr>
        <w:t>峨眉山市</w:t>
      </w:r>
      <w:r>
        <w:rPr>
          <w:rFonts w:hint="eastAsia" w:ascii="仿宋_GB2312" w:eastAsia="仿宋_GB2312"/>
          <w:b w:val="0"/>
          <w:bCs w:val="0"/>
          <w:sz w:val="32"/>
          <w:szCs w:val="32"/>
        </w:rPr>
        <w:t>文化体育</w:t>
      </w:r>
      <w:r>
        <w:rPr>
          <w:rFonts w:hint="eastAsia" w:ascii="仿宋_GB2312" w:eastAsia="仿宋_GB2312"/>
          <w:b w:val="0"/>
          <w:bCs w:val="0"/>
          <w:sz w:val="32"/>
          <w:szCs w:val="32"/>
          <w:lang w:eastAsia="zh-CN"/>
        </w:rPr>
        <w:t>和</w:t>
      </w:r>
      <w:r>
        <w:rPr>
          <w:rFonts w:hint="eastAsia" w:ascii="仿宋_GB2312" w:eastAsia="仿宋_GB2312"/>
          <w:b w:val="0"/>
          <w:bCs w:val="0"/>
          <w:sz w:val="32"/>
          <w:szCs w:val="32"/>
        </w:rPr>
        <w:t>旅游局的下属事业单位。</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机构职能</w:t>
      </w:r>
    </w:p>
    <w:p>
      <w:pPr>
        <w:snapToGrid w:val="0"/>
        <w:spacing w:line="588"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本单位主要职责是对我市武术运动普及、武术文化研究、武术文化交流、武术产业开发、武术馆校管理，属于财政补助拨款的事业单位。</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人员概况</w:t>
      </w:r>
    </w:p>
    <w:p>
      <w:pPr>
        <w:snapToGrid w:val="0"/>
        <w:spacing w:line="588" w:lineRule="exact"/>
        <w:ind w:firstLine="600" w:firstLineChars="200"/>
        <w:rPr>
          <w:rFonts w:ascii="仿宋_GB2312" w:hAnsi="仿宋" w:eastAsia="仿宋_GB2312"/>
          <w:sz w:val="30"/>
          <w:szCs w:val="30"/>
        </w:rPr>
      </w:pPr>
      <w:r>
        <w:rPr>
          <w:rFonts w:hint="eastAsia" w:ascii="仿宋_GB2312" w:hAnsi="仿宋" w:eastAsia="仿宋_GB2312"/>
          <w:sz w:val="30"/>
          <w:szCs w:val="30"/>
        </w:rPr>
        <w:t>2019年本单位编制数</w:t>
      </w:r>
      <w:r>
        <w:rPr>
          <w:rFonts w:ascii="仿宋_GB2312" w:hAnsi="仿宋" w:eastAsia="仿宋_GB2312"/>
          <w:sz w:val="30"/>
          <w:szCs w:val="30"/>
        </w:rPr>
        <w:t>7</w:t>
      </w:r>
      <w:r>
        <w:rPr>
          <w:rFonts w:hint="eastAsia" w:ascii="仿宋_GB2312" w:hAnsi="仿宋" w:eastAsia="仿宋_GB2312"/>
          <w:sz w:val="30"/>
          <w:szCs w:val="30"/>
        </w:rPr>
        <w:t>人，实有在职职工</w:t>
      </w:r>
      <w:r>
        <w:rPr>
          <w:rFonts w:ascii="仿宋_GB2312" w:hAnsi="仿宋" w:eastAsia="仿宋_GB2312"/>
          <w:sz w:val="30"/>
          <w:szCs w:val="30"/>
        </w:rPr>
        <w:t>5</w:t>
      </w:r>
      <w:r>
        <w:rPr>
          <w:rFonts w:hint="eastAsia" w:ascii="仿宋_GB2312" w:hAnsi="仿宋" w:eastAsia="仿宋_GB2312"/>
          <w:sz w:val="30"/>
          <w:szCs w:val="30"/>
        </w:rPr>
        <w:t>人，其中</w:t>
      </w:r>
      <w:r>
        <w:rPr>
          <w:rFonts w:ascii="仿宋_GB2312" w:hAnsi="仿宋" w:eastAsia="仿宋_GB2312"/>
          <w:sz w:val="30"/>
          <w:szCs w:val="30"/>
        </w:rPr>
        <w:t>1</w:t>
      </w:r>
      <w:r>
        <w:rPr>
          <w:rFonts w:hint="eastAsia" w:ascii="仿宋_GB2312" w:hAnsi="仿宋" w:eastAsia="仿宋_GB2312"/>
          <w:sz w:val="30"/>
          <w:szCs w:val="30"/>
        </w:rPr>
        <w:t>人专业十级，</w:t>
      </w:r>
      <w:r>
        <w:rPr>
          <w:rFonts w:ascii="仿宋_GB2312" w:hAnsi="仿宋" w:eastAsia="仿宋_GB2312"/>
          <w:sz w:val="30"/>
          <w:szCs w:val="30"/>
        </w:rPr>
        <w:t>1</w:t>
      </w:r>
      <w:r>
        <w:rPr>
          <w:rFonts w:hint="eastAsia" w:ascii="仿宋_GB2312" w:hAnsi="仿宋" w:eastAsia="仿宋_GB2312"/>
          <w:sz w:val="30"/>
          <w:szCs w:val="30"/>
        </w:rPr>
        <w:t>人专业十一级，3人专业十二级。</w:t>
      </w:r>
    </w:p>
    <w:p>
      <w:pPr>
        <w:pStyle w:val="5"/>
        <w:numPr>
          <w:ilvl w:val="0"/>
          <w:numId w:val="1"/>
        </w:numPr>
        <w:adjustRightInd w:val="0"/>
        <w:snapToGrid w:val="0"/>
        <w:spacing w:before="93" w:line="600" w:lineRule="exact"/>
        <w:ind w:left="0" w:leftChars="0" w:firstLine="0" w:firstLineChars="0"/>
        <w:outlineLvl w:val="2"/>
        <w:rPr>
          <w:rFonts w:hint="eastAsia" w:ascii="仿宋" w:hAnsi="仿宋" w:eastAsia="仿宋"/>
          <w:bCs/>
          <w:color w:val="000000"/>
          <w:sz w:val="32"/>
          <w:szCs w:val="32"/>
          <w:highlight w:val="none"/>
        </w:rPr>
      </w:pPr>
      <w:r>
        <w:rPr>
          <w:rFonts w:hint="eastAsia" w:ascii="仿宋" w:hAnsi="仿宋" w:eastAsia="仿宋"/>
          <w:bCs/>
          <w:color w:val="000000"/>
          <w:sz w:val="32"/>
          <w:szCs w:val="32"/>
          <w:highlight w:val="none"/>
          <w:lang w:val="en-US" w:eastAsia="zh-CN"/>
        </w:rPr>
        <w:t xml:space="preserve">   </w:t>
      </w:r>
      <w:r>
        <w:rPr>
          <w:rFonts w:ascii="仿宋" w:hAnsi="仿宋" w:eastAsia="仿宋"/>
          <w:bCs/>
          <w:color w:val="000000"/>
          <w:sz w:val="32"/>
          <w:szCs w:val="32"/>
          <w:highlight w:val="none"/>
        </w:rPr>
        <w:t>201</w:t>
      </w:r>
      <w:r>
        <w:rPr>
          <w:rFonts w:hint="eastAsia" w:ascii="仿宋" w:hAnsi="仿宋" w:eastAsia="仿宋"/>
          <w:bCs/>
          <w:color w:val="000000"/>
          <w:sz w:val="32"/>
          <w:szCs w:val="32"/>
          <w:highlight w:val="none"/>
        </w:rPr>
        <w:t>9年重点工作完成情况。</w:t>
      </w:r>
      <w:bookmarkEnd w:id="16"/>
      <w:bookmarkEnd w:id="17"/>
    </w:p>
    <w:p>
      <w:pPr>
        <w:pStyle w:val="23"/>
        <w:numPr>
          <w:ilvl w:val="0"/>
          <w:numId w:val="3"/>
        </w:numPr>
        <w:ind w:left="990" w:leftChars="0" w:firstLineChars="0"/>
        <w:rPr>
          <w:rFonts w:hint="eastAsia" w:ascii="仿宋" w:hAnsi="仿宋" w:eastAsia="仿宋" w:cs="仿宋"/>
          <w:sz w:val="32"/>
          <w:szCs w:val="32"/>
        </w:rPr>
      </w:pPr>
      <w:r>
        <w:rPr>
          <w:rFonts w:hint="eastAsia" w:ascii="仿宋" w:hAnsi="仿宋" w:eastAsia="仿宋" w:cs="仿宋"/>
          <w:sz w:val="32"/>
          <w:szCs w:val="32"/>
        </w:rPr>
        <w:t>全市中小学校全面普及教学峨眉武术，习武人口已达4万人。</w:t>
      </w:r>
    </w:p>
    <w:p>
      <w:pPr>
        <w:pStyle w:val="23"/>
        <w:ind w:left="720" w:firstLine="0" w:firstLineChars="0"/>
        <w:rPr>
          <w:rFonts w:hint="eastAsia" w:ascii="仿宋" w:hAnsi="仿宋" w:eastAsia="仿宋" w:cs="仿宋"/>
          <w:sz w:val="32"/>
          <w:szCs w:val="32"/>
        </w:rPr>
      </w:pPr>
      <w:r>
        <w:rPr>
          <w:rFonts w:hint="eastAsia" w:ascii="仿宋" w:hAnsi="仿宋" w:eastAsia="仿宋" w:cs="仿宋"/>
          <w:sz w:val="32"/>
          <w:szCs w:val="32"/>
        </w:rPr>
        <w:t>2 参赛情况：全年共参加市级比赛8次、省级比赛4次、国家、国际比赛4次。共获金牌236枚、银牌386枚、铜牌579枚。特别是在第八届世界传统武术锦标赛中获得了41金82银87铜的好成绩。</w:t>
      </w:r>
    </w:p>
    <w:p>
      <w:pPr>
        <w:pStyle w:val="23"/>
        <w:ind w:left="720" w:firstLine="0" w:firstLineChars="0"/>
        <w:rPr>
          <w:rFonts w:hint="eastAsia" w:ascii="仿宋" w:hAnsi="仿宋" w:eastAsia="仿宋" w:cs="仿宋"/>
          <w:sz w:val="32"/>
          <w:szCs w:val="32"/>
        </w:rPr>
      </w:pPr>
      <w:r>
        <w:rPr>
          <w:rFonts w:hint="eastAsia" w:ascii="仿宋" w:hAnsi="仿宋" w:eastAsia="仿宋" w:cs="仿宋"/>
          <w:sz w:val="32"/>
          <w:szCs w:val="32"/>
        </w:rPr>
        <w:t>3、组织承办赛事情况：先后承办了乐山市级、四川省级和国际级武术赛事4次，参加人数上万人。良好的赛事环境、优质的后勤服务得到了国际武联、中国武术协会和世界各地武术队伍的一致认可。</w:t>
      </w:r>
    </w:p>
    <w:p>
      <w:pPr>
        <w:pStyle w:val="23"/>
        <w:numPr>
          <w:ilvl w:val="0"/>
          <w:numId w:val="4"/>
        </w:numPr>
        <w:ind w:firstLineChars="0"/>
        <w:rPr>
          <w:rFonts w:hint="eastAsia" w:ascii="仿宋" w:hAnsi="仿宋" w:eastAsia="仿宋" w:cs="仿宋"/>
          <w:sz w:val="32"/>
          <w:szCs w:val="32"/>
        </w:rPr>
      </w:pPr>
      <w:r>
        <w:rPr>
          <w:rFonts w:hint="eastAsia" w:ascii="仿宋" w:hAnsi="仿宋" w:eastAsia="仿宋" w:cs="仿宋"/>
          <w:sz w:val="32"/>
          <w:szCs w:val="32"/>
        </w:rPr>
        <w:t>参加和举办各级各类武术培训和武术讲座18次。</w:t>
      </w:r>
    </w:p>
    <w:p>
      <w:pPr>
        <w:pStyle w:val="23"/>
        <w:numPr>
          <w:ilvl w:val="0"/>
          <w:numId w:val="4"/>
        </w:numPr>
        <w:ind w:firstLineChars="0"/>
        <w:rPr>
          <w:rFonts w:hint="eastAsia" w:ascii="仿宋" w:hAnsi="仿宋" w:eastAsia="仿宋" w:cs="仿宋"/>
          <w:sz w:val="32"/>
          <w:szCs w:val="32"/>
        </w:rPr>
      </w:pPr>
      <w:r>
        <w:rPr>
          <w:rFonts w:hint="eastAsia" w:ascii="仿宋" w:hAnsi="仿宋" w:eastAsia="仿宋" w:cs="仿宋"/>
          <w:sz w:val="32"/>
          <w:szCs w:val="32"/>
        </w:rPr>
        <w:t>参加各种类型武术表演、展演15次。</w:t>
      </w:r>
    </w:p>
    <w:p>
      <w:pPr>
        <w:pStyle w:val="23"/>
        <w:numPr>
          <w:ilvl w:val="0"/>
          <w:numId w:val="4"/>
        </w:numPr>
        <w:ind w:firstLineChars="0"/>
        <w:rPr>
          <w:rFonts w:hint="eastAsia" w:ascii="仿宋" w:hAnsi="仿宋" w:eastAsia="仿宋" w:cs="仿宋"/>
          <w:sz w:val="32"/>
          <w:szCs w:val="32"/>
        </w:rPr>
      </w:pPr>
      <w:r>
        <w:rPr>
          <w:rFonts w:hint="eastAsia" w:ascii="仿宋" w:hAnsi="仿宋" w:eastAsia="仿宋" w:cs="仿宋"/>
          <w:sz w:val="32"/>
          <w:szCs w:val="32"/>
        </w:rPr>
        <w:t>接收各级新闻媒体采访报道和专题片拍摄12次。</w:t>
      </w:r>
    </w:p>
    <w:p>
      <w:pPr>
        <w:pStyle w:val="23"/>
        <w:ind w:left="140" w:firstLine="560"/>
        <w:rPr>
          <w:sz w:val="28"/>
          <w:szCs w:val="28"/>
        </w:rPr>
      </w:pPr>
      <w:r>
        <w:rPr>
          <w:rFonts w:hint="eastAsia" w:ascii="仿宋" w:hAnsi="仿宋" w:eastAsia="仿宋" w:cs="仿宋"/>
          <w:sz w:val="32"/>
          <w:szCs w:val="32"/>
        </w:rPr>
        <w:t>7、 成功将峨眉拳、峨眉通臂拳、峨眉剑等11个项目申报成为了峨眉山市级非遗项目，新申报成功峨眉山市级非遗传承人15人</w:t>
      </w:r>
      <w:r>
        <w:rPr>
          <w:rFonts w:hint="eastAsia"/>
          <w:sz w:val="28"/>
          <w:szCs w:val="28"/>
        </w:rPr>
        <w:t>。</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highlight w:val="yellow"/>
        </w:rPr>
      </w:pPr>
    </w:p>
    <w:p>
      <w:pPr>
        <w:pStyle w:val="2"/>
        <w:ind w:right="440"/>
        <w:jc w:val="right"/>
        <w:rPr>
          <w:rStyle w:val="24"/>
          <w:rFonts w:ascii="仿宋" w:hAnsi="仿宋" w:eastAsia="仿宋"/>
          <w:b w:val="0"/>
          <w:bCs w:val="0"/>
        </w:rPr>
      </w:pPr>
      <w:bookmarkStart w:id="18" w:name="_Toc15377204"/>
      <w:bookmarkStart w:id="19" w:name="_Toc15396602"/>
      <w:r>
        <w:rPr>
          <w:rFonts w:hint="eastAsia" w:ascii="仿宋" w:hAnsi="仿宋" w:eastAsia="仿宋"/>
          <w:b w:val="0"/>
          <w:color w:val="000000"/>
        </w:rPr>
        <w:t>第二部分</w:t>
      </w:r>
      <w:r>
        <w:rPr>
          <w:rFonts w:hint="eastAsia" w:ascii="仿宋" w:hAnsi="仿宋" w:eastAsia="仿宋"/>
          <w:color w:val="000000"/>
        </w:rPr>
        <w:t xml:space="preserve"> </w:t>
      </w:r>
      <w:r>
        <w:rPr>
          <w:rStyle w:val="24"/>
          <w:rFonts w:hint="eastAsia" w:ascii="仿宋" w:hAnsi="仿宋" w:eastAsia="仿宋"/>
          <w:b w:val="0"/>
          <w:bCs w:val="0"/>
        </w:rPr>
        <w:t>2019年度部门决算情况说明</w:t>
      </w:r>
      <w:bookmarkEnd w:id="18"/>
      <w:bookmarkEnd w:id="19"/>
    </w:p>
    <w:p>
      <w:pPr>
        <w:rPr>
          <w:rFonts w:ascii="仿宋" w:hAnsi="仿宋" w:eastAsia="仿宋"/>
        </w:rPr>
      </w:pPr>
    </w:p>
    <w:p>
      <w:pPr>
        <w:pStyle w:val="23"/>
        <w:numPr>
          <w:ilvl w:val="0"/>
          <w:numId w:val="5"/>
        </w:numPr>
        <w:spacing w:line="600" w:lineRule="exact"/>
        <w:ind w:firstLineChars="0"/>
        <w:outlineLvl w:val="1"/>
        <w:rPr>
          <w:rStyle w:val="25"/>
          <w:rFonts w:ascii="仿宋" w:hAnsi="仿宋" w:eastAsia="仿宋"/>
          <w:b w:val="0"/>
        </w:rPr>
      </w:pPr>
      <w:bookmarkStart w:id="20" w:name="_Toc15396603"/>
      <w:bookmarkStart w:id="21" w:name="_Toc15377205"/>
      <w:r>
        <w:rPr>
          <w:rFonts w:hint="eastAsia" w:ascii="仿宋" w:hAnsi="仿宋" w:eastAsia="仿宋"/>
          <w:color w:val="000000"/>
          <w:sz w:val="32"/>
          <w:szCs w:val="32"/>
        </w:rPr>
        <w:t>收</w:t>
      </w:r>
      <w:r>
        <w:rPr>
          <w:rStyle w:val="25"/>
          <w:rFonts w:hint="eastAsia" w:ascii="仿宋" w:hAnsi="仿宋" w:eastAsia="仿宋"/>
          <w:b w:val="0"/>
        </w:rPr>
        <w:t>入支出决算总体情况说明</w:t>
      </w:r>
      <w:bookmarkEnd w:id="20"/>
      <w:bookmarkEnd w:id="21"/>
    </w:p>
    <w:p>
      <w:pPr>
        <w:spacing w:line="60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rPr>
        <w:t>2019年度收、支总计158.17万元。与2018年相比，收、支总计各增加55.42万元，增长53.94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highlight w:val="none"/>
        </w:rPr>
        <w:t>主要变动原因是本年项目增加，</w:t>
      </w:r>
      <w:r>
        <w:rPr>
          <w:rFonts w:hint="eastAsia" w:ascii="仿宋" w:hAnsi="仿宋" w:eastAsia="仿宋"/>
          <w:color w:val="000000"/>
          <w:sz w:val="32"/>
          <w:szCs w:val="32"/>
          <w:highlight w:val="none"/>
          <w:lang w:eastAsia="zh-CN"/>
        </w:rPr>
        <w:t>赛事活动增加，</w:t>
      </w:r>
      <w:r>
        <w:rPr>
          <w:rFonts w:hint="eastAsia" w:ascii="仿宋" w:hAnsi="仿宋" w:eastAsia="仿宋"/>
          <w:color w:val="000000"/>
          <w:sz w:val="32"/>
          <w:szCs w:val="32"/>
          <w:highlight w:val="none"/>
        </w:rPr>
        <w:t>有政府性基金拨款。</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600" w:lineRule="exact"/>
        <w:ind w:firstLine="640" w:firstLineChars="200"/>
        <w:jc w:val="left"/>
        <w:rPr>
          <w:rFonts w:hint="eastAsia"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58240" behindDoc="0" locked="0" layoutInCell="1" allowOverlap="1">
            <wp:simplePos x="0" y="0"/>
            <wp:positionH relativeFrom="column">
              <wp:posOffset>593090</wp:posOffset>
            </wp:positionH>
            <wp:positionV relativeFrom="paragraph">
              <wp:posOffset>128270</wp:posOffset>
            </wp:positionV>
            <wp:extent cx="4044315" cy="2894330"/>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srcRect/>
                    <a:stretch>
                      <a:fillRect/>
                    </a:stretch>
                  </pic:blipFill>
                  <pic:spPr>
                    <a:xfrm>
                      <a:off x="0" y="0"/>
                      <a:ext cx="4044066" cy="2894275"/>
                    </a:xfrm>
                    <a:prstGeom prst="rect">
                      <a:avLst/>
                    </a:prstGeom>
                    <a:noFill/>
                  </pic:spPr>
                </pic:pic>
              </a:graphicData>
            </a:graphic>
          </wp:anchor>
        </w:drawing>
      </w:r>
    </w:p>
    <w:p>
      <w:pPr>
        <w:spacing w:line="600" w:lineRule="exact"/>
        <w:ind w:firstLine="640" w:firstLineChars="200"/>
        <w:jc w:val="left"/>
        <w:rPr>
          <w:rFonts w:hint="eastAsia" w:ascii="仿宋" w:hAnsi="仿宋" w:eastAsia="仿宋"/>
          <w:color w:val="000000"/>
          <w:sz w:val="32"/>
          <w:szCs w:val="32"/>
        </w:rPr>
      </w:pPr>
    </w:p>
    <w:p>
      <w:pPr>
        <w:spacing w:line="600" w:lineRule="exact"/>
        <w:jc w:val="left"/>
        <w:rPr>
          <w:rFonts w:ascii="仿宋" w:hAnsi="仿宋" w:eastAsia="仿宋"/>
          <w:color w:val="000000"/>
          <w:sz w:val="32"/>
          <w:szCs w:val="32"/>
        </w:rPr>
      </w:pPr>
    </w:p>
    <w:p>
      <w:pPr>
        <w:pStyle w:val="23"/>
        <w:numPr>
          <w:ilvl w:val="0"/>
          <w:numId w:val="5"/>
        </w:numPr>
        <w:spacing w:line="600" w:lineRule="exact"/>
        <w:ind w:firstLineChars="0"/>
        <w:outlineLvl w:val="1"/>
        <w:rPr>
          <w:rStyle w:val="25"/>
          <w:rFonts w:ascii="仿宋" w:hAnsi="仿宋" w:eastAsia="仿宋"/>
          <w:b w:val="0"/>
        </w:rPr>
      </w:pPr>
      <w:bookmarkStart w:id="22" w:name="_Toc15396604"/>
      <w:bookmarkStart w:id="23" w:name="_Toc15377206"/>
      <w:r>
        <w:rPr>
          <w:rFonts w:hint="eastAsia" w:ascii="仿宋" w:hAnsi="仿宋" w:eastAsia="仿宋"/>
          <w:color w:val="000000"/>
          <w:sz w:val="32"/>
          <w:szCs w:val="32"/>
        </w:rPr>
        <w:t>收</w:t>
      </w:r>
      <w:r>
        <w:rPr>
          <w:rStyle w:val="25"/>
          <w:rFonts w:hint="eastAsia" w:ascii="仿宋" w:hAnsi="仿宋" w:eastAsia="仿宋"/>
          <w:b w:val="0"/>
        </w:rPr>
        <w:t>入决算情况说明</w:t>
      </w:r>
      <w:bookmarkEnd w:id="22"/>
      <w:bookmarkEnd w:id="23"/>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9年本年收入合计152.74万元，其中：一般公共预算财政拨款收入69.81万元，占45.71</w:t>
      </w:r>
      <w:r>
        <w:rPr>
          <w:rFonts w:ascii="仿宋" w:hAnsi="仿宋" w:eastAsia="仿宋"/>
          <w:color w:val="000000"/>
          <w:sz w:val="32"/>
          <w:szCs w:val="32"/>
        </w:rPr>
        <w:t>%</w:t>
      </w:r>
      <w:r>
        <w:rPr>
          <w:rFonts w:hint="eastAsia" w:ascii="仿宋" w:hAnsi="仿宋" w:eastAsia="仿宋"/>
          <w:color w:val="000000"/>
          <w:sz w:val="32"/>
          <w:szCs w:val="32"/>
        </w:rPr>
        <w:t>；政府性基金预算财政拨款收入82.93万元，占54.29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640" w:firstLineChars="200"/>
        <w:rPr>
          <w:rFonts w:hint="eastAsia" w:ascii="仿宋" w:hAnsi="仿宋" w:eastAsia="仿宋"/>
          <w:color w:val="FF0000"/>
          <w:sz w:val="32"/>
          <w:szCs w:val="32"/>
        </w:rPr>
      </w:pPr>
      <w:r>
        <w:rPr>
          <w:rFonts w:hint="eastAsia" w:ascii="仿宋" w:hAnsi="仿宋" w:eastAsia="仿宋"/>
          <w:color w:val="FF0000"/>
          <w:sz w:val="32"/>
          <w:szCs w:val="32"/>
        </w:rPr>
        <w:drawing>
          <wp:anchor distT="0" distB="0" distL="114300" distR="114300" simplePos="0" relativeHeight="251659264" behindDoc="0" locked="0" layoutInCell="1" allowOverlap="1">
            <wp:simplePos x="0" y="0"/>
            <wp:positionH relativeFrom="column">
              <wp:posOffset>526415</wp:posOffset>
            </wp:positionH>
            <wp:positionV relativeFrom="paragraph">
              <wp:posOffset>135255</wp:posOffset>
            </wp:positionV>
            <wp:extent cx="3872230" cy="2901950"/>
            <wp:effectExtent l="0" t="0" r="0"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7"/>
                    <a:srcRect/>
                    <a:stretch>
                      <a:fillRect/>
                    </a:stretch>
                  </pic:blipFill>
                  <pic:spPr>
                    <a:xfrm>
                      <a:off x="0" y="0"/>
                      <a:ext cx="3872285" cy="2902227"/>
                    </a:xfrm>
                    <a:prstGeom prst="rect">
                      <a:avLst/>
                    </a:prstGeom>
                    <a:noFill/>
                  </pic:spPr>
                </pic:pic>
              </a:graphicData>
            </a:graphic>
          </wp:anchor>
        </w:drawing>
      </w:r>
    </w:p>
    <w:p>
      <w:pPr>
        <w:spacing w:line="600" w:lineRule="exact"/>
        <w:ind w:firstLine="640" w:firstLineChars="200"/>
        <w:rPr>
          <w:rFonts w:hint="eastAsia" w:ascii="仿宋" w:hAnsi="仿宋" w:eastAsia="仿宋"/>
          <w:color w:val="FF0000"/>
          <w:sz w:val="32"/>
          <w:szCs w:val="32"/>
        </w:rPr>
      </w:pPr>
    </w:p>
    <w:p>
      <w:pPr>
        <w:spacing w:line="600" w:lineRule="exact"/>
        <w:ind w:firstLine="640" w:firstLineChars="200"/>
        <w:rPr>
          <w:rFonts w:hint="eastAsia" w:ascii="仿宋" w:hAnsi="仿宋" w:eastAsia="仿宋"/>
          <w:color w:val="FF0000"/>
          <w:sz w:val="32"/>
          <w:szCs w:val="32"/>
        </w:rPr>
      </w:pPr>
    </w:p>
    <w:p>
      <w:pPr>
        <w:spacing w:line="600" w:lineRule="exact"/>
        <w:ind w:firstLine="640" w:firstLineChars="200"/>
        <w:rPr>
          <w:rFonts w:hint="eastAsia" w:ascii="仿宋" w:hAnsi="仿宋" w:eastAsia="仿宋"/>
          <w:color w:val="FF0000"/>
          <w:sz w:val="32"/>
          <w:szCs w:val="32"/>
        </w:rPr>
      </w:pPr>
    </w:p>
    <w:p>
      <w:pPr>
        <w:spacing w:line="600" w:lineRule="exact"/>
        <w:ind w:firstLine="640" w:firstLineChars="200"/>
        <w:rPr>
          <w:rFonts w:hint="eastAsia" w:ascii="仿宋" w:hAnsi="仿宋" w:eastAsia="仿宋"/>
          <w:color w:val="FF0000"/>
          <w:sz w:val="32"/>
          <w:szCs w:val="32"/>
        </w:rPr>
      </w:pPr>
    </w:p>
    <w:p>
      <w:pPr>
        <w:spacing w:line="600" w:lineRule="exact"/>
        <w:ind w:firstLine="640" w:firstLineChars="200"/>
        <w:rPr>
          <w:rFonts w:hint="eastAsia" w:ascii="仿宋" w:hAnsi="仿宋" w:eastAsia="仿宋"/>
          <w:color w:val="FF0000"/>
          <w:sz w:val="32"/>
          <w:szCs w:val="32"/>
        </w:rPr>
      </w:pPr>
    </w:p>
    <w:p>
      <w:pPr>
        <w:spacing w:line="600" w:lineRule="exact"/>
        <w:ind w:firstLine="640" w:firstLineChars="200"/>
        <w:rPr>
          <w:rFonts w:hint="eastAsia"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pStyle w:val="23"/>
        <w:numPr>
          <w:ilvl w:val="0"/>
          <w:numId w:val="5"/>
        </w:numPr>
        <w:spacing w:line="600" w:lineRule="exact"/>
        <w:ind w:firstLineChars="0"/>
        <w:outlineLvl w:val="1"/>
        <w:rPr>
          <w:rStyle w:val="25"/>
          <w:rFonts w:ascii="仿宋" w:hAnsi="仿宋" w:eastAsia="仿宋"/>
          <w:b w:val="0"/>
        </w:rPr>
      </w:pPr>
      <w:bookmarkStart w:id="24" w:name="_Toc15396605"/>
      <w:bookmarkStart w:id="25" w:name="_Toc15377207"/>
      <w:r>
        <w:rPr>
          <w:rFonts w:hint="eastAsia" w:ascii="仿宋" w:hAnsi="仿宋" w:eastAsia="仿宋"/>
          <w:color w:val="000000"/>
          <w:sz w:val="32"/>
          <w:szCs w:val="32"/>
        </w:rPr>
        <w:t>支</w:t>
      </w:r>
      <w:r>
        <w:rPr>
          <w:rStyle w:val="25"/>
          <w:rFonts w:hint="eastAsia" w:ascii="仿宋" w:hAnsi="仿宋" w:eastAsia="仿宋"/>
          <w:b w:val="0"/>
        </w:rPr>
        <w:t>出决算情况说明</w:t>
      </w:r>
      <w:bookmarkEnd w:id="24"/>
      <w:bookmarkEnd w:id="25"/>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9年本年支出合计158.18万元，其中：基本支出69.43万元，占43.89</w:t>
      </w:r>
      <w:r>
        <w:rPr>
          <w:rFonts w:ascii="仿宋" w:hAnsi="仿宋" w:eastAsia="仿宋"/>
          <w:color w:val="000000"/>
          <w:sz w:val="32"/>
          <w:szCs w:val="32"/>
        </w:rPr>
        <w:t>%</w:t>
      </w:r>
      <w:r>
        <w:rPr>
          <w:rFonts w:hint="eastAsia" w:ascii="仿宋" w:hAnsi="仿宋" w:eastAsia="仿宋"/>
          <w:color w:val="000000"/>
          <w:sz w:val="32"/>
          <w:szCs w:val="32"/>
        </w:rPr>
        <w:t>；项目支出88.75万元，占56.11</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0288" behindDoc="0" locked="0" layoutInCell="1" allowOverlap="1">
            <wp:simplePos x="0" y="0"/>
            <wp:positionH relativeFrom="column">
              <wp:posOffset>710565</wp:posOffset>
            </wp:positionH>
            <wp:positionV relativeFrom="paragraph">
              <wp:posOffset>109855</wp:posOffset>
            </wp:positionV>
            <wp:extent cx="3988435" cy="2783205"/>
            <wp:effectExtent l="19050" t="0" r="0" b="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8"/>
                    <a:srcRect/>
                    <a:stretch>
                      <a:fillRect/>
                    </a:stretch>
                  </pic:blipFill>
                  <pic:spPr>
                    <a:xfrm>
                      <a:off x="0" y="0"/>
                      <a:ext cx="3988408" cy="2782957"/>
                    </a:xfrm>
                    <a:prstGeom prst="rect">
                      <a:avLst/>
                    </a:prstGeom>
                    <a:noFill/>
                  </pic:spPr>
                </pic:pic>
              </a:graphicData>
            </a:graphic>
          </wp:anchor>
        </w:drawing>
      </w:r>
    </w:p>
    <w:p>
      <w:pPr>
        <w:spacing w:line="600" w:lineRule="exact"/>
        <w:rPr>
          <w:rFonts w:ascii="仿宋" w:hAnsi="仿宋" w:eastAsia="仿宋"/>
          <w:color w:val="FF0000"/>
          <w:sz w:val="32"/>
          <w:szCs w:val="32"/>
        </w:rPr>
      </w:pPr>
    </w:p>
    <w:p>
      <w:pPr>
        <w:spacing w:line="600" w:lineRule="exact"/>
        <w:ind w:firstLine="640" w:firstLineChars="200"/>
        <w:outlineLvl w:val="1"/>
        <w:rPr>
          <w:rStyle w:val="25"/>
          <w:rFonts w:ascii="仿宋" w:hAnsi="仿宋" w:eastAsia="仿宋"/>
          <w:b w:val="0"/>
        </w:rPr>
      </w:pPr>
      <w:bookmarkStart w:id="26" w:name="_Toc15396606"/>
      <w:bookmarkStart w:id="27" w:name="_Toc15377208"/>
      <w:r>
        <w:rPr>
          <w:rFonts w:hint="eastAsia" w:ascii="仿宋" w:hAnsi="仿宋" w:eastAsia="仿宋"/>
          <w:color w:val="000000"/>
          <w:sz w:val="32"/>
          <w:szCs w:val="32"/>
        </w:rPr>
        <w:t>四、财</w:t>
      </w:r>
      <w:r>
        <w:rPr>
          <w:rStyle w:val="25"/>
          <w:rFonts w:hint="eastAsia" w:ascii="仿宋" w:hAnsi="仿宋" w:eastAsia="仿宋"/>
          <w:b w:val="0"/>
        </w:rPr>
        <w:t>政拨款收入支出决算总体情况说明</w:t>
      </w:r>
      <w:bookmarkEnd w:id="26"/>
      <w:bookmarkEnd w:id="2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9年财政拨款收、支总计155.74万元。与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8年相比，财政拨款收、支总计各增加56.02万元，增长56.18</w:t>
      </w:r>
      <w:r>
        <w:rPr>
          <w:rFonts w:ascii="仿宋" w:hAnsi="仿宋" w:eastAsia="仿宋"/>
          <w:color w:val="000000"/>
          <w:sz w:val="32"/>
          <w:szCs w:val="32"/>
        </w:rPr>
        <w:t>%</w:t>
      </w:r>
      <w:r>
        <w:rPr>
          <w:rFonts w:hint="eastAsia" w:ascii="仿宋" w:hAnsi="仿宋" w:eastAsia="仿宋"/>
          <w:color w:val="000000"/>
          <w:sz w:val="32"/>
          <w:szCs w:val="32"/>
        </w:rPr>
        <w:t>。主要变动原因是本年项目经费增加。</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rPr>
          <w:rFonts w:hint="eastAsia" w:ascii="仿宋" w:hAnsi="仿宋" w:eastAsia="仿宋"/>
          <w:b/>
          <w:color w:val="00B050"/>
          <w:sz w:val="32"/>
          <w:szCs w:val="32"/>
        </w:rPr>
      </w:pPr>
      <w:r>
        <w:rPr>
          <w:rFonts w:hint="eastAsia" w:ascii="仿宋" w:hAnsi="仿宋" w:eastAsia="仿宋"/>
          <w:b/>
          <w:color w:val="00B050"/>
          <w:sz w:val="32"/>
          <w:szCs w:val="32"/>
        </w:rPr>
        <w:drawing>
          <wp:anchor distT="0" distB="0" distL="114300" distR="114300" simplePos="0" relativeHeight="251663360" behindDoc="0" locked="0" layoutInCell="1" allowOverlap="1">
            <wp:simplePos x="0" y="0"/>
            <wp:positionH relativeFrom="column">
              <wp:posOffset>712470</wp:posOffset>
            </wp:positionH>
            <wp:positionV relativeFrom="paragraph">
              <wp:posOffset>233680</wp:posOffset>
            </wp:positionV>
            <wp:extent cx="3976370" cy="3275965"/>
            <wp:effectExtent l="19050" t="0" r="4804" b="0"/>
            <wp:wrapNone/>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9"/>
                    <a:srcRect/>
                    <a:stretch>
                      <a:fillRect/>
                    </a:stretch>
                  </pic:blipFill>
                  <pic:spPr>
                    <a:xfrm>
                      <a:off x="0" y="0"/>
                      <a:ext cx="3976646" cy="3275938"/>
                    </a:xfrm>
                    <a:prstGeom prst="rect">
                      <a:avLst/>
                    </a:prstGeom>
                    <a:noFill/>
                  </pic:spPr>
                </pic:pic>
              </a:graphicData>
            </a:graphic>
          </wp:anchor>
        </w:drawing>
      </w:r>
    </w:p>
    <w:p>
      <w:pPr>
        <w:spacing w:line="600" w:lineRule="exact"/>
        <w:ind w:firstLine="640"/>
        <w:rPr>
          <w:rFonts w:hint="eastAsia" w:ascii="仿宋" w:hAnsi="仿宋" w:eastAsia="仿宋"/>
          <w:b/>
          <w:color w:val="00B050"/>
          <w:sz w:val="32"/>
          <w:szCs w:val="32"/>
        </w:rPr>
      </w:pPr>
    </w:p>
    <w:p>
      <w:pPr>
        <w:spacing w:line="600" w:lineRule="exact"/>
        <w:ind w:firstLine="640"/>
        <w:rPr>
          <w:rFonts w:hint="eastAsia" w:ascii="仿宋" w:hAnsi="仿宋" w:eastAsia="仿宋"/>
          <w:b/>
          <w:color w:val="00B050"/>
          <w:sz w:val="32"/>
          <w:szCs w:val="32"/>
        </w:rPr>
      </w:pPr>
    </w:p>
    <w:p>
      <w:pPr>
        <w:spacing w:line="600" w:lineRule="exact"/>
        <w:ind w:firstLine="640"/>
        <w:rPr>
          <w:rFonts w:hint="eastAsia" w:ascii="仿宋" w:hAnsi="仿宋" w:eastAsia="仿宋"/>
          <w:b/>
          <w:color w:val="00B050"/>
          <w:sz w:val="32"/>
          <w:szCs w:val="32"/>
        </w:rPr>
      </w:pPr>
    </w:p>
    <w:p>
      <w:pPr>
        <w:spacing w:line="600" w:lineRule="exact"/>
        <w:ind w:firstLine="640"/>
        <w:rPr>
          <w:rFonts w:hint="eastAsia" w:ascii="仿宋" w:hAnsi="仿宋" w:eastAsia="仿宋"/>
          <w:b/>
          <w:color w:val="00B050"/>
          <w:sz w:val="32"/>
          <w:szCs w:val="32"/>
        </w:rPr>
      </w:pPr>
    </w:p>
    <w:p>
      <w:pPr>
        <w:spacing w:line="600" w:lineRule="exact"/>
        <w:ind w:firstLine="640"/>
        <w:rPr>
          <w:rFonts w:hint="eastAsia" w:ascii="仿宋" w:hAnsi="仿宋" w:eastAsia="仿宋"/>
          <w:b/>
          <w:color w:val="00B050"/>
          <w:sz w:val="32"/>
          <w:szCs w:val="32"/>
        </w:rPr>
      </w:pPr>
    </w:p>
    <w:p>
      <w:pPr>
        <w:spacing w:line="600" w:lineRule="exact"/>
        <w:ind w:firstLine="640"/>
        <w:rPr>
          <w:rFonts w:hint="eastAsia" w:ascii="仿宋" w:hAnsi="仿宋" w:eastAsia="仿宋"/>
          <w:b/>
          <w:color w:val="00B050"/>
          <w:sz w:val="32"/>
          <w:szCs w:val="32"/>
        </w:rPr>
      </w:pPr>
    </w:p>
    <w:p>
      <w:pPr>
        <w:spacing w:line="600" w:lineRule="exact"/>
        <w:ind w:firstLine="640"/>
        <w:rPr>
          <w:rFonts w:hint="eastAsia" w:ascii="仿宋" w:hAnsi="仿宋" w:eastAsia="仿宋"/>
          <w:b/>
          <w:color w:val="00B050"/>
          <w:sz w:val="32"/>
          <w:szCs w:val="32"/>
        </w:rPr>
      </w:pPr>
    </w:p>
    <w:p>
      <w:pPr>
        <w:spacing w:line="600" w:lineRule="exact"/>
        <w:ind w:firstLine="640"/>
        <w:rPr>
          <w:rFonts w:hint="eastAsia"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5"/>
          <w:rFonts w:ascii="仿宋" w:hAnsi="仿宋" w:eastAsia="仿宋"/>
          <w:b w:val="0"/>
        </w:rPr>
      </w:pPr>
      <w:bookmarkStart w:id="28" w:name="_Toc15396607"/>
      <w:bookmarkStart w:id="29" w:name="_Toc15377209"/>
      <w:r>
        <w:rPr>
          <w:rFonts w:hint="eastAsia" w:ascii="仿宋" w:hAnsi="仿宋" w:eastAsia="仿宋"/>
          <w:color w:val="000000"/>
          <w:sz w:val="32"/>
          <w:szCs w:val="32"/>
        </w:rPr>
        <w:t>五、</w:t>
      </w:r>
      <w:r>
        <w:rPr>
          <w:rFonts w:hint="eastAsia" w:ascii="仿宋" w:hAnsi="仿宋" w:eastAsia="仿宋"/>
          <w:b/>
          <w:color w:val="000000"/>
          <w:sz w:val="32"/>
          <w:szCs w:val="32"/>
        </w:rPr>
        <w:t>一</w:t>
      </w:r>
      <w:r>
        <w:rPr>
          <w:rStyle w:val="25"/>
          <w:rFonts w:hint="eastAsia" w:ascii="仿宋" w:hAnsi="仿宋" w:eastAsia="仿宋"/>
          <w:b w:val="0"/>
        </w:rPr>
        <w:t>般公共预算财政拨款支出决算情况说明</w:t>
      </w:r>
      <w:bookmarkEnd w:id="28"/>
      <w:bookmarkEnd w:id="29"/>
    </w:p>
    <w:p>
      <w:pPr>
        <w:spacing w:line="600" w:lineRule="exact"/>
        <w:ind w:firstLine="643" w:firstLineChars="200"/>
        <w:outlineLvl w:val="2"/>
        <w:rPr>
          <w:rFonts w:ascii="仿宋" w:hAnsi="仿宋" w:eastAsia="仿宋"/>
          <w:b/>
          <w:color w:val="000000"/>
          <w:sz w:val="32"/>
          <w:szCs w:val="32"/>
        </w:rPr>
      </w:pPr>
      <w:bookmarkStart w:id="30" w:name="_Toc15377210"/>
      <w:r>
        <w:rPr>
          <w:rFonts w:hint="eastAsia" w:ascii="仿宋" w:hAnsi="仿宋" w:eastAsia="仿宋"/>
          <w:b/>
          <w:color w:val="000000"/>
          <w:sz w:val="32"/>
          <w:szCs w:val="32"/>
        </w:rPr>
        <w:t>（一）一般公共预算财政拨款支出决算总体情况</w:t>
      </w:r>
      <w:bookmarkEnd w:id="30"/>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9年一般公共预算财政拨款支出72.81万元，占本年支出合计的46.03</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8年相比，一般公共预算财政拨款减少21.70万元，下降22.96</w:t>
      </w:r>
      <w:r>
        <w:rPr>
          <w:rFonts w:ascii="仿宋" w:hAnsi="仿宋" w:eastAsia="仿宋"/>
          <w:color w:val="000000"/>
          <w:sz w:val="32"/>
          <w:szCs w:val="32"/>
        </w:rPr>
        <w:t>%</w:t>
      </w:r>
      <w:r>
        <w:rPr>
          <w:rFonts w:hint="eastAsia" w:ascii="仿宋" w:hAnsi="仿宋" w:eastAsia="仿宋"/>
          <w:color w:val="000000"/>
          <w:sz w:val="32"/>
          <w:szCs w:val="32"/>
        </w:rPr>
        <w:t>。主要变动原因是本年项目经费有政府性基金拨款。</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2336" behindDoc="0" locked="0" layoutInCell="1" allowOverlap="1">
            <wp:simplePos x="0" y="0"/>
            <wp:positionH relativeFrom="column">
              <wp:posOffset>640715</wp:posOffset>
            </wp:positionH>
            <wp:positionV relativeFrom="paragraph">
              <wp:posOffset>-111125</wp:posOffset>
            </wp:positionV>
            <wp:extent cx="4053840" cy="3283585"/>
            <wp:effectExtent l="19050" t="0" r="3708" b="0"/>
            <wp:wrapNone/>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noChangeArrowheads="1"/>
                    </pic:cNvPicPr>
                  </pic:nvPicPr>
                  <pic:blipFill>
                    <a:blip r:embed="rId10"/>
                    <a:srcRect/>
                    <a:stretch>
                      <a:fillRect/>
                    </a:stretch>
                  </pic:blipFill>
                  <pic:spPr>
                    <a:xfrm>
                      <a:off x="0" y="0"/>
                      <a:ext cx="4053942" cy="3283888"/>
                    </a:xfrm>
                    <a:prstGeom prst="rect">
                      <a:avLst/>
                    </a:prstGeom>
                    <a:noFill/>
                  </pic:spPr>
                </pic:pic>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hint="eastAsia" w:ascii="仿宋" w:hAnsi="仿宋" w:eastAsia="仿宋"/>
          <w:b/>
          <w:color w:val="000000"/>
          <w:sz w:val="32"/>
          <w:szCs w:val="32"/>
        </w:rPr>
      </w:pPr>
      <w:bookmarkStart w:id="31" w:name="_Toc15377211"/>
    </w:p>
    <w:p>
      <w:pPr>
        <w:spacing w:line="600" w:lineRule="exact"/>
        <w:ind w:firstLine="643" w:firstLineChars="200"/>
        <w:outlineLvl w:val="2"/>
        <w:rPr>
          <w:rFonts w:hint="eastAsia" w:ascii="仿宋" w:hAnsi="仿宋" w:eastAsia="仿宋"/>
          <w:b/>
          <w:color w:val="000000"/>
          <w:sz w:val="32"/>
          <w:szCs w:val="32"/>
        </w:rPr>
      </w:pPr>
    </w:p>
    <w:p>
      <w:pPr>
        <w:spacing w:line="600" w:lineRule="exact"/>
        <w:ind w:firstLine="643" w:firstLineChars="200"/>
        <w:outlineLvl w:val="2"/>
        <w:rPr>
          <w:rFonts w:hint="eastAsia" w:ascii="仿宋" w:hAnsi="仿宋" w:eastAsia="仿宋"/>
          <w:b/>
          <w:color w:val="000000"/>
          <w:sz w:val="32"/>
          <w:szCs w:val="32"/>
        </w:rPr>
      </w:pPr>
    </w:p>
    <w:p>
      <w:pPr>
        <w:spacing w:line="600" w:lineRule="exact"/>
        <w:ind w:firstLine="643" w:firstLineChars="200"/>
        <w:outlineLvl w:val="2"/>
        <w:rPr>
          <w:rFonts w:hint="eastAsia" w:ascii="仿宋" w:hAnsi="仿宋" w:eastAsia="仿宋"/>
          <w:b/>
          <w:color w:val="000000"/>
          <w:sz w:val="32"/>
          <w:szCs w:val="32"/>
        </w:rPr>
      </w:pPr>
    </w:p>
    <w:p>
      <w:pPr>
        <w:spacing w:line="600" w:lineRule="exact"/>
        <w:ind w:firstLine="643" w:firstLineChars="200"/>
        <w:outlineLvl w:val="2"/>
        <w:rPr>
          <w:rFonts w:hint="eastAsia" w:ascii="仿宋" w:hAnsi="仿宋" w:eastAsia="仿宋"/>
          <w:b/>
          <w:color w:val="000000"/>
          <w:sz w:val="32"/>
          <w:szCs w:val="32"/>
        </w:rPr>
      </w:pPr>
    </w:p>
    <w:p>
      <w:pPr>
        <w:spacing w:line="600" w:lineRule="exact"/>
        <w:ind w:firstLine="643" w:firstLineChars="200"/>
        <w:outlineLvl w:val="2"/>
        <w:rPr>
          <w:rFonts w:hint="eastAsia" w:ascii="仿宋" w:hAnsi="仿宋" w:eastAsia="仿宋"/>
          <w:b/>
          <w:color w:val="000000"/>
          <w:sz w:val="32"/>
          <w:szCs w:val="32"/>
        </w:rPr>
      </w:pPr>
    </w:p>
    <w:p>
      <w:pPr>
        <w:spacing w:line="600" w:lineRule="exact"/>
        <w:ind w:firstLine="643" w:firstLineChars="200"/>
        <w:outlineLvl w:val="2"/>
        <w:rPr>
          <w:rFonts w:hint="eastAsia"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1"/>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政拨款支出72.81万元，主要用于以下方面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rPr>
        <w:t>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文化旅游体育与传媒（类）支出57.82万元，占79.41</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支出7.60万元，占10.44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1.74万元，占2.39</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；住房保障支出5.65万元，占7.76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569595</wp:posOffset>
            </wp:positionH>
            <wp:positionV relativeFrom="paragraph">
              <wp:posOffset>174625</wp:posOffset>
            </wp:positionV>
            <wp:extent cx="4431665" cy="3053080"/>
            <wp:effectExtent l="19050" t="0" r="7122" b="0"/>
            <wp:wrapNone/>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noChangeArrowheads="1"/>
                    </pic:cNvPicPr>
                  </pic:nvPicPr>
                  <pic:blipFill>
                    <a:blip r:embed="rId11"/>
                    <a:srcRect/>
                    <a:stretch>
                      <a:fillRect/>
                    </a:stretch>
                  </pic:blipFill>
                  <pic:spPr>
                    <a:xfrm>
                      <a:off x="0" y="0"/>
                      <a:ext cx="4431530" cy="3053302"/>
                    </a:xfrm>
                    <a:prstGeom prst="rect">
                      <a:avLst/>
                    </a:prstGeom>
                    <a:noFill/>
                  </pic:spPr>
                </pic:pic>
              </a:graphicData>
            </a:graphic>
          </wp:anchor>
        </w:drawing>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2" w:name="_Toc15377212"/>
      <w:r>
        <w:rPr>
          <w:rFonts w:hint="eastAsia" w:ascii="仿宋" w:hAnsi="仿宋" w:eastAsia="仿宋"/>
          <w:b/>
          <w:color w:val="000000"/>
          <w:sz w:val="32"/>
          <w:szCs w:val="32"/>
        </w:rPr>
        <w:t>（三）一般公共预算财政拨款支出决算具体情况</w:t>
      </w:r>
      <w:bookmarkEnd w:id="32"/>
    </w:p>
    <w:p>
      <w:pPr>
        <w:spacing w:line="600" w:lineRule="exact"/>
        <w:ind w:firstLine="643" w:firstLineChars="200"/>
        <w:outlineLvl w:val="2"/>
        <w:rPr>
          <w:rFonts w:ascii="仿宋" w:hAnsi="仿宋" w:eastAsia="仿宋"/>
          <w:color w:val="FF0000"/>
          <w:sz w:val="32"/>
          <w:szCs w:val="32"/>
        </w:rPr>
      </w:pPr>
      <w:bookmarkStart w:id="33" w:name="_Toc15377213"/>
      <w:bookmarkStart w:id="34" w:name="_Toc15378460"/>
      <w:bookmarkStart w:id="35" w:name="_Toc15377444"/>
      <w:r>
        <w:rPr>
          <w:rFonts w:hint="eastAsia" w:ascii="仿宋" w:hAnsi="仿宋" w:eastAsia="仿宋"/>
          <w:b/>
          <w:color w:val="000000" w:themeColor="text1"/>
          <w:sz w:val="32"/>
          <w:szCs w:val="32"/>
        </w:rPr>
        <w:t>2019年一般公共预算支出决算数为72.81万元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3"/>
      <w:bookmarkEnd w:id="34"/>
      <w:bookmarkEnd w:id="35"/>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本年无此项目。</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本年无此项目。</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科学技术（类）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本年无此项目。</w:t>
      </w:r>
    </w:p>
    <w:p>
      <w:pPr>
        <w:spacing w:line="600" w:lineRule="exact"/>
        <w:ind w:firstLine="643" w:firstLineChars="200"/>
        <w:rPr>
          <w:rStyle w:val="14"/>
          <w:rFonts w:hint="eastAsia" w:ascii="仿宋" w:hAnsi="仿宋" w:eastAsia="仿宋"/>
          <w:b w:val="0"/>
          <w:bCs/>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文化旅游体育与传媒（类）体育（款）体育训练（项）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支出决算为0.24万元，完成预算100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，决算数与预算数持平。</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5</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文化旅游体育与传媒（类）体育（款）其他体育支出（项）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支出决算为54.58万元，完成预算100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，决算数与预算数持平。</w:t>
      </w:r>
    </w:p>
    <w:p>
      <w:pPr>
        <w:spacing w:line="600" w:lineRule="exact"/>
        <w:ind w:firstLine="643" w:firstLineChars="200"/>
        <w:rPr>
          <w:rStyle w:val="14"/>
          <w:rFonts w:hint="eastAsia" w:ascii="仿宋" w:hAnsi="仿宋" w:eastAsia="仿宋"/>
          <w:color w:val="000000"/>
          <w:sz w:val="32"/>
          <w:szCs w:val="32"/>
        </w:rPr>
      </w:pPr>
      <w:r>
        <w:rPr>
          <w:rStyle w:val="14"/>
          <w:rFonts w:hint="eastAsia" w:ascii="仿宋" w:hAnsi="仿宋" w:eastAsia="仿宋"/>
          <w:bCs/>
          <w:color w:val="000000"/>
          <w:sz w:val="32"/>
          <w:szCs w:val="32"/>
        </w:rPr>
        <w:t>6</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文化旅游体育与传媒（类）其他文化体育与传媒支出（款）其他文化体育与传媒支出（项）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，决算数与预算数持平。</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7</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社会保障和就业（类）行政事业单位离退休（款）机关事业单位基本养老保险缴费支出（项）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支出决算为5.21万元，完成预算100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，决算数与预算数持平。</w:t>
      </w:r>
    </w:p>
    <w:p>
      <w:pPr>
        <w:spacing w:line="600" w:lineRule="exact"/>
        <w:ind w:firstLine="643" w:firstLineChars="200"/>
        <w:rPr>
          <w:rFonts w:ascii="仿宋" w:hAnsi="仿宋" w:eastAsia="仿宋"/>
          <w:bCs/>
          <w:color w:val="000000"/>
          <w:sz w:val="32"/>
          <w:szCs w:val="32"/>
        </w:rPr>
      </w:pPr>
      <w:r>
        <w:rPr>
          <w:rStyle w:val="14"/>
          <w:rFonts w:hint="eastAsia" w:ascii="仿宋" w:hAnsi="仿宋" w:eastAsia="仿宋"/>
          <w:bCs/>
          <w:color w:val="000000"/>
          <w:sz w:val="32"/>
          <w:szCs w:val="32"/>
        </w:rPr>
        <w:t>8</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社会保障和就业（类）行政事业单位离退休（款）机关事业单位职业年金缴费支出（项）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支出决算为2.39万元，完成预算100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，决算数与预算数持平。</w:t>
      </w:r>
    </w:p>
    <w:p>
      <w:pPr>
        <w:spacing w:line="600" w:lineRule="exact"/>
        <w:ind w:firstLine="643" w:firstLineChars="200"/>
        <w:rPr>
          <w:rFonts w:ascii="仿宋" w:hAnsi="仿宋" w:eastAsia="仿宋"/>
          <w:bCs/>
          <w:color w:val="000000"/>
          <w:sz w:val="32"/>
          <w:szCs w:val="32"/>
        </w:rPr>
      </w:pPr>
      <w:r>
        <w:rPr>
          <w:rStyle w:val="14"/>
          <w:rFonts w:hint="eastAsia" w:ascii="仿宋" w:hAnsi="仿宋" w:eastAsia="仿宋"/>
          <w:bCs/>
          <w:color w:val="000000"/>
          <w:sz w:val="32"/>
          <w:szCs w:val="32"/>
        </w:rPr>
        <w:t>9</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（类）行政事业单位医疗（款）事业单位医疗（项）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支出决算为1.74万元，完成预算100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，决算数与预算数持平。</w:t>
      </w:r>
    </w:p>
    <w:p>
      <w:pPr>
        <w:spacing w:line="600" w:lineRule="exact"/>
        <w:ind w:firstLine="643" w:firstLineChars="200"/>
        <w:rPr>
          <w:rFonts w:ascii="仿宋" w:hAnsi="仿宋" w:eastAsia="仿宋"/>
          <w:b/>
          <w:color w:val="FF0000"/>
          <w:sz w:val="32"/>
          <w:szCs w:val="32"/>
        </w:rPr>
      </w:pPr>
      <w:r>
        <w:rPr>
          <w:rStyle w:val="14"/>
          <w:rFonts w:hint="eastAsia" w:ascii="仿宋" w:hAnsi="仿宋" w:eastAsia="仿宋"/>
          <w:bCs/>
          <w:color w:val="000000"/>
          <w:sz w:val="32"/>
          <w:szCs w:val="32"/>
        </w:rPr>
        <w:t>10</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住房保障支出</w:t>
      </w:r>
      <w:r>
        <w:rPr>
          <w:rStyle w:val="14"/>
          <w:rFonts w:hint="eastAsia" w:ascii="仿宋" w:hAnsi="仿宋" w:eastAsia="仿宋"/>
          <w:bCs/>
          <w:color w:val="000000"/>
          <w:sz w:val="32"/>
          <w:szCs w:val="32"/>
        </w:rPr>
        <w:t>（类）住房改革支出（款）住房公积金（项）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支出决算为5.65万元，完成预算100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，决算数与预算数持平。</w:t>
      </w:r>
    </w:p>
    <w:p>
      <w:pPr>
        <w:tabs>
          <w:tab w:val="right" w:pos="8306"/>
        </w:tabs>
        <w:spacing w:line="600" w:lineRule="exact"/>
        <w:ind w:firstLine="640"/>
        <w:outlineLvl w:val="1"/>
        <w:rPr>
          <w:rStyle w:val="25"/>
          <w:rFonts w:ascii="仿宋" w:hAnsi="仿宋" w:eastAsia="仿宋"/>
        </w:rPr>
      </w:pPr>
      <w:bookmarkStart w:id="36" w:name="_Toc15377214"/>
      <w:bookmarkStart w:id="37" w:name="_Toc15396608"/>
      <w:r>
        <w:rPr>
          <w:rFonts w:hint="eastAsia" w:ascii="仿宋" w:hAnsi="仿宋" w:eastAsia="仿宋"/>
          <w:color w:val="000000"/>
          <w:sz w:val="32"/>
          <w:szCs w:val="32"/>
        </w:rPr>
        <w:t>六</w:t>
      </w:r>
      <w:r>
        <w:rPr>
          <w:rFonts w:hint="eastAsia" w:ascii="仿宋" w:hAnsi="仿宋" w:eastAsia="仿宋"/>
          <w:b/>
          <w:color w:val="000000"/>
          <w:sz w:val="32"/>
          <w:szCs w:val="32"/>
        </w:rPr>
        <w:t>、一</w:t>
      </w:r>
      <w:r>
        <w:rPr>
          <w:rStyle w:val="25"/>
          <w:rFonts w:hint="eastAsia" w:ascii="仿宋" w:hAnsi="仿宋" w:eastAsia="仿宋"/>
          <w:b w:val="0"/>
        </w:rPr>
        <w:t>般公共预算财政拨款基本支出决算情况说明</w:t>
      </w:r>
      <w:bookmarkEnd w:id="36"/>
      <w:bookmarkEnd w:id="37"/>
      <w:r>
        <w:rPr>
          <w:rStyle w:val="25"/>
          <w:rFonts w:ascii="仿宋" w:hAnsi="仿宋" w:eastAsia="仿宋"/>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9年一般公共预算财政拨款基本支出66.99万元，其中：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61.30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5.69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仿宋" w:hAnsi="仿宋" w:eastAsia="仿宋"/>
          <w:b w:val="0"/>
        </w:rPr>
      </w:pPr>
      <w:bookmarkStart w:id="38" w:name="_Toc15377215"/>
      <w:bookmarkStart w:id="39" w:name="_Toc15396609"/>
      <w:bookmarkStart w:id="40" w:name="_Toc15396610"/>
      <w:bookmarkStart w:id="41" w:name="_Toc15377218"/>
      <w:r>
        <w:rPr>
          <w:rFonts w:hint="eastAsia" w:ascii="仿宋" w:hAnsi="仿宋" w:eastAsia="仿宋"/>
          <w:color w:val="000000"/>
          <w:sz w:val="32"/>
          <w:szCs w:val="32"/>
        </w:rPr>
        <w:t>七、</w:t>
      </w:r>
      <w:r>
        <w:rPr>
          <w:rStyle w:val="25"/>
          <w:rFonts w:hint="eastAsia" w:ascii="仿宋" w:hAnsi="仿宋" w:eastAsia="仿宋"/>
        </w:rPr>
        <w:t>“</w:t>
      </w:r>
      <w:r>
        <w:rPr>
          <w:rStyle w:val="25"/>
          <w:rFonts w:hint="eastAsia" w:ascii="仿宋" w:hAnsi="仿宋" w:eastAsia="仿宋"/>
          <w:b w:val="0"/>
        </w:rPr>
        <w:t>三公”经费财政拨款支出决算情况说明</w:t>
      </w:r>
      <w:bookmarkEnd w:id="38"/>
      <w:bookmarkEnd w:id="39"/>
    </w:p>
    <w:p>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9年“三公”经费财政拨款支出决算为0万元，2019年无三公经费开支。</w:t>
      </w:r>
    </w:p>
    <w:p>
      <w:pPr>
        <w:spacing w:line="600" w:lineRule="exact"/>
        <w:ind w:firstLine="640"/>
        <w:outlineLvl w:val="2"/>
        <w:rPr>
          <w:rFonts w:ascii="仿宋" w:hAnsi="仿宋" w:eastAsia="仿宋"/>
          <w:b/>
          <w:color w:val="000000"/>
          <w:sz w:val="32"/>
          <w:szCs w:val="32"/>
        </w:rPr>
      </w:pPr>
      <w:bookmarkStart w:id="43" w:name="_Toc15377217"/>
      <w:r>
        <w:rPr>
          <w:rFonts w:hint="eastAsia" w:ascii="仿宋" w:hAnsi="仿宋" w:eastAsia="仿宋"/>
          <w:b/>
          <w:color w:val="000000"/>
          <w:sz w:val="32"/>
          <w:szCs w:val="32"/>
        </w:rPr>
        <w:t>（二）“三公”经费财政拨款支出决算具体情况说明</w:t>
      </w:r>
      <w:bookmarkEnd w:id="4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9年“三公”经费财政拨款支出决算中，因公出国（境）费支出决算0万元；公务用车购置及运行维护费支出决算0万元；公务接待费支出决算0万元，占0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rPr>
          <w:rFonts w:ascii="仿宋" w:hAnsi="仿宋" w:eastAsia="仿宋"/>
          <w:b/>
          <w:color w:val="000000"/>
          <w:sz w:val="32"/>
          <w:szCs w:val="32"/>
        </w:rPr>
      </w:pPr>
      <w:r>
        <w:rPr>
          <w:rFonts w:ascii="仿宋" w:hAnsi="仿宋" w:eastAsia="仿宋"/>
          <w:b/>
          <w:color w:val="000000"/>
          <w:sz w:val="32"/>
          <w:szCs w:val="32"/>
        </w:rPr>
        <w:t>1.</w:t>
      </w:r>
      <w:r>
        <w:rPr>
          <w:rFonts w:hint="eastAsia" w:ascii="仿宋" w:hAnsi="仿宋" w:eastAsia="仿宋"/>
          <w:b/>
          <w:color w:val="000000"/>
          <w:sz w:val="32"/>
          <w:szCs w:val="32"/>
        </w:rPr>
        <w:t>因公出国（境）经费支出</w:t>
      </w:r>
      <w:r>
        <w:rPr>
          <w:rFonts w:hint="eastAsia" w:ascii="仿宋" w:hAnsi="仿宋" w:eastAsia="仿宋"/>
          <w:color w:val="000000"/>
          <w:sz w:val="32"/>
          <w:szCs w:val="32"/>
        </w:rPr>
        <w:t>0万元</w:t>
      </w:r>
      <w:r>
        <w:rPr>
          <w:rStyle w:val="14"/>
          <w:rFonts w:hint="eastAsia" w:ascii="仿宋" w:hAnsi="仿宋" w:eastAsia="仿宋"/>
          <w:b w:val="0"/>
          <w:bCs/>
          <w:color w:val="000000"/>
          <w:sz w:val="32"/>
          <w:szCs w:val="32"/>
        </w:rPr>
        <w:t>。</w:t>
      </w:r>
      <w:r>
        <w:rPr>
          <w:rFonts w:hint="eastAsia" w:ascii="仿宋" w:hAnsi="仿宋" w:eastAsia="仿宋"/>
          <w:color w:val="000000"/>
          <w:sz w:val="32"/>
          <w:szCs w:val="32"/>
        </w:rPr>
        <w:t>全年安排因公出国（境）团组0次，出国（境）0人。</w:t>
      </w:r>
    </w:p>
    <w:p>
      <w:pPr>
        <w:spacing w:line="600" w:lineRule="exact"/>
        <w:ind w:firstLine="640"/>
        <w:rPr>
          <w:rFonts w:ascii="仿宋" w:hAnsi="仿宋" w:eastAsia="仿宋"/>
          <w:b/>
          <w:color w:val="000000"/>
          <w:sz w:val="32"/>
          <w:szCs w:val="32"/>
        </w:rPr>
      </w:pPr>
      <w:r>
        <w:rPr>
          <w:rFonts w:ascii="仿宋" w:hAnsi="仿宋" w:eastAsia="仿宋"/>
          <w:b/>
          <w:color w:val="000000"/>
          <w:sz w:val="32"/>
          <w:szCs w:val="32"/>
        </w:rPr>
        <w:t>2.</w:t>
      </w:r>
      <w:r>
        <w:rPr>
          <w:rFonts w:hint="eastAsia" w:ascii="仿宋" w:hAnsi="仿宋" w:eastAsia="仿宋"/>
          <w:b/>
          <w:color w:val="000000"/>
          <w:sz w:val="32"/>
          <w:szCs w:val="32"/>
        </w:rPr>
        <w:t>公务用车购置及运行维护费支出</w:t>
      </w:r>
      <w:r>
        <w:rPr>
          <w:rFonts w:hint="eastAsia" w:ascii="仿宋" w:hAnsi="仿宋" w:eastAsia="仿宋"/>
          <w:color w:val="000000"/>
          <w:sz w:val="32"/>
          <w:szCs w:val="32"/>
        </w:rPr>
        <w:t>0万元。</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w:t>
      </w:r>
      <w:r>
        <w:rPr>
          <w:rFonts w:hint="eastAsia" w:ascii="仿宋" w:hAnsi="仿宋" w:eastAsia="仿宋"/>
          <w:b/>
          <w:color w:val="000000"/>
          <w:sz w:val="32"/>
          <w:szCs w:val="32"/>
        </w:rPr>
        <w:t>公务用车购置支出</w:t>
      </w:r>
      <w:r>
        <w:rPr>
          <w:rFonts w:hint="eastAsia" w:ascii="仿宋" w:hAnsi="仿宋" w:eastAsia="仿宋"/>
          <w:color w:val="000000"/>
          <w:sz w:val="32"/>
          <w:szCs w:val="32"/>
        </w:rPr>
        <w:t>0万元。全年按规定更新购置公务用车0辆，金额0</w:t>
      </w:r>
      <w:r>
        <w:rPr>
          <w:rFonts w:ascii="仿宋" w:hAnsi="仿宋" w:eastAsia="仿宋"/>
          <w:color w:val="000000"/>
          <w:sz w:val="32"/>
          <w:szCs w:val="32"/>
        </w:rPr>
        <w:t>元。</w:t>
      </w:r>
      <w:r>
        <w:rPr>
          <w:rFonts w:hint="eastAsia" w:ascii="仿宋" w:hAnsi="仿宋" w:eastAsia="仿宋"/>
          <w:color w:val="000000"/>
          <w:sz w:val="32"/>
          <w:szCs w:val="32"/>
        </w:rPr>
        <w:t>截至</w:t>
      </w:r>
      <w:r>
        <w:rPr>
          <w:rFonts w:ascii="仿宋" w:hAnsi="仿宋" w:eastAsia="仿宋"/>
          <w:color w:val="000000"/>
          <w:sz w:val="32"/>
          <w:szCs w:val="32"/>
        </w:rPr>
        <w:t>201</w:t>
      </w:r>
      <w:r>
        <w:rPr>
          <w:rFonts w:hint="eastAsia" w:ascii="仿宋" w:hAnsi="仿宋" w:eastAsia="仿宋"/>
          <w:color w:val="000000"/>
          <w:sz w:val="32"/>
          <w:szCs w:val="32"/>
        </w:rPr>
        <w:t>9年</w:t>
      </w:r>
      <w:r>
        <w:rPr>
          <w:rFonts w:ascii="仿宋" w:hAnsi="仿宋" w:eastAsia="仿宋"/>
          <w:color w:val="000000"/>
          <w:sz w:val="32"/>
          <w:szCs w:val="32"/>
        </w:rPr>
        <w:t>12</w:t>
      </w:r>
      <w:r>
        <w:rPr>
          <w:rFonts w:hint="eastAsia" w:ascii="仿宋" w:hAnsi="仿宋" w:eastAsia="仿宋"/>
          <w:color w:val="000000"/>
          <w:sz w:val="32"/>
          <w:szCs w:val="32"/>
        </w:rPr>
        <w:t>月底，单位共有公务用车0辆，其中：主要领导干部用车0辆、机要通信用车0辆、应急保障用车0辆、 执法执勤用车0辆。</w:t>
      </w:r>
    </w:p>
    <w:p>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公务用车运行维护费支出</w:t>
      </w:r>
      <w:r>
        <w:rPr>
          <w:rFonts w:hint="eastAsia" w:ascii="仿宋" w:hAnsi="仿宋" w:eastAsia="仿宋"/>
          <w:color w:val="000000"/>
          <w:sz w:val="32"/>
          <w:szCs w:val="32"/>
        </w:rPr>
        <w:t>0万元。</w:t>
      </w:r>
    </w:p>
    <w:p>
      <w:pPr>
        <w:spacing w:line="600" w:lineRule="exact"/>
        <w:ind w:firstLine="640"/>
        <w:rPr>
          <w:rStyle w:val="14"/>
          <w:rFonts w:ascii="仿宋" w:hAnsi="仿宋" w:eastAsia="仿宋"/>
          <w:b w:val="0"/>
          <w:bCs/>
          <w:color w:val="000000"/>
          <w:sz w:val="32"/>
          <w:szCs w:val="32"/>
        </w:rPr>
      </w:pPr>
      <w:r>
        <w:rPr>
          <w:rFonts w:ascii="仿宋" w:hAnsi="仿宋" w:eastAsia="仿宋"/>
          <w:b/>
          <w:color w:val="000000"/>
          <w:sz w:val="32"/>
          <w:szCs w:val="32"/>
        </w:rPr>
        <w:t>3.</w:t>
      </w:r>
      <w:r>
        <w:rPr>
          <w:rFonts w:hint="eastAsia" w:ascii="仿宋" w:hAnsi="仿宋" w:eastAsia="仿宋"/>
          <w:b/>
          <w:color w:val="000000"/>
          <w:sz w:val="32"/>
          <w:szCs w:val="32"/>
        </w:rPr>
        <w:t>公务接待费支出</w:t>
      </w:r>
      <w:r>
        <w:rPr>
          <w:rFonts w:hint="eastAsia" w:ascii="仿宋" w:hAnsi="仿宋" w:eastAsia="仿宋"/>
          <w:color w:val="000000"/>
          <w:sz w:val="32"/>
          <w:szCs w:val="32"/>
        </w:rPr>
        <w:t>0万元</w:t>
      </w:r>
      <w:r>
        <w:rPr>
          <w:rStyle w:val="14"/>
          <w:rFonts w:hint="eastAsia" w:ascii="仿宋" w:hAnsi="仿宋" w:eastAsia="仿宋"/>
          <w:b w:val="0"/>
          <w:bCs/>
          <w:color w:val="000000"/>
          <w:sz w:val="32"/>
          <w:szCs w:val="32"/>
        </w:rPr>
        <w:t>。</w:t>
      </w:r>
    </w:p>
    <w:p>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0万元。国内公务接待0批次，0人次（不包括陪同人员），共计支出0万元。</w:t>
      </w:r>
    </w:p>
    <w:p>
      <w:pPr>
        <w:spacing w:line="600" w:lineRule="exact"/>
        <w:ind w:firstLine="643" w:firstLineChars="200"/>
        <w:rPr>
          <w:rFonts w:ascii="仿宋" w:hAnsi="仿宋" w:eastAsia="仿宋"/>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0万元</w:t>
      </w:r>
      <w:r>
        <w:rPr>
          <w:rFonts w:hint="eastAsia" w:ascii="仿宋" w:hAnsi="仿宋" w:eastAsia="仿宋"/>
          <w:color w:val="000000" w:themeColor="text1"/>
          <w:sz w:val="32"/>
          <w:szCs w:val="32"/>
        </w:rPr>
        <w:t>，外事接待0批次，0人，共计支出0万元。</w:t>
      </w:r>
    </w:p>
    <w:p>
      <w:pPr>
        <w:spacing w:line="600" w:lineRule="exact"/>
        <w:ind w:firstLine="640"/>
        <w:outlineLvl w:val="1"/>
        <w:rPr>
          <w:rFonts w:ascii="仿宋" w:hAnsi="仿宋" w:eastAsia="仿宋"/>
          <w:color w:val="000000"/>
          <w:sz w:val="32"/>
          <w:szCs w:val="32"/>
        </w:rPr>
      </w:pPr>
    </w:p>
    <w:p>
      <w:pPr>
        <w:spacing w:line="600" w:lineRule="exact"/>
        <w:ind w:firstLine="640"/>
        <w:outlineLvl w:val="1"/>
        <w:rPr>
          <w:rStyle w:val="25"/>
          <w:rFonts w:ascii="仿宋" w:hAnsi="仿宋" w:eastAsia="仿宋"/>
        </w:rPr>
      </w:pPr>
      <w:r>
        <w:rPr>
          <w:rFonts w:hint="eastAsia" w:ascii="仿宋" w:hAnsi="仿宋" w:eastAsia="仿宋"/>
          <w:color w:val="000000"/>
          <w:sz w:val="32"/>
          <w:szCs w:val="32"/>
        </w:rPr>
        <w:t>八、</w:t>
      </w:r>
      <w:r>
        <w:rPr>
          <w:rStyle w:val="25"/>
          <w:rFonts w:hint="eastAsia" w:ascii="仿宋" w:hAnsi="仿宋" w:eastAsia="仿宋"/>
          <w:b w:val="0"/>
        </w:rPr>
        <w:t>政府性基金预算支出决算情况说明</w:t>
      </w:r>
      <w:bookmarkEnd w:id="40"/>
      <w:bookmarkEnd w:id="4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9年政府性基金预算拨款支出82.93万元。</w:t>
      </w:r>
    </w:p>
    <w:p>
      <w:pPr>
        <w:spacing w:line="600" w:lineRule="exact"/>
        <w:ind w:firstLine="640"/>
        <w:rPr>
          <w:rFonts w:ascii="仿宋" w:hAnsi="仿宋" w:eastAsia="仿宋"/>
          <w:color w:val="000000"/>
          <w:sz w:val="32"/>
          <w:szCs w:val="32"/>
        </w:rPr>
      </w:pPr>
    </w:p>
    <w:p>
      <w:pPr>
        <w:numPr>
          <w:ilvl w:val="0"/>
          <w:numId w:val="6"/>
        </w:numPr>
        <w:spacing w:line="600" w:lineRule="exact"/>
        <w:ind w:firstLine="640"/>
        <w:outlineLvl w:val="1"/>
        <w:rPr>
          <w:rStyle w:val="25"/>
          <w:rFonts w:ascii="仿宋" w:hAnsi="仿宋" w:eastAsia="仿宋"/>
          <w:b w:val="0"/>
        </w:rPr>
      </w:pPr>
      <w:bookmarkStart w:id="44" w:name="_Toc15377219"/>
      <w:bookmarkStart w:id="45" w:name="_Toc15396611"/>
      <w:r>
        <w:rPr>
          <w:rStyle w:val="25"/>
          <w:rFonts w:hint="eastAsia" w:ascii="仿宋" w:hAnsi="仿宋" w:eastAsia="仿宋"/>
          <w:b w:val="0"/>
        </w:rPr>
        <w:t>国有资本经营预算支出决算情况说明</w:t>
      </w:r>
      <w:bookmarkEnd w:id="44"/>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9年国有资本经营预算拨款支出0万元。</w:t>
      </w:r>
    </w:p>
    <w:p>
      <w:pPr>
        <w:spacing w:line="580" w:lineRule="exact"/>
        <w:jc w:val="center"/>
        <w:rPr>
          <w:rFonts w:ascii="仿宋" w:hAnsi="仿宋" w:eastAsia="仿宋" w:cs="方正小标宋简体"/>
          <w:sz w:val="44"/>
          <w:szCs w:val="44"/>
        </w:rPr>
      </w:pPr>
    </w:p>
    <w:p>
      <w:pPr>
        <w:spacing w:line="600" w:lineRule="exact"/>
        <w:ind w:firstLine="800" w:firstLineChars="250"/>
        <w:outlineLvl w:val="1"/>
        <w:rPr>
          <w:rStyle w:val="25"/>
          <w:rFonts w:ascii="仿宋" w:hAnsi="仿宋" w:eastAsia="仿宋"/>
        </w:rPr>
      </w:pPr>
      <w:bookmarkStart w:id="46" w:name="_Toc15396612"/>
      <w:bookmarkStart w:id="47" w:name="_Toc15377221"/>
      <w:r>
        <w:rPr>
          <w:rFonts w:hint="eastAsia" w:ascii="仿宋" w:hAnsi="仿宋" w:eastAsia="仿宋"/>
          <w:color w:val="000000"/>
          <w:sz w:val="32"/>
          <w:szCs w:val="32"/>
        </w:rPr>
        <w:t>十</w:t>
      </w:r>
      <w:r>
        <w:rPr>
          <w:rStyle w:val="25"/>
          <w:rFonts w:hint="eastAsia" w:ascii="仿宋" w:hAnsi="仿宋" w:eastAsia="仿宋"/>
        </w:rPr>
        <w:t>、</w:t>
      </w:r>
      <w:r>
        <w:rPr>
          <w:rStyle w:val="25"/>
          <w:rFonts w:hint="eastAsia" w:ascii="仿宋" w:hAnsi="仿宋" w:eastAsia="仿宋"/>
          <w:b w:val="0"/>
        </w:rPr>
        <w:t>其他重要事项的情况说明</w:t>
      </w:r>
      <w:bookmarkEnd w:id="46"/>
      <w:bookmarkEnd w:id="47"/>
    </w:p>
    <w:p>
      <w:pPr>
        <w:spacing w:line="600" w:lineRule="exact"/>
        <w:ind w:firstLine="640" w:firstLineChars="200"/>
        <w:rPr>
          <w:rFonts w:ascii="仿宋" w:hAnsi="仿宋" w:eastAsia="仿宋"/>
          <w:color w:val="000000" w:themeColor="text1"/>
          <w:sz w:val="32"/>
          <w:szCs w:val="32"/>
        </w:rPr>
      </w:pPr>
      <w:bookmarkStart w:id="48" w:name="_Toc15377223"/>
      <w:r>
        <w:rPr>
          <w:rFonts w:hint="eastAsia" w:ascii="仿宋" w:hAnsi="仿宋" w:eastAsia="仿宋"/>
          <w:color w:val="000000"/>
          <w:sz w:val="32"/>
          <w:szCs w:val="32"/>
        </w:rPr>
        <w:t>本单位为事业单位无此项开支。</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bookmarkEnd w:id="48"/>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9年，峨眉山市武术运动中心政府采购支出总额0万元，其中：政府采购货物支出0万元、政府采购工程支出0万元、政府采购服务支出0万元。授予中小企业合同金额0万元，占政府采购支出总额的0</w:t>
      </w:r>
      <w:r>
        <w:rPr>
          <w:rFonts w:ascii="仿宋" w:hAnsi="仿宋" w:eastAsia="仿宋"/>
          <w:color w:val="000000"/>
          <w:sz w:val="32"/>
          <w:szCs w:val="32"/>
        </w:rPr>
        <w:t>%</w:t>
      </w:r>
      <w:r>
        <w:rPr>
          <w:rFonts w:hint="eastAsia" w:ascii="仿宋" w:hAnsi="仿宋" w:eastAsia="仿宋"/>
          <w:color w:val="000000"/>
          <w:sz w:val="32"/>
          <w:szCs w:val="32"/>
        </w:rPr>
        <w:t>，其中：授予小微企业合同金额0万元，占政府采购支出总额的0</w:t>
      </w:r>
      <w:r>
        <w:rPr>
          <w:rFonts w:ascii="仿宋" w:hAnsi="仿宋" w:eastAsia="仿宋"/>
          <w:color w:val="000000"/>
          <w:sz w:val="32"/>
          <w:szCs w:val="32"/>
        </w:rPr>
        <w:t>%</w:t>
      </w:r>
      <w:r>
        <w:rPr>
          <w:rFonts w:hint="eastAsia" w:ascii="仿宋" w:hAnsi="仿宋" w:eastAsia="仿宋"/>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9" w:name="_Toc15377224"/>
      <w:r>
        <w:rPr>
          <w:rFonts w:hint="eastAsia" w:ascii="仿宋" w:hAnsi="仿宋" w:eastAsia="仿宋"/>
          <w:b/>
          <w:color w:val="000000"/>
          <w:sz w:val="32"/>
          <w:szCs w:val="32"/>
        </w:rPr>
        <w:t>（三）国有资产占有使用情况</w:t>
      </w:r>
      <w:bookmarkEnd w:id="49"/>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 w:hAnsi="仿宋" w:eastAsia="仿宋"/>
          <w:color w:val="000000"/>
          <w:sz w:val="32"/>
          <w:szCs w:val="32"/>
        </w:rPr>
        <w:t>截至</w:t>
      </w:r>
      <w:r>
        <w:rPr>
          <w:rFonts w:ascii="仿宋" w:hAnsi="仿宋" w:eastAsia="仿宋"/>
          <w:color w:val="000000"/>
          <w:sz w:val="32"/>
          <w:szCs w:val="32"/>
        </w:rPr>
        <w:t>201</w:t>
      </w:r>
      <w:r>
        <w:rPr>
          <w:rFonts w:hint="eastAsia" w:ascii="仿宋" w:hAnsi="仿宋" w:eastAsia="仿宋"/>
          <w:color w:val="000000"/>
          <w:sz w:val="32"/>
          <w:szCs w:val="32"/>
        </w:rPr>
        <w:t>9年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日，峨眉山市武术运动中心共有车辆0辆，其中：主要领导干部用车0辆、机要通信用车0辆、应急保障用车0辆、其他用车0辆。</w:t>
      </w:r>
      <w:r>
        <w:rPr>
          <w:rFonts w:hint="eastAsia" w:ascii="仿宋" w:hAnsi="仿宋" w:eastAsia="仿宋"/>
          <w:color w:val="000000" w:themeColor="text1"/>
          <w:sz w:val="32"/>
          <w:szCs w:val="32"/>
        </w:rPr>
        <w:t>单价</w:t>
      </w:r>
      <w:r>
        <w:rPr>
          <w:rFonts w:ascii="仿宋" w:hAnsi="仿宋" w:eastAsia="仿宋"/>
          <w:color w:val="000000" w:themeColor="text1"/>
          <w:sz w:val="32"/>
          <w:szCs w:val="32"/>
        </w:rPr>
        <w:t>50</w:t>
      </w:r>
      <w:r>
        <w:rPr>
          <w:rFonts w:hint="eastAsia" w:ascii="仿宋" w:hAnsi="仿宋" w:eastAsia="仿宋"/>
          <w:color w:val="000000" w:themeColor="text1"/>
          <w:sz w:val="32"/>
          <w:szCs w:val="32"/>
        </w:rPr>
        <w:t>万元以上通用设备0台（套），单价</w:t>
      </w:r>
      <w:r>
        <w:rPr>
          <w:rFonts w:ascii="仿宋" w:hAnsi="仿宋" w:eastAsia="仿宋"/>
          <w:color w:val="000000" w:themeColor="text1"/>
          <w:sz w:val="32"/>
          <w:szCs w:val="32"/>
        </w:rPr>
        <w:t>100</w:t>
      </w:r>
      <w:r>
        <w:rPr>
          <w:rFonts w:hint="eastAsia" w:ascii="仿宋" w:hAnsi="仿宋" w:eastAsia="仿宋"/>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highlight w:val="none"/>
        </w:rPr>
      </w:pPr>
      <w:r>
        <w:rPr>
          <w:rFonts w:hint="eastAsia" w:ascii="仿宋" w:hAnsi="仿宋" w:eastAsia="仿宋"/>
          <w:b/>
          <w:color w:val="000000"/>
          <w:sz w:val="32"/>
          <w:szCs w:val="32"/>
          <w:highlight w:val="none"/>
        </w:rPr>
        <w:t>（四）预算绩效管理情况。</w:t>
      </w:r>
    </w:p>
    <w:p>
      <w:pPr>
        <w:spacing w:line="580" w:lineRule="exact"/>
        <w:ind w:left="481" w:leftChars="229" w:firstLine="161" w:firstLineChars="50"/>
        <w:rPr>
          <w:rFonts w:hint="eastAsia" w:ascii="仿宋_GB2312" w:eastAsia="仿宋_GB2312"/>
          <w:b/>
          <w:sz w:val="32"/>
          <w:szCs w:val="32"/>
        </w:rPr>
      </w:pPr>
      <w:r>
        <w:rPr>
          <w:rFonts w:hint="eastAsia" w:ascii="仿宋_GB2312" w:eastAsia="仿宋_GB2312"/>
          <w:b/>
          <w:sz w:val="32"/>
          <w:szCs w:val="32"/>
        </w:rPr>
        <w:t>二、部门财政资金收支情况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（一）部门财政资金收入情况</w:t>
      </w:r>
    </w:p>
    <w:p>
      <w:pPr>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财政资金收入合计152.73万元，所有资金全部为公共预算财政拨款收入，上年结转3万元。</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（二）部门财政资金支出情况</w:t>
      </w:r>
    </w:p>
    <w:p>
      <w:pPr>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财政资金支出合计155.73万元，其中基本支出66.99万元，项目支出88.74万元。</w:t>
      </w:r>
    </w:p>
    <w:p>
      <w:pPr>
        <w:spacing w:line="580" w:lineRule="exact"/>
        <w:ind w:left="641"/>
        <w:rPr>
          <w:rFonts w:hint="eastAsia" w:ascii="仿宋_GB2312" w:eastAsia="仿宋_GB2312"/>
          <w:b/>
          <w:sz w:val="32"/>
          <w:szCs w:val="32"/>
        </w:rPr>
      </w:pPr>
      <w:r>
        <w:rPr>
          <w:rFonts w:hint="eastAsia" w:ascii="仿宋_GB2312" w:eastAsia="仿宋_GB2312"/>
          <w:b/>
          <w:sz w:val="32"/>
          <w:szCs w:val="32"/>
        </w:rPr>
        <w:t>三、部门财政支出管理情况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（一）预决算编制情况</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1、按照峨眉山市财政局关于编制2019年部门预算的通知和有关要求，按时完成基础款、项目库报送工作，按时完成预算编制工作并提交部门预算草案。</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2、我中心的编制符合《中华人民共和国预算法》和国家其他法律、法规的要求，对每一收支项目的数字指标进行认真测算，力求各项收支数据真实准确。对单位的各项财政资金和其他收入，统一管理，统筹安排，统一编制综合财政预算。</w:t>
      </w:r>
    </w:p>
    <w:p>
      <w:pPr>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3、进一步强化绩效理念，健全管理制度，提高绩效评价工作质量，细化部门预算编制。</w:t>
      </w:r>
    </w:p>
    <w:p>
      <w:pPr>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4、在财政部门批复后二十日内有我中心资金由主管局（峨眉山市文体旅局）向社会公开本部门预算，包括财政资金安排的“三公经费”、机关运行经费的安排、使用情况等。</w:t>
      </w:r>
    </w:p>
    <w:p>
      <w:pPr>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5、认真编报决算报表，无应编未编、虚假混编等现象。并按要求对重点支出项目、三公经费及结余结转情况进行公开。</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（二）执行管理情况</w:t>
      </w:r>
    </w:p>
    <w:p>
      <w:pPr>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本单位的资金使用严格遵循财经制度的规定，有严格的财政资金拨付程序，项目资金严格按照项目开展进度拨款支付。</w:t>
      </w:r>
    </w:p>
    <w:p>
      <w:pPr>
        <w:widowControl/>
        <w:adjustRightInd w:val="0"/>
        <w:snapToGrid w:val="0"/>
        <w:spacing w:line="560" w:lineRule="exact"/>
        <w:ind w:firstLine="720"/>
        <w:jc w:val="left"/>
        <w:rPr>
          <w:rFonts w:hint="eastAsia" w:ascii="仿宋_GB2312" w:eastAsia="仿宋_GB2312"/>
          <w:sz w:val="32"/>
          <w:szCs w:val="32"/>
        </w:rPr>
      </w:pPr>
      <w:r>
        <w:rPr>
          <w:rFonts w:hint="eastAsia" w:ascii="仿宋_GB2312" w:eastAsia="仿宋_GB2312"/>
          <w:sz w:val="32"/>
          <w:szCs w:val="32"/>
        </w:rPr>
        <w:t>2019年1-6月支出58.81万元，占全年支出数37.76%； 2019年1-9月支出97.49万元，占全年支出数 62.6 %，2019年1-11月支出134.54万元，占全年支出数86.39%。全年支出执行良好。6月、9月、11月、全年执行进度符合要求。</w:t>
      </w:r>
    </w:p>
    <w:p>
      <w:pPr>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（三）支出绩效情况</w:t>
      </w:r>
    </w:p>
    <w:p>
      <w:pPr>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1、行政运转保障及财务管理情况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严格执行行政事业单位会计制度，制定并严格执行业务工作规程、内部权力运行流程，有严格的财政资金拨付程序和资产管理、现金管理、票据管理、资金监管等制度，严格做到不相容岗位分设，明确各个岗位职责和权限，分工合理，相互牵制。将“财政管理约法十章”挂牌上墙、公开公示。会计核算符合相关规定，资金专款专用，资金支付依据和开支标准合法合规。</w:t>
      </w:r>
    </w:p>
    <w:p>
      <w:pPr>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2、机关厉行节约</w:t>
      </w:r>
    </w:p>
    <w:p>
      <w:pPr>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认真贯彻执行中央八项规定，厉行节约，严格控制“三公”经费，无因公出国（境），公务接待费。</w:t>
      </w:r>
    </w:p>
    <w:p>
      <w:pPr>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3、机关节能降耗</w:t>
      </w:r>
    </w:p>
    <w:p>
      <w:pPr>
        <w:widowControl/>
        <w:adjustRightInd w:val="0"/>
        <w:snapToGrid w:val="0"/>
        <w:spacing w:line="560" w:lineRule="exact"/>
        <w:ind w:firstLine="720"/>
        <w:jc w:val="left"/>
        <w:rPr>
          <w:rFonts w:hint="eastAsia" w:ascii="仿宋_GB2312" w:eastAsia="仿宋_GB2312"/>
          <w:sz w:val="32"/>
          <w:szCs w:val="32"/>
        </w:rPr>
      </w:pPr>
      <w:r>
        <w:rPr>
          <w:rFonts w:hint="eastAsia" w:ascii="仿宋_GB2312" w:eastAsia="仿宋_GB2312"/>
          <w:sz w:val="32"/>
          <w:szCs w:val="32"/>
        </w:rPr>
        <w:t>建设节约型政府，降低行政成本，我单位本着尽量节约能源的原则，无浪费情况发生。</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4、绩效管理工作开展情况</w:t>
      </w:r>
    </w:p>
    <w:p>
      <w:pPr>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按照文件精神要求，结合年初工作计划及财政预算，开展绩效管理自评工作。成立了以中心主任为组长，办公室工作人员为主要成员的工作小组，通过部门自查、领导小组督查、文件资料检查等方式加强对支出绩效，特别是资金量较大的财政支出的评价工作。经自查，我中心在财政资金的管理使用中严格按照财政资金拨付流程和审批程序进行，不存在违法违纪行为。</w:t>
      </w:r>
    </w:p>
    <w:p>
      <w:pPr>
        <w:spacing w:line="580" w:lineRule="exact"/>
        <w:ind w:left="481" w:leftChars="229" w:firstLine="157" w:firstLineChars="49"/>
        <w:rPr>
          <w:rFonts w:hint="eastAsia" w:ascii="仿宋_GB2312" w:eastAsia="仿宋_GB2312"/>
          <w:b/>
          <w:sz w:val="32"/>
          <w:szCs w:val="30"/>
        </w:rPr>
      </w:pPr>
      <w:r>
        <w:rPr>
          <w:rFonts w:hint="eastAsia" w:ascii="仿宋_GB2312" w:eastAsia="仿宋_GB2312"/>
          <w:b/>
          <w:sz w:val="32"/>
          <w:szCs w:val="30"/>
        </w:rPr>
        <w:t>四、评价结论及建议</w:t>
      </w:r>
    </w:p>
    <w:p>
      <w:pPr>
        <w:snapToGrid w:val="0"/>
        <w:spacing w:line="580" w:lineRule="exact"/>
        <w:ind w:firstLine="640" w:firstLineChars="200"/>
        <w:rPr>
          <w:rFonts w:hint="eastAsia" w:ascii="仿宋_GB2312" w:eastAsia="仿宋_GB2312"/>
          <w:sz w:val="32"/>
          <w:szCs w:val="30"/>
        </w:rPr>
      </w:pPr>
      <w:r>
        <w:rPr>
          <w:rFonts w:hint="eastAsia" w:ascii="仿宋_GB2312" w:eastAsia="仿宋_GB2312"/>
          <w:sz w:val="32"/>
          <w:szCs w:val="30"/>
        </w:rPr>
        <w:t>通过绩效管理自评，我中心在预算支出中不存在违法违纪行为。但是由于我中心人员不多，财务人员属于兼职，导致个别工作滞后，以致预算支出执行度未完全达到指标要求。建议完善人员配置，同时确保财务工作人员的稳定性和专业性，加强对财政工作人员的业务培训，确保会计处理的严肃性和准确性。</w:t>
      </w:r>
    </w:p>
    <w:p>
      <w:pPr>
        <w:spacing w:line="580" w:lineRule="exact"/>
        <w:rPr>
          <w:rFonts w:ascii="仿宋" w:hAnsi="仿宋" w:eastAsia="仿宋" w:cs="仿宋_GB2312"/>
          <w:sz w:val="32"/>
          <w:szCs w:val="32"/>
        </w:rPr>
      </w:pPr>
    </w:p>
    <w:tbl>
      <w:tblPr>
        <w:tblStyle w:val="12"/>
        <w:tblpPr w:leftFromText="180" w:rightFromText="180" w:vertAnchor="text" w:horzAnchor="page" w:tblpXSpec="center" w:tblpY="423"/>
        <w:tblOverlap w:val="never"/>
        <w:tblW w:w="0" w:type="auto"/>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 w:hAnsi="仿宋" w:eastAsia="仿宋" w:cs="宋体"/>
                <w:color w:val="000000"/>
                <w:sz w:val="36"/>
                <w:szCs w:val="36"/>
              </w:rPr>
            </w:pPr>
            <w:r>
              <w:rPr>
                <w:rFonts w:hint="eastAsia" w:ascii="仿宋" w:hAnsi="仿宋" w:eastAsia="仿宋" w:cs="宋体"/>
                <w:b/>
                <w:bCs/>
                <w:color w:val="000000"/>
                <w:kern w:val="0"/>
                <w:sz w:val="36"/>
                <w:szCs w:val="36"/>
              </w:rPr>
              <w:t>项目绩效目标完成情况表</w:t>
            </w:r>
            <w:r>
              <w:rPr>
                <w:rFonts w:hint="eastAsia" w:ascii="仿宋" w:hAnsi="仿宋" w:eastAsia="仿宋" w:cs="宋体"/>
                <w:b/>
                <w:bCs/>
                <w:color w:val="000000"/>
                <w:kern w:val="0"/>
                <w:sz w:val="36"/>
                <w:szCs w:val="36"/>
              </w:rPr>
              <w:br w:type="textWrapping"/>
            </w:r>
            <w:r>
              <w:rPr>
                <w:rFonts w:hint="eastAsia" w:ascii="仿宋" w:hAnsi="仿宋" w:eastAsia="仿宋" w:cs="宋体"/>
                <w:color w:val="000000"/>
                <w:kern w:val="0"/>
                <w:sz w:val="36"/>
                <w:szCs w:val="36"/>
              </w:rPr>
              <w:t>(2019年度)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武术工作经费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峨眉山市武术运动中心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 xml:space="preserve">  10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1200" w:firstLineChars="500"/>
              <w:jc w:val="both"/>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10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50.5894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69.8137</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积极开展日常武术训练、武术培训工作，组队参加各级各类武术比赛、表演活动、武术讲座，协助主管部门承办各级各类大型武术赛事活动，做好武术对外文化交流和宣传工作。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sz w:val="24"/>
                <w:szCs w:val="24"/>
                <w:lang w:eastAsia="zh-CN"/>
              </w:rPr>
              <w:t>全市中小学教学峨眉武术，习武人口已达</w:t>
            </w:r>
            <w:r>
              <w:rPr>
                <w:rFonts w:hint="eastAsia" w:ascii="仿宋" w:hAnsi="仿宋" w:eastAsia="仿宋" w:cs="宋体"/>
                <w:color w:val="000000"/>
                <w:sz w:val="24"/>
                <w:szCs w:val="24"/>
                <w:lang w:val="en-US" w:eastAsia="zh-CN"/>
              </w:rPr>
              <w:t>4万人，</w:t>
            </w:r>
            <w:r>
              <w:rPr>
                <w:rFonts w:hint="eastAsia" w:ascii="仿宋" w:hAnsi="仿宋" w:eastAsia="仿宋" w:cs="仿宋"/>
                <w:sz w:val="24"/>
                <w:szCs w:val="24"/>
              </w:rPr>
              <w:t>全年共参加市级比赛8次、省级比赛4次、国家、国际比赛4次。共获金牌236枚、银牌386枚、铜牌579枚</w:t>
            </w:r>
            <w:r>
              <w:rPr>
                <w:rFonts w:hint="eastAsia" w:ascii="仿宋" w:hAnsi="仿宋" w:eastAsia="仿宋" w:cs="仿宋"/>
                <w:sz w:val="24"/>
                <w:szCs w:val="24"/>
                <w:lang w:eastAsia="zh-CN"/>
              </w:rPr>
              <w:t>，</w:t>
            </w:r>
            <w:r>
              <w:rPr>
                <w:rFonts w:hint="eastAsia" w:ascii="仿宋" w:hAnsi="仿宋" w:eastAsia="仿宋" w:cs="仿宋"/>
                <w:sz w:val="24"/>
                <w:szCs w:val="24"/>
              </w:rPr>
              <w:t>承办了乐山市级、四川省级和国际级武术赛事4次，参加人数上万人</w:t>
            </w:r>
            <w:r>
              <w:rPr>
                <w:rFonts w:hint="eastAsia" w:ascii="仿宋" w:hAnsi="仿宋" w:eastAsia="仿宋" w:cs="仿宋"/>
                <w:sz w:val="24"/>
                <w:szCs w:val="24"/>
                <w:lang w:eastAsia="zh-CN"/>
              </w:rPr>
              <w:t>，</w:t>
            </w:r>
            <w:r>
              <w:rPr>
                <w:rFonts w:hint="eastAsia" w:ascii="仿宋" w:hAnsi="仿宋" w:eastAsia="仿宋" w:cs="仿宋"/>
                <w:sz w:val="24"/>
                <w:szCs w:val="24"/>
              </w:rPr>
              <w:t>举办各级各类武术培训和武术讲座18次</w:t>
            </w:r>
            <w:r>
              <w:rPr>
                <w:rFonts w:hint="eastAsia" w:ascii="仿宋" w:hAnsi="仿宋" w:eastAsia="仿宋" w:cs="仿宋"/>
                <w:sz w:val="24"/>
                <w:szCs w:val="24"/>
                <w:lang w:eastAsia="zh-CN"/>
              </w:rPr>
              <w:t>，</w:t>
            </w:r>
            <w:r>
              <w:rPr>
                <w:rFonts w:hint="eastAsia" w:ascii="仿宋" w:hAnsi="仿宋" w:eastAsia="仿宋" w:cs="仿宋"/>
                <w:sz w:val="24"/>
                <w:szCs w:val="24"/>
              </w:rPr>
              <w:t>参加各种类型武术表演、展演15次</w:t>
            </w:r>
            <w:r>
              <w:rPr>
                <w:rFonts w:hint="eastAsia" w:ascii="仿宋" w:hAnsi="仿宋" w:eastAsia="仿宋" w:cs="仿宋"/>
                <w:sz w:val="24"/>
                <w:szCs w:val="24"/>
                <w:lang w:eastAsia="zh-CN"/>
              </w:rPr>
              <w:t>，</w:t>
            </w:r>
            <w:r>
              <w:rPr>
                <w:rFonts w:hint="eastAsia" w:ascii="仿宋" w:hAnsi="仿宋" w:eastAsia="仿宋" w:cs="仿宋"/>
                <w:sz w:val="24"/>
                <w:szCs w:val="24"/>
              </w:rPr>
              <w:t>接收各级新闻媒体采访报道和专题片拍摄12次</w:t>
            </w:r>
            <w:r>
              <w:rPr>
                <w:rFonts w:hint="eastAsia" w:ascii="仿宋" w:hAnsi="仿宋" w:eastAsia="仿宋" w:cs="仿宋"/>
                <w:sz w:val="24"/>
                <w:szCs w:val="24"/>
                <w:lang w:eastAsia="zh-CN"/>
              </w:rPr>
              <w:t>，</w:t>
            </w:r>
            <w:r>
              <w:rPr>
                <w:rFonts w:hint="eastAsia" w:ascii="仿宋" w:hAnsi="仿宋" w:eastAsia="仿宋" w:cs="仿宋"/>
                <w:sz w:val="24"/>
                <w:szCs w:val="24"/>
              </w:rPr>
              <w:t>将峨眉拳、峨眉通臂拳、峨眉剑等11个项目申报成为了峨眉山市级非遗项目，新申报成功峨眉山市级非遗传承人15人</w:t>
            </w:r>
            <w:r>
              <w:rPr>
                <w:rFonts w:hint="eastAsia" w:ascii="仿宋" w:hAnsi="仿宋" w:eastAsia="仿宋" w:cs="仿宋"/>
                <w:sz w:val="24"/>
                <w:szCs w:val="24"/>
                <w:lang w:eastAsia="zh-CN"/>
              </w:rPr>
              <w:t>。</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全市中小学全面普及教学峨眉武术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lang w:eastAsia="zh-CN"/>
              </w:rPr>
              <w:t>全市中小学全面普及教学峨眉武术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eastAsia="zh-CN"/>
              </w:rPr>
              <w:t>全市中小学教学峨眉武术，习武人口已达</w:t>
            </w:r>
            <w:r>
              <w:rPr>
                <w:rFonts w:hint="eastAsia" w:ascii="仿宋" w:hAnsi="仿宋" w:eastAsia="仿宋" w:cs="宋体"/>
                <w:color w:val="000000"/>
                <w:sz w:val="24"/>
                <w:lang w:val="en-US" w:eastAsia="zh-CN"/>
              </w:rPr>
              <w:t>4万人。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参加全国各级各类武术赛事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lang w:eastAsia="zh-CN"/>
              </w:rPr>
              <w:t>参加全国各级各类武术赛事</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3"/>
              <w:rPr>
                <w:rFonts w:hint="eastAsia" w:ascii="仿宋" w:hAnsi="仿宋" w:eastAsia="仿宋" w:cs="仿宋"/>
                <w:sz w:val="21"/>
                <w:szCs w:val="21"/>
              </w:rPr>
            </w:pPr>
            <w:r>
              <w:rPr>
                <w:rFonts w:hint="eastAsia" w:ascii="仿宋" w:hAnsi="仿宋" w:eastAsia="仿宋" w:cs="仿宋"/>
                <w:sz w:val="21"/>
                <w:szCs w:val="21"/>
              </w:rPr>
              <w:t>全年共参加市级比赛8次、省级比赛4次、国家、国际比赛4次。共获金牌236枚、银牌386枚、铜牌579枚。特别是在第八届世界传统武术锦标赛中获得了41金82银87铜的好成绩。</w:t>
            </w:r>
          </w:p>
          <w:p>
            <w:pPr>
              <w:widowControl/>
              <w:jc w:val="center"/>
              <w:textAlignment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承办各级武术比赛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lang w:eastAsia="zh-CN"/>
              </w:rPr>
              <w:t>承办各级武术比赛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eastAsia="仿宋" w:cs="仿宋"/>
                <w:sz w:val="24"/>
                <w:szCs w:val="24"/>
              </w:rPr>
              <w:t>承办了乐山市级、四川省级和国际级武术赛事4次，参加人数上万人</w:t>
            </w:r>
            <w:r>
              <w:rPr>
                <w:rFonts w:hint="eastAsia" w:ascii="仿宋" w:hAnsi="仿宋" w:eastAsia="仿宋" w:cs="仿宋"/>
                <w:sz w:val="24"/>
                <w:szCs w:val="24"/>
                <w:lang w:eastAsia="zh-CN"/>
              </w:rPr>
              <w:t>。</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举办各级武术活动和讲座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lang w:eastAsia="zh-CN"/>
              </w:rPr>
              <w:t>举办各级武术活动和讲座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仿宋"/>
                <w:sz w:val="24"/>
                <w:szCs w:val="24"/>
              </w:rPr>
              <w:t>举办各级各类武术培训和武术讲座18次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武术展演、表演</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lang w:eastAsia="zh-CN"/>
              </w:rPr>
              <w:t>武术展演、表演</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仿宋"/>
                <w:sz w:val="24"/>
                <w:szCs w:val="24"/>
              </w:rPr>
              <w:t>参加各种类型武术表演、展演15次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接收各级新闻媒体采访报道</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lang w:eastAsia="zh-CN"/>
              </w:rPr>
              <w:t>接收各级新闻媒体采访报道</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仿宋"/>
                <w:sz w:val="24"/>
                <w:szCs w:val="24"/>
              </w:rPr>
              <w:t>接收各级新闻媒体采访报道和专题片拍摄12次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kern w:val="0"/>
                <w:sz w:val="24"/>
                <w:lang w:eastAsia="zh-CN"/>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峨眉武术非遗申报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lang w:eastAsia="zh-CN"/>
              </w:rPr>
              <w:t>峨眉武术非遗申报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仿宋"/>
                <w:sz w:val="24"/>
                <w:szCs w:val="24"/>
              </w:rPr>
              <w:t>将峨眉拳、峨眉通臂拳、峨眉剑等11个项目申报成为了峨眉山市级非遗项目，新申报成功峨眉山市级非遗传承人15人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武术工作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武术工作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lang w:eastAsia="zh-CN"/>
              </w:rPr>
              <w:t>全面完成上级主管部门和省、市级业务管理部门下达任务指标，有力促进我市武术工作的大力发展</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宋体"/>
                <w:color w:val="000000"/>
                <w:sz w:val="24"/>
                <w:lang w:eastAsia="zh-CN"/>
              </w:rPr>
            </w:pPr>
          </w:p>
        </w:tc>
      </w:tr>
    </w:tbl>
    <w:p>
      <w:pPr>
        <w:spacing w:line="580" w:lineRule="exact"/>
        <w:ind w:left="630"/>
        <w:rPr>
          <w:rFonts w:ascii="仿宋" w:hAnsi="仿宋" w:eastAsia="仿宋" w:cs="仿宋_GB2312"/>
          <w:sz w:val="32"/>
          <w:szCs w:val="32"/>
        </w:rPr>
      </w:pPr>
    </w:p>
    <w:p>
      <w:pPr>
        <w:spacing w:line="580" w:lineRule="exact"/>
        <w:ind w:left="630"/>
        <w:rPr>
          <w:rFonts w:ascii="仿宋" w:hAnsi="仿宋" w:eastAsia="仿宋" w:cs="仿宋_GB2312"/>
          <w:sz w:val="32"/>
          <w:szCs w:val="32"/>
        </w:rPr>
      </w:pPr>
    </w:p>
    <w:p>
      <w:pPr>
        <w:spacing w:line="580" w:lineRule="exact"/>
        <w:ind w:left="630"/>
        <w:rPr>
          <w:rFonts w:ascii="仿宋" w:hAnsi="仿宋" w:eastAsia="仿宋" w:cs="仿宋_GB2312"/>
          <w:sz w:val="32"/>
          <w:szCs w:val="32"/>
          <w:highlight w:val="none"/>
        </w:rPr>
      </w:pPr>
      <w:r>
        <w:rPr>
          <w:rFonts w:hint="eastAsia" w:ascii="仿宋" w:hAnsi="仿宋" w:eastAsia="仿宋" w:cs="楷体_GB2312"/>
          <w:sz w:val="32"/>
          <w:szCs w:val="32"/>
          <w:highlight w:val="none"/>
        </w:rPr>
        <w:t>2.部门绩效评价结果。</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本部门按要求对2019年部门整体支出绩效评价情况开展自评，《</w:t>
      </w:r>
      <w:r>
        <w:rPr>
          <w:rFonts w:hint="eastAsia" w:ascii="仿宋" w:hAnsi="仿宋" w:eastAsia="仿宋" w:cs="仿宋_GB2312"/>
          <w:sz w:val="32"/>
          <w:szCs w:val="32"/>
          <w:lang w:eastAsia="zh-CN"/>
        </w:rPr>
        <w:t>峨眉山市武术运动中心</w:t>
      </w:r>
      <w:r>
        <w:rPr>
          <w:rFonts w:hint="eastAsia" w:ascii="仿宋" w:hAnsi="仿宋" w:eastAsia="仿宋" w:cs="仿宋_GB2312"/>
          <w:sz w:val="32"/>
          <w:szCs w:val="32"/>
        </w:rPr>
        <w:t>2019年部门整体支出绩效评价报告》见附件1。</w:t>
      </w:r>
    </w:p>
    <w:p>
      <w:pPr>
        <w:spacing w:line="580" w:lineRule="exact"/>
        <w:ind w:firstLine="640" w:firstLineChars="200"/>
        <w:rPr>
          <w:rFonts w:ascii="仿宋" w:hAnsi="仿宋" w:eastAsia="仿宋"/>
          <w:b/>
          <w:color w:val="000000"/>
          <w:sz w:val="32"/>
          <w:szCs w:val="32"/>
        </w:rPr>
      </w:pPr>
      <w:r>
        <w:rPr>
          <w:rFonts w:hint="eastAsia" w:ascii="仿宋" w:hAnsi="仿宋" w:eastAsia="仿宋" w:cs="仿宋_GB2312"/>
          <w:sz w:val="32"/>
          <w:szCs w:val="32"/>
        </w:rPr>
        <w:t>本部门自行组织对XXX项目、XXX项目开展了绩效评价，《XXX项目2019年绩效评价报告》见附件2。（非涉密部门均需公开部门整体支出评价报告，部门自行组织的绩效评价情况根据部门实际公开，若未组织项目绩效评价，则只需说明部门整体支出绩效评价情况）</w:t>
      </w:r>
    </w:p>
    <w:p>
      <w:pPr>
        <w:widowControl/>
        <w:jc w:val="left"/>
        <w:rPr>
          <w:rFonts w:ascii="仿宋" w:hAnsi="仿宋" w:eastAsia="仿宋"/>
          <w:b/>
          <w:color w:val="000000"/>
          <w:sz w:val="32"/>
          <w:szCs w:val="32"/>
        </w:rPr>
      </w:pPr>
      <w:r>
        <w:rPr>
          <w:rFonts w:ascii="仿宋" w:hAnsi="仿宋" w:eastAsia="仿宋"/>
          <w:b/>
          <w:color w:val="000000"/>
          <w:sz w:val="32"/>
          <w:szCs w:val="32"/>
        </w:rPr>
        <w:br w:type="page"/>
      </w:r>
    </w:p>
    <w:p>
      <w:pPr>
        <w:numPr>
          <w:ilvl w:val="0"/>
          <w:numId w:val="7"/>
        </w:numPr>
        <w:spacing w:line="600" w:lineRule="exact"/>
        <w:ind w:firstLine="660" w:firstLineChars="150"/>
        <w:jc w:val="center"/>
        <w:outlineLvl w:val="0"/>
        <w:rPr>
          <w:rStyle w:val="24"/>
          <w:rFonts w:ascii="仿宋" w:hAnsi="仿宋" w:eastAsia="仿宋"/>
          <w:b w:val="0"/>
        </w:rPr>
      </w:pPr>
      <w:bookmarkStart w:id="50" w:name="_Toc15377225"/>
      <w:bookmarkStart w:id="51" w:name="_Toc15396613"/>
      <w:r>
        <w:rPr>
          <w:rFonts w:hint="eastAsia" w:ascii="仿宋" w:hAnsi="仿宋" w:eastAsia="仿宋"/>
          <w:color w:val="000000"/>
          <w:sz w:val="44"/>
          <w:szCs w:val="44"/>
        </w:rPr>
        <w:t>名</w:t>
      </w:r>
      <w:r>
        <w:rPr>
          <w:rStyle w:val="24"/>
          <w:rFonts w:hint="eastAsia" w:ascii="仿宋" w:hAnsi="仿宋" w:eastAsia="仿宋"/>
          <w:b w:val="0"/>
        </w:rPr>
        <w:t>词解释</w:t>
      </w:r>
      <w:bookmarkEnd w:id="50"/>
      <w:bookmarkEnd w:id="51"/>
    </w:p>
    <w:p>
      <w:pPr>
        <w:spacing w:line="600" w:lineRule="exact"/>
        <w:jc w:val="left"/>
        <w:rPr>
          <w:rFonts w:ascii="仿宋" w:hAnsi="仿宋" w:eastAsia="仿宋"/>
          <w:b/>
          <w:color w:val="000000"/>
          <w:sz w:val="44"/>
          <w:szCs w:val="44"/>
        </w:rPr>
      </w:pPr>
    </w:p>
    <w:p>
      <w:pPr>
        <w:pStyle w:val="22"/>
        <w:spacing w:line="560" w:lineRule="exact"/>
        <w:ind w:firstLine="640" w:firstLineChars="200"/>
        <w:rPr>
          <w:rFonts w:hAnsi="仿宋"/>
          <w:sz w:val="32"/>
          <w:szCs w:val="32"/>
        </w:rPr>
      </w:pPr>
      <w:r>
        <w:rPr>
          <w:rFonts w:hAnsi="仿宋"/>
          <w:sz w:val="32"/>
          <w:szCs w:val="32"/>
        </w:rPr>
        <w:t>1.</w:t>
      </w:r>
      <w:r>
        <w:rPr>
          <w:rFonts w:hint="eastAsia" w:hAnsi="仿宋"/>
          <w:sz w:val="32"/>
          <w:szCs w:val="32"/>
        </w:rPr>
        <w:t>财政拨款收入：指单位从同级财政部门取得的财政预算资金。</w:t>
      </w:r>
    </w:p>
    <w:p>
      <w:pPr>
        <w:pStyle w:val="22"/>
        <w:spacing w:line="560" w:lineRule="exact"/>
        <w:ind w:firstLine="640" w:firstLineChars="200"/>
        <w:rPr>
          <w:rFonts w:hAnsi="仿宋"/>
          <w:sz w:val="32"/>
          <w:szCs w:val="32"/>
        </w:rPr>
      </w:pPr>
      <w:r>
        <w:rPr>
          <w:rFonts w:hAnsi="仿宋"/>
          <w:sz w:val="32"/>
          <w:szCs w:val="32"/>
        </w:rPr>
        <w:t>2.</w:t>
      </w:r>
      <w:r>
        <w:rPr>
          <w:rFonts w:hint="eastAsia" w:hAnsi="仿宋"/>
          <w:sz w:val="32"/>
          <w:szCs w:val="32"/>
        </w:rPr>
        <w:t>事业收入：指事业单位开展专业业务活动及辅助活动取得的收入。如…（二级预算单位事业收入情况）等。</w:t>
      </w:r>
    </w:p>
    <w:p>
      <w:pPr>
        <w:pStyle w:val="22"/>
        <w:spacing w:line="560" w:lineRule="exact"/>
        <w:ind w:firstLine="640" w:firstLineChars="200"/>
        <w:rPr>
          <w:rFonts w:hAnsi="仿宋"/>
          <w:sz w:val="32"/>
          <w:szCs w:val="32"/>
        </w:rPr>
      </w:pPr>
      <w:r>
        <w:rPr>
          <w:rFonts w:hAnsi="仿宋"/>
          <w:sz w:val="32"/>
          <w:szCs w:val="32"/>
        </w:rPr>
        <w:t>3.</w:t>
      </w:r>
      <w:r>
        <w:rPr>
          <w:rFonts w:hint="eastAsia" w:hAnsi="仿宋"/>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hAnsi="仿宋"/>
          <w:sz w:val="32"/>
          <w:szCs w:val="32"/>
        </w:rPr>
      </w:pPr>
      <w:r>
        <w:rPr>
          <w:rFonts w:hAnsi="仿宋"/>
          <w:sz w:val="32"/>
          <w:szCs w:val="32"/>
        </w:rPr>
        <w:t>4.</w:t>
      </w:r>
      <w:r>
        <w:rPr>
          <w:rFonts w:hint="eastAsia" w:hAnsi="仿宋"/>
          <w:sz w:val="32"/>
          <w:szCs w:val="32"/>
        </w:rPr>
        <w:t>其他收入：指单位取得的除上述收入以外的各项收入。主要是…（收入类型）等。</w:t>
      </w:r>
      <w:r>
        <w:rPr>
          <w:rFonts w:hAnsi="仿宋"/>
          <w:sz w:val="32"/>
          <w:szCs w:val="32"/>
        </w:rPr>
        <w:t xml:space="preserve"> </w:t>
      </w:r>
    </w:p>
    <w:p>
      <w:pPr>
        <w:pStyle w:val="22"/>
        <w:spacing w:line="560" w:lineRule="exact"/>
        <w:ind w:firstLine="640" w:firstLineChars="200"/>
        <w:rPr>
          <w:rFonts w:hAnsi="仿宋"/>
          <w:sz w:val="32"/>
          <w:szCs w:val="32"/>
        </w:rPr>
      </w:pPr>
      <w:r>
        <w:rPr>
          <w:rFonts w:hAnsi="仿宋"/>
          <w:sz w:val="32"/>
          <w:szCs w:val="32"/>
        </w:rPr>
        <w:t>5.</w:t>
      </w:r>
      <w:r>
        <w:rPr>
          <w:rFonts w:hint="eastAsia" w:hAnsi="仿宋"/>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Ansi="仿宋"/>
          <w:sz w:val="32"/>
          <w:szCs w:val="32"/>
        </w:rPr>
        <w:t xml:space="preserve"> </w:t>
      </w:r>
    </w:p>
    <w:p>
      <w:pPr>
        <w:pStyle w:val="22"/>
        <w:spacing w:line="560" w:lineRule="exact"/>
        <w:ind w:firstLine="640" w:firstLineChars="200"/>
        <w:rPr>
          <w:rFonts w:hAnsi="仿宋"/>
          <w:sz w:val="32"/>
          <w:szCs w:val="32"/>
        </w:rPr>
      </w:pPr>
      <w:r>
        <w:rPr>
          <w:rFonts w:hAnsi="仿宋"/>
          <w:sz w:val="32"/>
          <w:szCs w:val="32"/>
        </w:rPr>
        <w:t>6.</w:t>
      </w:r>
      <w:r>
        <w:rPr>
          <w:rFonts w:hint="eastAsia" w:hAnsi="仿宋"/>
          <w:sz w:val="32"/>
          <w:szCs w:val="32"/>
        </w:rPr>
        <w:t>年初结转和结余：指以前年度尚未完成、结转到本年按有关规定继续使用的资金。</w:t>
      </w:r>
      <w:r>
        <w:rPr>
          <w:rFonts w:hAnsi="仿宋"/>
          <w:sz w:val="32"/>
          <w:szCs w:val="32"/>
        </w:rPr>
        <w:t xml:space="preserve"> </w:t>
      </w:r>
    </w:p>
    <w:p>
      <w:pPr>
        <w:pStyle w:val="22"/>
        <w:spacing w:line="560" w:lineRule="exact"/>
        <w:ind w:firstLine="640" w:firstLineChars="200"/>
        <w:rPr>
          <w:rFonts w:hAnsi="仿宋"/>
          <w:sz w:val="32"/>
          <w:szCs w:val="32"/>
        </w:rPr>
      </w:pPr>
      <w:r>
        <w:rPr>
          <w:rFonts w:hAnsi="仿宋"/>
          <w:sz w:val="32"/>
          <w:szCs w:val="32"/>
        </w:rPr>
        <w:t>7.</w:t>
      </w:r>
      <w:r>
        <w:rPr>
          <w:rFonts w:hint="eastAsia" w:hAnsi="仿宋"/>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hAnsi="仿宋"/>
          <w:sz w:val="32"/>
          <w:szCs w:val="32"/>
        </w:rPr>
      </w:pPr>
      <w:r>
        <w:rPr>
          <w:rFonts w:hAnsi="仿宋"/>
          <w:sz w:val="32"/>
          <w:szCs w:val="32"/>
        </w:rPr>
        <w:t>8</w:t>
      </w:r>
      <w:r>
        <w:rPr>
          <w:rFonts w:hint="eastAsia" w:hAnsi="仿宋"/>
          <w:sz w:val="32"/>
          <w:szCs w:val="32"/>
        </w:rPr>
        <w:t>、年末结转和结余：指单位按有关规定结转到下年或以后年度继续使用的资金。</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9</w:t>
      </w:r>
      <w:r>
        <w:rPr>
          <w:rFonts w:ascii="仿宋" w:hAnsi="仿宋" w:eastAsia="仿宋" w:cs="仿宋"/>
          <w:kern w:val="0"/>
          <w:sz w:val="32"/>
          <w:szCs w:val="32"/>
        </w:rPr>
        <w:t>.</w:t>
      </w:r>
      <w:r>
        <w:rPr>
          <w:rFonts w:hint="eastAsia" w:ascii="仿宋" w:hAnsi="仿宋" w:eastAsia="仿宋" w:cs="仿宋"/>
          <w:kern w:val="0"/>
          <w:sz w:val="32"/>
          <w:szCs w:val="32"/>
        </w:rPr>
        <w:t>文化旅游体育与传媒（类）体育（款）体育训练（项）</w:t>
      </w:r>
      <w:r>
        <w:rPr>
          <w:rFonts w:ascii="仿宋" w:hAnsi="仿宋" w:eastAsia="仿宋" w:cs="仿宋"/>
          <w:kern w:val="0"/>
          <w:sz w:val="32"/>
          <w:szCs w:val="32"/>
        </w:rPr>
        <w:t xml:space="preserve">: </w:t>
      </w:r>
      <w:r>
        <w:rPr>
          <w:rFonts w:hint="eastAsia" w:ascii="仿宋" w:hAnsi="仿宋" w:eastAsia="仿宋" w:cs="仿宋"/>
          <w:kern w:val="0"/>
          <w:sz w:val="32"/>
          <w:szCs w:val="32"/>
        </w:rPr>
        <w:t>反映各级体育运动队训练补助及器材购置等方面的支出。</w:t>
      </w:r>
    </w:p>
    <w:p>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10</w:t>
      </w:r>
      <w:r>
        <w:rPr>
          <w:rFonts w:ascii="仿宋" w:hAnsi="仿宋" w:eastAsia="仿宋" w:cs="仿宋"/>
          <w:kern w:val="0"/>
          <w:sz w:val="32"/>
          <w:szCs w:val="32"/>
        </w:rPr>
        <w:t>.</w:t>
      </w:r>
      <w:r>
        <w:rPr>
          <w:rFonts w:hint="eastAsia" w:ascii="仿宋" w:hAnsi="仿宋" w:eastAsia="仿宋" w:cs="仿宋"/>
          <w:kern w:val="0"/>
          <w:sz w:val="32"/>
          <w:szCs w:val="32"/>
        </w:rPr>
        <w:t>文化旅游体育与传媒（类）体育（款）其他体育支出（项）</w:t>
      </w:r>
      <w:r>
        <w:rPr>
          <w:rFonts w:ascii="仿宋" w:hAnsi="仿宋" w:eastAsia="仿宋" w:cs="仿宋"/>
          <w:kern w:val="0"/>
          <w:sz w:val="32"/>
          <w:szCs w:val="32"/>
        </w:rPr>
        <w:t xml:space="preserve">: </w:t>
      </w:r>
      <w:r>
        <w:rPr>
          <w:rFonts w:hint="eastAsia" w:ascii="仿宋" w:hAnsi="仿宋" w:eastAsia="仿宋" w:cs="仿宋"/>
          <w:kern w:val="0"/>
          <w:sz w:val="32"/>
          <w:szCs w:val="32"/>
        </w:rPr>
        <w:t>反映除上述项目以外的其他用于体育方面的支出。</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kern w:val="0"/>
          <w:sz w:val="32"/>
          <w:szCs w:val="32"/>
        </w:rPr>
        <w:t>11</w:t>
      </w:r>
      <w:r>
        <w:rPr>
          <w:rFonts w:ascii="仿宋" w:hAnsi="仿宋" w:eastAsia="仿宋" w:cs="仿宋"/>
          <w:kern w:val="0"/>
          <w:sz w:val="32"/>
          <w:szCs w:val="32"/>
        </w:rPr>
        <w:t>.</w:t>
      </w:r>
      <w:r>
        <w:rPr>
          <w:rFonts w:hint="eastAsia" w:ascii="仿宋" w:hAnsi="仿宋" w:eastAsia="仿宋" w:cs="仿宋"/>
          <w:kern w:val="0"/>
          <w:sz w:val="32"/>
          <w:szCs w:val="32"/>
        </w:rPr>
        <w:t>文化旅游体育与传媒（类）其他文化体育与传媒支出（款）其他文化体育与传媒支出（项）</w:t>
      </w:r>
      <w:r>
        <w:rPr>
          <w:rFonts w:ascii="仿宋" w:hAnsi="仿宋" w:eastAsia="仿宋" w:cs="仿宋"/>
          <w:kern w:val="0"/>
          <w:sz w:val="32"/>
          <w:szCs w:val="32"/>
        </w:rPr>
        <w:t xml:space="preserve">: </w:t>
      </w:r>
      <w:r>
        <w:rPr>
          <w:rFonts w:hint="eastAsia" w:ascii="仿宋" w:hAnsi="仿宋" w:eastAsia="仿宋" w:cs="仿宋"/>
          <w:kern w:val="0"/>
          <w:sz w:val="32"/>
          <w:szCs w:val="32"/>
        </w:rPr>
        <w:t>反映除上述项目以外其文化体育与传媒方面的支出。</w:t>
      </w:r>
    </w:p>
    <w:p>
      <w:pPr>
        <w:pStyle w:val="22"/>
        <w:spacing w:line="560" w:lineRule="exact"/>
        <w:ind w:firstLine="640" w:firstLineChars="200"/>
        <w:rPr>
          <w:rFonts w:hAnsi="仿宋"/>
          <w:sz w:val="32"/>
          <w:szCs w:val="32"/>
        </w:rPr>
      </w:pPr>
      <w:r>
        <w:rPr>
          <w:rFonts w:hint="eastAsia" w:hAnsi="仿宋"/>
          <w:sz w:val="32"/>
          <w:szCs w:val="32"/>
        </w:rPr>
        <w:t>12.社会保障和就业（类）行政事业单位离退休（款）机关事业单位基本养老保险缴费支出（项）：是指反映机关事业单位实施养老保险制度由单位缴纳的基本养老保险费支出。</w:t>
      </w:r>
    </w:p>
    <w:p>
      <w:pPr>
        <w:pStyle w:val="22"/>
        <w:spacing w:line="560" w:lineRule="exact"/>
        <w:ind w:firstLine="640" w:firstLineChars="200"/>
        <w:rPr>
          <w:rFonts w:hAnsi="仿宋"/>
          <w:sz w:val="32"/>
          <w:szCs w:val="32"/>
        </w:rPr>
      </w:pPr>
      <w:r>
        <w:rPr>
          <w:rFonts w:hint="eastAsia" w:hAnsi="仿宋"/>
          <w:sz w:val="32"/>
          <w:szCs w:val="32"/>
        </w:rPr>
        <w:t>13.社会保障和就业（类）行政事业单位离退休（款）机关事业单位职业年金缴费支出（项）:是指反映机关事业单位实施养老保险制度由单位实际缴纳的职业年金支出。</w:t>
      </w:r>
    </w:p>
    <w:p>
      <w:pPr>
        <w:pStyle w:val="22"/>
        <w:spacing w:line="560" w:lineRule="exact"/>
        <w:ind w:firstLine="640" w:firstLineChars="200"/>
        <w:rPr>
          <w:rFonts w:hAnsi="仿宋"/>
          <w:sz w:val="32"/>
          <w:szCs w:val="32"/>
        </w:rPr>
      </w:pPr>
      <w:r>
        <w:rPr>
          <w:rFonts w:hint="eastAsia" w:hAnsi="仿宋"/>
          <w:sz w:val="32"/>
          <w:szCs w:val="32"/>
        </w:rPr>
        <w:t>14.卫生健康（类）医疗保障（款）行政单位医疗（项）:反映财政部门安排的行政单位（包括实行公务员管理的事业单位）基本医疗保险缴费经费，未参加医疗保险的行政单位的公费医疗经费，按国家规定享受离退休人员、红军老战士待遇人员的医疗经费。</w:t>
      </w:r>
    </w:p>
    <w:p>
      <w:pPr>
        <w:pStyle w:val="22"/>
        <w:spacing w:line="560" w:lineRule="exact"/>
        <w:ind w:firstLine="640" w:firstLineChars="200"/>
        <w:rPr>
          <w:rFonts w:hAnsi="仿宋"/>
          <w:sz w:val="32"/>
          <w:szCs w:val="32"/>
        </w:rPr>
      </w:pPr>
      <w:r>
        <w:rPr>
          <w:rFonts w:hint="eastAsia" w:hAnsi="仿宋"/>
          <w:sz w:val="32"/>
          <w:szCs w:val="32"/>
        </w:rPr>
        <w:t>15. 住房保障（类）住房改革支出（款）住房公积金（项）:是指反映行政事业单位按人力资源和社会保障部、财政部规定的基本工资和津贴补贴以及规定比例为职工缴纳的住房公积金。</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16</w:t>
      </w:r>
      <w:r>
        <w:rPr>
          <w:rFonts w:ascii="仿宋" w:hAnsi="仿宋" w:eastAsia="仿宋"/>
          <w:color w:val="000000"/>
          <w:sz w:val="32"/>
          <w:szCs w:val="32"/>
        </w:rPr>
        <w:t>.</w:t>
      </w:r>
      <w:r>
        <w:rPr>
          <w:rFonts w:hint="eastAsia" w:ascii="仿宋" w:hAnsi="仿宋" w:eastAsia="仿宋"/>
          <w:color w:val="000000"/>
          <w:sz w:val="32"/>
          <w:szCs w:val="32"/>
        </w:rPr>
        <w:t>基本支出：指为保障机构正常运转、完成日常工作任务而发生的人员支出和公用支出。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17</w:t>
      </w:r>
      <w:r>
        <w:rPr>
          <w:rFonts w:ascii="仿宋" w:hAnsi="仿宋" w:eastAsia="仿宋"/>
          <w:color w:val="000000"/>
          <w:sz w:val="32"/>
          <w:szCs w:val="32"/>
        </w:rPr>
        <w:t>.</w:t>
      </w:r>
      <w:r>
        <w:rPr>
          <w:rFonts w:hint="eastAsia" w:ascii="仿宋" w:hAnsi="仿宋" w:eastAsia="仿宋"/>
          <w:color w:val="000000"/>
          <w:sz w:val="32"/>
          <w:szCs w:val="32"/>
        </w:rPr>
        <w:t>项目支出：指在基本支出之外为完成特定行政任务和事业发展目标所发生的支出。</w:t>
      </w:r>
      <w:r>
        <w:rPr>
          <w:rFonts w:ascii="仿宋" w:hAnsi="仿宋" w:eastAsia="仿宋"/>
          <w:color w:val="000000"/>
          <w:sz w:val="32"/>
          <w:szCs w:val="32"/>
        </w:rPr>
        <w:t xml:space="preserve"> </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18</w:t>
      </w:r>
      <w:r>
        <w:rPr>
          <w:rFonts w:ascii="仿宋" w:hAnsi="仿宋" w:eastAsia="仿宋"/>
          <w:color w:val="000000"/>
          <w:sz w:val="32"/>
          <w:szCs w:val="32"/>
        </w:rPr>
        <w:t>.</w:t>
      </w:r>
      <w:r>
        <w:rPr>
          <w:rFonts w:hint="eastAsia" w:ascii="仿宋" w:hAnsi="仿宋" w:eastAsia="仿宋"/>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hAnsi="仿宋"/>
          <w:sz w:val="32"/>
          <w:szCs w:val="32"/>
        </w:rPr>
      </w:pPr>
      <w:r>
        <w:rPr>
          <w:rFonts w:hint="eastAsia" w:hAnsi="仿宋"/>
          <w:sz w:val="32"/>
          <w:szCs w:val="32"/>
        </w:rPr>
        <w:t>19</w:t>
      </w:r>
      <w:r>
        <w:rPr>
          <w:rFonts w:hAnsi="仿宋"/>
          <w:sz w:val="32"/>
          <w:szCs w:val="32"/>
        </w:rPr>
        <w:t>.</w:t>
      </w:r>
      <w:r>
        <w:rPr>
          <w:rFonts w:hint="eastAsia" w:hAnsi="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hAnsi="仿宋"/>
          <w:sz w:val="32"/>
          <w:szCs w:val="32"/>
        </w:rPr>
      </w:pPr>
      <w:r>
        <w:rPr>
          <w:rFonts w:hint="eastAsia" w:hAnsi="仿宋"/>
          <w:sz w:val="32"/>
          <w:szCs w:val="32"/>
        </w:rPr>
        <w:t>20</w:t>
      </w:r>
      <w:r>
        <w:rPr>
          <w:rFonts w:hAnsi="仿宋"/>
          <w:sz w:val="32"/>
          <w:szCs w:val="32"/>
        </w:rPr>
        <w:t>.</w:t>
      </w:r>
      <w:r>
        <w:rPr>
          <w:rFonts w:hint="eastAsia" w:hAnsi="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仿宋" w:hAnsi="仿宋" w:eastAsia="仿宋"/>
          <w:b w:val="0"/>
          <w:highlight w:val="none"/>
        </w:rPr>
      </w:pPr>
      <w:bookmarkStart w:id="52" w:name="_Toc15377226"/>
      <w:r>
        <w:rPr>
          <w:rFonts w:ascii="仿宋" w:hAnsi="仿宋" w:eastAsia="仿宋"/>
          <w:b/>
          <w:color w:val="000000"/>
          <w:sz w:val="44"/>
          <w:szCs w:val="44"/>
        </w:rPr>
        <w:br w:type="page"/>
      </w:r>
      <w:bookmarkStart w:id="53" w:name="_Toc15396614"/>
      <w:r>
        <w:rPr>
          <w:rFonts w:hint="eastAsia" w:ascii="仿宋" w:hAnsi="仿宋" w:eastAsia="仿宋"/>
          <w:color w:val="000000"/>
          <w:sz w:val="44"/>
          <w:szCs w:val="44"/>
          <w:highlight w:val="none"/>
        </w:rPr>
        <w:t>第</w:t>
      </w:r>
      <w:r>
        <w:rPr>
          <w:rStyle w:val="24"/>
          <w:rFonts w:hint="eastAsia" w:ascii="仿宋" w:hAnsi="仿宋" w:eastAsia="仿宋"/>
          <w:b w:val="0"/>
          <w:highlight w:val="none"/>
        </w:rPr>
        <w:t>四部分 附件</w:t>
      </w:r>
      <w:bookmarkEnd w:id="53"/>
    </w:p>
    <w:p>
      <w:pPr>
        <w:spacing w:line="600" w:lineRule="exact"/>
        <w:jc w:val="left"/>
        <w:outlineLvl w:val="0"/>
        <w:rPr>
          <w:rFonts w:ascii="仿宋" w:hAnsi="仿宋" w:eastAsia="仿宋" w:cs="方正小标宋简体"/>
          <w:sz w:val="44"/>
          <w:szCs w:val="44"/>
        </w:rPr>
      </w:pPr>
      <w:r>
        <w:rPr>
          <w:rFonts w:hint="eastAsia" w:ascii="仿宋" w:hAnsi="仿宋" w:eastAsia="仿宋" w:cs="黑体"/>
          <w:sz w:val="32"/>
          <w:szCs w:val="32"/>
        </w:rPr>
        <w:t>附件1</w:t>
      </w:r>
    </w:p>
    <w:p>
      <w:pPr>
        <w:spacing w:line="600" w:lineRule="exact"/>
        <w:jc w:val="center"/>
        <w:rPr>
          <w:rFonts w:hint="eastAsia" w:ascii="仿宋" w:hAnsi="仿宋" w:eastAsia="仿宋"/>
          <w:color w:val="000000"/>
          <w:kern w:val="0"/>
          <w:sz w:val="40"/>
          <w:szCs w:val="44"/>
          <w:lang w:val="zh-CN"/>
        </w:rPr>
      </w:pPr>
      <w:r>
        <w:rPr>
          <w:rFonts w:hint="eastAsia" w:ascii="仿宋" w:hAnsi="仿宋" w:eastAsia="仿宋"/>
          <w:color w:val="000000"/>
          <w:kern w:val="0"/>
          <w:sz w:val="40"/>
          <w:szCs w:val="44"/>
          <w:lang w:eastAsia="zh-CN"/>
        </w:rPr>
        <w:t>峨眉山市武术运动中心</w:t>
      </w:r>
      <w:r>
        <w:rPr>
          <w:rFonts w:ascii="仿宋" w:hAnsi="仿宋" w:eastAsia="仿宋"/>
          <w:color w:val="000000"/>
          <w:kern w:val="0"/>
          <w:sz w:val="40"/>
          <w:szCs w:val="44"/>
        </w:rPr>
        <w:t>2019年</w:t>
      </w:r>
      <w:r>
        <w:rPr>
          <w:rFonts w:hint="eastAsia" w:ascii="仿宋" w:hAnsi="仿宋" w:eastAsia="仿宋"/>
          <w:color w:val="000000"/>
          <w:kern w:val="0"/>
          <w:sz w:val="40"/>
          <w:szCs w:val="44"/>
          <w:lang w:val="zh-CN"/>
        </w:rPr>
        <w:t>整体支出绩效</w:t>
      </w:r>
    </w:p>
    <w:p>
      <w:pPr>
        <w:spacing w:line="600" w:lineRule="exact"/>
        <w:jc w:val="center"/>
        <w:rPr>
          <w:rFonts w:ascii="仿宋" w:hAnsi="仿宋" w:eastAsia="仿宋" w:cs="宋体"/>
          <w:color w:val="000000"/>
          <w:kern w:val="0"/>
          <w:sz w:val="24"/>
          <w:szCs w:val="32"/>
          <w:shd w:val="clear" w:color="auto" w:fill="FFFFFF"/>
        </w:rPr>
      </w:pPr>
      <w:r>
        <w:rPr>
          <w:rFonts w:hint="eastAsia" w:ascii="仿宋" w:hAnsi="仿宋" w:eastAsia="仿宋"/>
          <w:color w:val="000000"/>
          <w:kern w:val="0"/>
          <w:sz w:val="40"/>
          <w:szCs w:val="44"/>
          <w:lang w:val="zh-CN"/>
        </w:rPr>
        <w:t>评价报告</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rPr>
        <w:t>一、</w:t>
      </w:r>
      <w:r>
        <w:rPr>
          <w:rFonts w:hint="eastAsia" w:ascii="仿宋" w:hAnsi="仿宋" w:eastAsia="仿宋" w:cs="宋体"/>
          <w:color w:val="000000"/>
          <w:kern w:val="0"/>
          <w:sz w:val="32"/>
          <w:szCs w:val="32"/>
          <w:shd w:val="clear" w:color="auto" w:fill="FFFFFF"/>
          <w:lang w:val="zh-CN"/>
        </w:rPr>
        <w:t>部门（单位）概况</w:t>
      </w:r>
    </w:p>
    <w:p>
      <w:pPr>
        <w:pStyle w:val="3"/>
        <w:numPr>
          <w:ilvl w:val="0"/>
          <w:numId w:val="0"/>
        </w:numPr>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lang w:val="en-US" w:eastAsia="zh-CN"/>
        </w:rPr>
        <w:t>1、</w:t>
      </w:r>
      <w:r>
        <w:rPr>
          <w:rFonts w:hint="eastAsia" w:ascii="仿宋_GB2312" w:eastAsia="仿宋_GB2312"/>
          <w:b w:val="0"/>
          <w:bCs w:val="0"/>
          <w:sz w:val="32"/>
          <w:szCs w:val="32"/>
        </w:rPr>
        <w:t>峨眉山市武术运动中心属于</w:t>
      </w:r>
      <w:r>
        <w:rPr>
          <w:rFonts w:hint="eastAsia" w:ascii="仿宋_GB2312" w:eastAsia="仿宋_GB2312"/>
          <w:b w:val="0"/>
          <w:bCs w:val="0"/>
          <w:sz w:val="32"/>
          <w:szCs w:val="32"/>
          <w:lang w:eastAsia="zh-CN"/>
        </w:rPr>
        <w:t>峨眉山市</w:t>
      </w:r>
      <w:r>
        <w:rPr>
          <w:rFonts w:hint="eastAsia" w:ascii="仿宋_GB2312" w:eastAsia="仿宋_GB2312"/>
          <w:b w:val="0"/>
          <w:bCs w:val="0"/>
          <w:sz w:val="32"/>
          <w:szCs w:val="32"/>
        </w:rPr>
        <w:t>文化体育</w:t>
      </w:r>
      <w:r>
        <w:rPr>
          <w:rFonts w:hint="eastAsia" w:ascii="仿宋_GB2312" w:eastAsia="仿宋_GB2312"/>
          <w:b w:val="0"/>
          <w:bCs w:val="0"/>
          <w:sz w:val="32"/>
          <w:szCs w:val="32"/>
          <w:lang w:eastAsia="zh-CN"/>
        </w:rPr>
        <w:t>和</w:t>
      </w:r>
      <w:r>
        <w:rPr>
          <w:rFonts w:hint="eastAsia" w:ascii="仿宋_GB2312" w:eastAsia="仿宋_GB2312"/>
          <w:b w:val="0"/>
          <w:bCs w:val="0"/>
          <w:sz w:val="32"/>
          <w:szCs w:val="32"/>
        </w:rPr>
        <w:t>旅游局的下属事业单位。</w:t>
      </w:r>
    </w:p>
    <w:p>
      <w:pPr>
        <w:pStyle w:val="3"/>
        <w:numPr>
          <w:ilvl w:val="0"/>
          <w:numId w:val="0"/>
        </w:numPr>
        <w:ind w:firstLine="640" w:firstLineChars="200"/>
        <w:rPr>
          <w:rFonts w:hint="eastAsia" w:ascii="仿宋_GB2312" w:hAnsi="仿宋" w:eastAsia="仿宋_GB2312"/>
          <w:b w:val="0"/>
          <w:bCs w:val="0"/>
          <w:sz w:val="30"/>
          <w:szCs w:val="30"/>
        </w:rPr>
      </w:pPr>
      <w:r>
        <w:rPr>
          <w:rFonts w:hint="eastAsia" w:ascii="仿宋_GB2312" w:eastAsia="仿宋_GB2312"/>
          <w:b w:val="0"/>
          <w:bCs w:val="0"/>
          <w:sz w:val="32"/>
          <w:szCs w:val="32"/>
          <w:lang w:val="en-US" w:eastAsia="zh-CN"/>
        </w:rPr>
        <w:t>2、</w:t>
      </w:r>
      <w:r>
        <w:rPr>
          <w:rFonts w:hint="eastAsia" w:ascii="仿宋_GB2312" w:eastAsia="仿宋_GB2312"/>
          <w:b w:val="0"/>
          <w:bCs w:val="0"/>
          <w:sz w:val="32"/>
          <w:szCs w:val="32"/>
        </w:rPr>
        <w:t>机构职能</w:t>
      </w:r>
      <w:r>
        <w:rPr>
          <w:rFonts w:hint="eastAsia" w:ascii="仿宋_GB2312" w:eastAsia="仿宋_GB2312"/>
          <w:b w:val="0"/>
          <w:bCs w:val="0"/>
          <w:sz w:val="32"/>
          <w:szCs w:val="32"/>
          <w:lang w:eastAsia="zh-CN"/>
        </w:rPr>
        <w:t>：</w:t>
      </w:r>
      <w:r>
        <w:rPr>
          <w:rFonts w:hint="eastAsia" w:ascii="仿宋_GB2312" w:hAnsi="仿宋" w:eastAsia="仿宋_GB2312"/>
          <w:b w:val="0"/>
          <w:bCs w:val="0"/>
          <w:sz w:val="30"/>
          <w:szCs w:val="30"/>
        </w:rPr>
        <w:t>本单位主要职责是对我市武术运动普及、武术文化研究、武术文化交流、武术产业开发、武术馆校管理，属于财政补助拨款的事业单位。</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人员概况</w:t>
      </w:r>
    </w:p>
    <w:p>
      <w:pPr>
        <w:snapToGrid w:val="0"/>
        <w:spacing w:line="588" w:lineRule="exact"/>
        <w:ind w:firstLine="600" w:firstLineChars="200"/>
        <w:rPr>
          <w:rFonts w:ascii="仿宋_GB2312" w:hAnsi="仿宋" w:eastAsia="仿宋_GB2312"/>
          <w:sz w:val="30"/>
          <w:szCs w:val="30"/>
        </w:rPr>
      </w:pPr>
      <w:r>
        <w:rPr>
          <w:rFonts w:hint="eastAsia" w:ascii="仿宋_GB2312" w:hAnsi="仿宋" w:eastAsia="仿宋_GB2312"/>
          <w:sz w:val="30"/>
          <w:szCs w:val="30"/>
        </w:rPr>
        <w:t>2019年本单位编制数</w:t>
      </w:r>
      <w:r>
        <w:rPr>
          <w:rFonts w:ascii="仿宋_GB2312" w:hAnsi="仿宋" w:eastAsia="仿宋_GB2312"/>
          <w:sz w:val="30"/>
          <w:szCs w:val="30"/>
        </w:rPr>
        <w:t>7</w:t>
      </w:r>
      <w:r>
        <w:rPr>
          <w:rFonts w:hint="eastAsia" w:ascii="仿宋_GB2312" w:hAnsi="仿宋" w:eastAsia="仿宋_GB2312"/>
          <w:sz w:val="30"/>
          <w:szCs w:val="30"/>
        </w:rPr>
        <w:t>人，实有在职职工</w:t>
      </w:r>
      <w:r>
        <w:rPr>
          <w:rFonts w:ascii="仿宋_GB2312" w:hAnsi="仿宋" w:eastAsia="仿宋_GB2312"/>
          <w:sz w:val="30"/>
          <w:szCs w:val="30"/>
        </w:rPr>
        <w:t>5</w:t>
      </w:r>
      <w:r>
        <w:rPr>
          <w:rFonts w:hint="eastAsia" w:ascii="仿宋_GB2312" w:hAnsi="仿宋" w:eastAsia="仿宋_GB2312"/>
          <w:sz w:val="30"/>
          <w:szCs w:val="30"/>
        </w:rPr>
        <w:t>人，其中</w:t>
      </w:r>
      <w:r>
        <w:rPr>
          <w:rFonts w:ascii="仿宋_GB2312" w:hAnsi="仿宋" w:eastAsia="仿宋_GB2312"/>
          <w:sz w:val="30"/>
          <w:szCs w:val="30"/>
        </w:rPr>
        <w:t>1</w:t>
      </w:r>
      <w:r>
        <w:rPr>
          <w:rFonts w:hint="eastAsia" w:ascii="仿宋_GB2312" w:hAnsi="仿宋" w:eastAsia="仿宋_GB2312"/>
          <w:sz w:val="30"/>
          <w:szCs w:val="30"/>
        </w:rPr>
        <w:t>人专业十级，</w:t>
      </w:r>
      <w:r>
        <w:rPr>
          <w:rFonts w:ascii="仿宋_GB2312" w:hAnsi="仿宋" w:eastAsia="仿宋_GB2312"/>
          <w:sz w:val="30"/>
          <w:szCs w:val="30"/>
        </w:rPr>
        <w:t>1</w:t>
      </w:r>
      <w:r>
        <w:rPr>
          <w:rFonts w:hint="eastAsia" w:ascii="仿宋_GB2312" w:hAnsi="仿宋" w:eastAsia="仿宋_GB2312"/>
          <w:sz w:val="30"/>
          <w:szCs w:val="30"/>
        </w:rPr>
        <w:t>人专业十一级，3人专业十二级。</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二、部门财政资金收支情况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（一）部门财政资金收入情况</w:t>
      </w:r>
    </w:p>
    <w:p>
      <w:pPr>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财政资金收入合计152.73万元，所有资金全部为公共预算财政拨款收入，上年结转3万元。</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（二）部门财政资金支出情况</w:t>
      </w:r>
    </w:p>
    <w:p>
      <w:pPr>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财政资金支出合计155.73万元，其中基本支出66.99万元，项目支出88.74万元。</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（一）部门预算管理。</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1、按照峨眉山市财政局关于编制2019年部门预算的通知和有关要求，按时完成基础款、项目库报送工作，按时完成预算编制工作并提交部门预算草案。</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xml:space="preserve">    2、我中心的编制符合《中华人民共和国预算法》和国家其他法律、法规的要求，对每一收支项目的数字指标进行认真测算，力求各项收支数据真实准确。对单位的各项财政资金和其他收入，统一管理，统筹安排，统一编制综合财政预算。</w:t>
      </w:r>
    </w:p>
    <w:p>
      <w:pPr>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3、进一步强化绩效理念，健全管理制度，提高绩效评价工作质量，细化部门预算编制。</w:t>
      </w:r>
    </w:p>
    <w:p>
      <w:pPr>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4、在财政部门批复后二十日内有我中心资金由主管局（峨眉山市文体旅局）向社会公开本部门预算，包括财政资金安排的“三公经费”、机关运行经费的安排、使用情况等。</w:t>
      </w:r>
    </w:p>
    <w:p>
      <w:pPr>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5、认真编报决算报表，无应编未编、虚假混编等现象。并按要求对重点支出项目、三公经费及结余结转情况进行公开。</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（二）结果应用情况。</w:t>
      </w:r>
    </w:p>
    <w:p>
      <w:pPr>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按照文件精神要求，结合年初工作计划及财政预算，开展绩效管理自评工作。成立了以中心主任为组长，办公室工作人员为主要成员的工作小组，通过部门自查、领导小组督查、文件资料检查等方式加强对支出绩效，特别是资金量较大的财政支出的评价工作。经自查，我中心在财政资金的管理使用中严格按照财政资金拨付流程和审批程序进行，不存在违法违纪行为。</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四、评价结论及建议</w:t>
      </w:r>
    </w:p>
    <w:p>
      <w:pPr>
        <w:snapToGrid w:val="0"/>
        <w:spacing w:line="580" w:lineRule="exact"/>
        <w:ind w:firstLine="640" w:firstLineChars="200"/>
        <w:rPr>
          <w:rFonts w:hint="eastAsia" w:ascii="仿宋_GB2312" w:eastAsia="仿宋_GB2312"/>
          <w:sz w:val="32"/>
          <w:szCs w:val="30"/>
        </w:rPr>
      </w:pPr>
      <w:r>
        <w:rPr>
          <w:rFonts w:hint="eastAsia" w:ascii="仿宋_GB2312" w:eastAsia="仿宋_GB2312"/>
          <w:sz w:val="32"/>
          <w:szCs w:val="30"/>
        </w:rPr>
        <w:t>通过绩效管理自评，我中心在预算支出中不存在违法违纪行为。但是由于我中心人员不多，财务人员属于兼职，导致个别工作滞后，以致预算支出执行度未完全达到指标要求。建议完善人员配置，同时确保财务工作人员的稳定性和专业性，加强对财政工作人员的业务培训，确保会计处理的严肃性和准确性。</w:t>
      </w:r>
    </w:p>
    <w:p>
      <w:pPr>
        <w:spacing w:line="580" w:lineRule="exact"/>
        <w:ind w:firstLine="640" w:firstLineChars="200"/>
        <w:rPr>
          <w:rFonts w:ascii="仿宋" w:hAnsi="仿宋" w:eastAsia="仿宋" w:cs="仿宋_GB2312"/>
          <w:sz w:val="32"/>
          <w:szCs w:val="32"/>
        </w:rPr>
      </w:pPr>
    </w:p>
    <w:p>
      <w:pPr>
        <w:spacing w:line="580" w:lineRule="exact"/>
        <w:rPr>
          <w:rFonts w:ascii="仿宋" w:hAnsi="仿宋" w:eastAsia="仿宋" w:cs="仿宋_GB2312"/>
          <w:sz w:val="32"/>
          <w:szCs w:val="32"/>
        </w:rPr>
      </w:pPr>
      <w:r>
        <w:rPr>
          <w:rFonts w:hint="eastAsia" w:ascii="仿宋" w:hAnsi="仿宋" w:eastAsia="仿宋" w:cs="黑体"/>
          <w:sz w:val="32"/>
          <w:szCs w:val="32"/>
        </w:rPr>
        <w:t>附件2</w:t>
      </w:r>
    </w:p>
    <w:p>
      <w:pPr>
        <w:spacing w:line="580" w:lineRule="exact"/>
        <w:ind w:firstLine="640" w:firstLineChars="200"/>
        <w:rPr>
          <w:rFonts w:ascii="仿宋" w:hAnsi="仿宋" w:eastAsia="仿宋" w:cs="仿宋_GB2312"/>
          <w:sz w:val="32"/>
          <w:szCs w:val="32"/>
        </w:rPr>
      </w:pPr>
    </w:p>
    <w:p>
      <w:pPr>
        <w:spacing w:line="600" w:lineRule="exact"/>
        <w:jc w:val="center"/>
        <w:rPr>
          <w:rFonts w:ascii="仿宋" w:hAnsi="仿宋" w:eastAsia="仿宋"/>
          <w:color w:val="000000"/>
          <w:kern w:val="0"/>
          <w:sz w:val="44"/>
          <w:szCs w:val="44"/>
          <w:lang w:val="zh-CN"/>
        </w:rPr>
      </w:pPr>
      <w:r>
        <w:rPr>
          <w:rFonts w:hint="eastAsia" w:ascii="仿宋" w:hAnsi="仿宋" w:eastAsia="仿宋"/>
          <w:color w:val="000000"/>
          <w:kern w:val="0"/>
          <w:sz w:val="44"/>
          <w:szCs w:val="44"/>
          <w:lang w:eastAsia="zh-CN"/>
        </w:rPr>
        <w:t>武术工作经费</w:t>
      </w:r>
      <w:r>
        <w:rPr>
          <w:rFonts w:hint="eastAsia" w:ascii="仿宋" w:hAnsi="仿宋" w:eastAsia="仿宋"/>
          <w:color w:val="000000"/>
          <w:kern w:val="0"/>
          <w:sz w:val="44"/>
          <w:szCs w:val="44"/>
          <w:lang w:val="zh-CN"/>
        </w:rPr>
        <w:t>项目</w:t>
      </w:r>
      <w:r>
        <w:rPr>
          <w:rFonts w:hint="eastAsia" w:ascii="仿宋" w:hAnsi="仿宋" w:eastAsia="仿宋"/>
          <w:color w:val="000000"/>
          <w:kern w:val="0"/>
          <w:sz w:val="44"/>
          <w:szCs w:val="44"/>
        </w:rPr>
        <w:t>2019年</w:t>
      </w:r>
      <w:r>
        <w:rPr>
          <w:rFonts w:hint="eastAsia" w:ascii="仿宋" w:hAnsi="仿宋" w:eastAsia="仿宋"/>
          <w:color w:val="000000"/>
          <w:kern w:val="0"/>
          <w:sz w:val="44"/>
          <w:szCs w:val="44"/>
          <w:lang w:val="zh-CN"/>
        </w:rPr>
        <w:t>绩效评价报告</w:t>
      </w:r>
    </w:p>
    <w:p>
      <w:pPr>
        <w:spacing w:line="600" w:lineRule="exact"/>
        <w:rPr>
          <w:rFonts w:ascii="仿宋" w:hAnsi="仿宋" w:eastAsia="仿宋"/>
          <w:sz w:val="32"/>
          <w:szCs w:val="32"/>
          <w:lang w:val="zh-CN"/>
        </w:rPr>
      </w:pP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rPr>
        <w:t>一、</w:t>
      </w:r>
      <w:r>
        <w:rPr>
          <w:rFonts w:hint="eastAsia" w:ascii="仿宋" w:hAnsi="仿宋" w:eastAsia="仿宋"/>
          <w:sz w:val="32"/>
          <w:szCs w:val="32"/>
          <w:lang w:val="zh-CN"/>
        </w:rPr>
        <w:t>项目概况</w:t>
      </w:r>
    </w:p>
    <w:p>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lang w:val="zh-CN"/>
        </w:rPr>
        <w:t>（一）项目基本情况。</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1．我中心在主管部门峨眉山市文化体育和旅游局领导下合理运用武术工作经费。</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2．按照相关规定，经市财政局同意，进行申报。</w:t>
      </w:r>
    </w:p>
    <w:p>
      <w:pPr>
        <w:numPr>
          <w:ilvl w:val="0"/>
          <w:numId w:val="0"/>
        </w:numPr>
        <w:adjustRightInd w:val="0"/>
        <w:snapToGrid w:val="0"/>
        <w:spacing w:line="600" w:lineRule="exact"/>
        <w:ind w:firstLine="640" w:firstLineChars="200"/>
        <w:rPr>
          <w:rFonts w:hint="default" w:ascii="仿宋_GB2312" w:hAnsi="宋体" w:eastAsia="仿宋_GB2312"/>
          <w:color w:val="FF0000"/>
          <w:sz w:val="32"/>
          <w:szCs w:val="32"/>
          <w:lang w:val="en-US" w:eastAsia="zh-CN"/>
        </w:rPr>
      </w:pPr>
      <w:r>
        <w:rPr>
          <w:rFonts w:hint="eastAsia" w:ascii="仿宋" w:hAnsi="仿宋" w:eastAsia="仿宋"/>
          <w:sz w:val="32"/>
          <w:szCs w:val="32"/>
          <w:lang w:val="zh-CN"/>
        </w:rPr>
        <w:t>3．</w:t>
      </w:r>
      <w:r>
        <w:rPr>
          <w:rFonts w:hint="eastAsia" w:ascii="仿宋_GB2312" w:hAnsi="宋体" w:eastAsia="仿宋_GB2312"/>
          <w:color w:val="000000" w:themeColor="text1"/>
          <w:sz w:val="32"/>
          <w:szCs w:val="32"/>
          <w:lang w:val="en-US" w:eastAsia="zh-CN"/>
        </w:rPr>
        <w:t>项目经费严格按照项目资金管理办法对资金进行计划申报、拨划、使用。项目资金全部用于武术工作开展。收到票据以后规范对收支进行财务处理和会计核算。</w:t>
      </w:r>
    </w:p>
    <w:p>
      <w:pPr>
        <w:numPr>
          <w:ilvl w:val="0"/>
          <w:numId w:val="0"/>
        </w:numPr>
        <w:adjustRightInd w:val="0"/>
        <w:snapToGrid w:val="0"/>
        <w:spacing w:line="600" w:lineRule="exact"/>
        <w:ind w:left="630" w:leftChars="0"/>
        <w:rPr>
          <w:rFonts w:ascii="仿宋" w:hAnsi="仿宋" w:eastAsia="仿宋"/>
          <w:sz w:val="32"/>
          <w:szCs w:val="32"/>
          <w:lang w:val="zh-CN"/>
        </w:rPr>
      </w:pPr>
      <w:r>
        <w:rPr>
          <w:rFonts w:hint="eastAsia" w:ascii="仿宋" w:hAnsi="仿宋" w:eastAsia="仿宋"/>
          <w:sz w:val="32"/>
          <w:szCs w:val="32"/>
          <w:lang w:val="zh-CN"/>
        </w:rPr>
        <w:t>4．</w:t>
      </w:r>
      <w:r>
        <w:rPr>
          <w:rFonts w:hint="eastAsia" w:ascii="仿宋_GB2312" w:hAnsi="宋体" w:eastAsia="仿宋_GB2312"/>
          <w:color w:val="000000" w:themeColor="text1"/>
          <w:sz w:val="32"/>
          <w:szCs w:val="32"/>
          <w:lang w:val="en-US" w:eastAsia="zh-CN"/>
        </w:rPr>
        <w:t>资金分配为上半年和下半年，采用平均分配合理使用的原则。</w:t>
      </w:r>
    </w:p>
    <w:p>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lang w:val="zh-CN"/>
        </w:rPr>
        <w:t>（二）项目绩效目标。</w:t>
      </w:r>
    </w:p>
    <w:p>
      <w:pPr>
        <w:adjustRightInd w:val="0"/>
        <w:snapToGrid w:val="0"/>
        <w:spacing w:line="600" w:lineRule="exact"/>
        <w:ind w:firstLine="720"/>
        <w:rPr>
          <w:rFonts w:hint="eastAsia" w:ascii="仿宋" w:hAnsi="仿宋" w:eastAsia="仿宋_GB2312"/>
          <w:sz w:val="32"/>
          <w:szCs w:val="32"/>
          <w:lang w:val="zh-CN" w:eastAsia="zh-CN"/>
        </w:rPr>
      </w:pPr>
      <w:r>
        <w:rPr>
          <w:rFonts w:hint="eastAsia" w:ascii="仿宋" w:hAnsi="仿宋" w:eastAsia="仿宋"/>
          <w:sz w:val="32"/>
          <w:szCs w:val="32"/>
          <w:lang w:val="zh-CN"/>
        </w:rPr>
        <w:t>1．项目主要内容。</w:t>
      </w:r>
      <w:r>
        <w:rPr>
          <w:rFonts w:hint="eastAsia" w:ascii="仿宋_GB2312" w:hAnsi="仿宋" w:eastAsia="仿宋_GB2312"/>
          <w:b w:val="0"/>
          <w:bCs w:val="0"/>
          <w:sz w:val="30"/>
          <w:szCs w:val="30"/>
        </w:rPr>
        <w:t>武术运动普及、武术文化研究、武术文化交流、武术产业开发、武术馆校</w:t>
      </w:r>
      <w:r>
        <w:rPr>
          <w:rFonts w:hint="eastAsia" w:ascii="仿宋_GB2312" w:hAnsi="仿宋" w:eastAsia="仿宋_GB2312"/>
          <w:b w:val="0"/>
          <w:bCs w:val="0"/>
          <w:sz w:val="30"/>
          <w:szCs w:val="30"/>
          <w:lang w:eastAsia="zh-CN"/>
        </w:rPr>
        <w:t>指导。</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2．项目应实现的具体绩效目标，包括目标的量化、细化情况以及项目实施进度计划等。全面完成年初制定武术工作计划。</w:t>
      </w:r>
    </w:p>
    <w:p>
      <w:pPr>
        <w:numPr>
          <w:ilvl w:val="0"/>
          <w:numId w:val="0"/>
        </w:numPr>
        <w:adjustRightInd w:val="0"/>
        <w:snapToGrid w:val="0"/>
        <w:spacing w:line="600" w:lineRule="exact"/>
        <w:ind w:left="720" w:leftChars="0"/>
        <w:rPr>
          <w:rFonts w:ascii="仿宋" w:hAnsi="仿宋" w:eastAsia="仿宋"/>
          <w:sz w:val="32"/>
          <w:szCs w:val="32"/>
          <w:lang w:val="zh-CN"/>
        </w:rPr>
      </w:pPr>
      <w:r>
        <w:rPr>
          <w:rFonts w:hint="eastAsia" w:ascii="仿宋" w:hAnsi="仿宋" w:eastAsia="仿宋"/>
          <w:sz w:val="32"/>
          <w:szCs w:val="32"/>
          <w:lang w:val="zh-CN"/>
        </w:rPr>
        <w:t>3．分析评价申报内容是否与实际相符，申报目标是否合理可行。</w:t>
      </w:r>
      <w:r>
        <w:rPr>
          <w:rFonts w:hint="eastAsia" w:ascii="仿宋_GB2312" w:hAnsi="宋体" w:eastAsia="仿宋_GB2312"/>
          <w:color w:val="000000" w:themeColor="text1"/>
          <w:sz w:val="32"/>
          <w:szCs w:val="32"/>
          <w:lang w:val="en-US" w:eastAsia="zh-CN"/>
        </w:rPr>
        <w:t>项目申报内容与具体实施内容相符，申报目标合理可行。</w:t>
      </w:r>
    </w:p>
    <w:p>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lang w:val="zh-CN"/>
        </w:rPr>
        <w:t>（三）项目自评步骤及方法。</w:t>
      </w:r>
    </w:p>
    <w:p>
      <w:pPr>
        <w:adjustRightInd w:val="0"/>
        <w:snapToGrid w:val="0"/>
        <w:spacing w:line="600" w:lineRule="exact"/>
        <w:ind w:firstLine="640" w:firstLineChars="200"/>
        <w:rPr>
          <w:rFonts w:ascii="仿宋" w:hAnsi="仿宋" w:eastAsia="仿宋"/>
          <w:sz w:val="32"/>
          <w:szCs w:val="32"/>
          <w:lang w:val="zh-CN"/>
        </w:rPr>
      </w:pPr>
      <w:r>
        <w:rPr>
          <w:rFonts w:hint="eastAsia" w:ascii="仿宋" w:hAnsi="仿宋" w:eastAsia="仿宋"/>
          <w:sz w:val="32"/>
          <w:szCs w:val="32"/>
          <w:lang w:val="zh-CN"/>
        </w:rPr>
        <w:t>说明项目绩效自评采用的组织实施步骤及方法。</w:t>
      </w:r>
      <w:r>
        <w:rPr>
          <w:rFonts w:hint="eastAsia" w:ascii="仿宋_GB2312" w:hAnsi="宋体" w:eastAsia="仿宋_GB2312"/>
          <w:color w:val="000000" w:themeColor="text1"/>
          <w:sz w:val="32"/>
          <w:szCs w:val="32"/>
          <w:lang w:val="zh-CN"/>
        </w:rPr>
        <w:t>组建财务内控组，中心主任为组长，财务人员、教练为组员进行自评，随时自查资金使用情况和目标完成情况。</w:t>
      </w:r>
    </w:p>
    <w:p>
      <w:pPr>
        <w:adjustRightInd w:val="0"/>
        <w:snapToGrid w:val="0"/>
        <w:spacing w:line="600" w:lineRule="exact"/>
        <w:ind w:firstLine="720"/>
        <w:rPr>
          <w:rFonts w:ascii="仿宋" w:hAnsi="仿宋" w:eastAsia="仿宋"/>
          <w:sz w:val="32"/>
          <w:szCs w:val="32"/>
        </w:rPr>
      </w:pPr>
      <w:r>
        <w:rPr>
          <w:rFonts w:hint="eastAsia" w:ascii="仿宋" w:hAnsi="仿宋" w:eastAsia="仿宋"/>
          <w:sz w:val="32"/>
          <w:szCs w:val="32"/>
        </w:rPr>
        <w:t>二、项目资金申报及使用情况</w:t>
      </w:r>
    </w:p>
    <w:p>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lang w:val="zh-CN"/>
        </w:rPr>
        <w:t>（一）项目资金申报及批复情况。</w:t>
      </w:r>
    </w:p>
    <w:p>
      <w:pPr>
        <w:adjustRightInd w:val="0"/>
        <w:snapToGrid w:val="0"/>
        <w:spacing w:line="600" w:lineRule="exact"/>
        <w:ind w:firstLine="720"/>
        <w:rPr>
          <w:rFonts w:hint="eastAsia" w:ascii="仿宋" w:hAnsi="仿宋" w:eastAsia="仿宋" w:cs="仿宋"/>
          <w:b w:val="0"/>
          <w:bCs/>
          <w:color w:val="000000" w:themeColor="text1"/>
          <w:sz w:val="32"/>
          <w:szCs w:val="32"/>
          <w:lang w:val="en-US" w:eastAsia="zh-CN"/>
        </w:rPr>
      </w:pPr>
      <w:r>
        <w:rPr>
          <w:rFonts w:hint="eastAsia" w:ascii="仿宋" w:hAnsi="仿宋" w:eastAsia="仿宋" w:cs="仿宋"/>
          <w:b w:val="0"/>
          <w:bCs/>
          <w:color w:val="000000" w:themeColor="text1"/>
          <w:sz w:val="32"/>
          <w:szCs w:val="32"/>
          <w:lang w:val="en-US" w:eastAsia="zh-CN"/>
        </w:rPr>
        <w:t>按照相关规定，经市财政局同意，本着勤俭节约的原则，武术工作经费采用先预算再开支的原则申报。</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b/>
          <w:sz w:val="32"/>
          <w:szCs w:val="32"/>
          <w:lang w:val="zh-CN"/>
        </w:rPr>
        <w:t>（二）资金计划、到位及使用情况（可用表格形式反映）。</w:t>
      </w:r>
    </w:p>
    <w:p>
      <w:pPr>
        <w:adjustRightInd w:val="0"/>
        <w:snapToGrid w:val="0"/>
        <w:spacing w:line="600" w:lineRule="exact"/>
        <w:ind w:firstLine="720"/>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zh-CN"/>
        </w:rPr>
        <w:t>1．资金计划。</w:t>
      </w:r>
      <w:r>
        <w:rPr>
          <w:rFonts w:hint="eastAsia" w:ascii="仿宋" w:hAnsi="仿宋" w:eastAsia="仿宋" w:cs="仿宋"/>
          <w:color w:val="000000" w:themeColor="text1"/>
          <w:sz w:val="32"/>
          <w:szCs w:val="32"/>
          <w:lang w:val="en-US" w:eastAsia="zh-CN"/>
        </w:rPr>
        <w:t>资金分上半年和下半年申报计划。</w:t>
      </w:r>
    </w:p>
    <w:p>
      <w:pPr>
        <w:adjustRightInd w:val="0"/>
        <w:snapToGrid w:val="0"/>
        <w:spacing w:line="600" w:lineRule="exact"/>
        <w:ind w:firstLine="720"/>
        <w:rPr>
          <w:rFonts w:hint="eastAsia" w:ascii="仿宋" w:hAnsi="仿宋" w:eastAsia="仿宋" w:cs="仿宋"/>
          <w:color w:val="FF0000"/>
          <w:sz w:val="32"/>
          <w:szCs w:val="32"/>
          <w:lang w:val="zh-CN"/>
        </w:rPr>
      </w:pPr>
      <w:r>
        <w:rPr>
          <w:rFonts w:hint="eastAsia" w:ascii="仿宋" w:hAnsi="仿宋" w:eastAsia="仿宋" w:cs="仿宋"/>
          <w:color w:val="000000" w:themeColor="text1"/>
          <w:sz w:val="32"/>
          <w:szCs w:val="32"/>
          <w:lang w:val="zh-CN"/>
        </w:rPr>
        <w:t>2．资金到位。</w:t>
      </w:r>
      <w:r>
        <w:rPr>
          <w:rFonts w:hint="eastAsia" w:ascii="仿宋" w:hAnsi="仿宋" w:eastAsia="仿宋" w:cs="仿宋"/>
          <w:color w:val="000000" w:themeColor="text1"/>
          <w:sz w:val="32"/>
          <w:szCs w:val="32"/>
          <w:lang w:val="en-US" w:eastAsia="zh-CN"/>
        </w:rPr>
        <w:t>2019年11月资金全部到位，全部为财政拨款。到位率100%.</w:t>
      </w:r>
    </w:p>
    <w:p>
      <w:pPr>
        <w:adjustRightInd w:val="0"/>
        <w:snapToGrid w:val="0"/>
        <w:spacing w:line="600" w:lineRule="exact"/>
        <w:ind w:firstLine="720"/>
        <w:rPr>
          <w:rFonts w:hint="eastAsia" w:ascii="仿宋" w:hAnsi="仿宋" w:eastAsia="仿宋" w:cs="仿宋"/>
          <w:color w:val="FF0000"/>
          <w:sz w:val="30"/>
          <w:szCs w:val="30"/>
          <w:lang w:val="en-US" w:eastAsia="zh-CN"/>
        </w:rPr>
      </w:pPr>
      <w:r>
        <w:rPr>
          <w:rFonts w:hint="eastAsia" w:ascii="仿宋" w:hAnsi="仿宋" w:eastAsia="仿宋" w:cs="仿宋"/>
          <w:color w:val="000000" w:themeColor="text1"/>
          <w:sz w:val="32"/>
          <w:szCs w:val="32"/>
          <w:lang w:val="zh-CN"/>
        </w:rPr>
        <w:t>3．资金使用。</w:t>
      </w:r>
      <w:r>
        <w:rPr>
          <w:rFonts w:hint="eastAsia" w:ascii="仿宋" w:hAnsi="仿宋" w:eastAsia="仿宋" w:cs="仿宋"/>
          <w:color w:val="000000" w:themeColor="text1"/>
          <w:sz w:val="32"/>
          <w:szCs w:val="32"/>
          <w:lang w:val="en-US" w:eastAsia="zh-CN"/>
        </w:rPr>
        <w:t>资金使用安全、规范、有效。资金专款专用，全部用于开展武术工作。</w:t>
      </w:r>
    </w:p>
    <w:p>
      <w:pPr>
        <w:adjustRightInd w:val="0"/>
        <w:snapToGrid w:val="0"/>
        <w:spacing w:line="600" w:lineRule="exact"/>
        <w:ind w:firstLine="720"/>
        <w:rPr>
          <w:rFonts w:hint="eastAsia" w:ascii="仿宋" w:hAnsi="仿宋" w:eastAsia="仿宋" w:cs="仿宋"/>
          <w:color w:val="FF0000"/>
          <w:sz w:val="30"/>
          <w:szCs w:val="30"/>
          <w:lang w:val="en-US" w:eastAsia="zh-CN"/>
        </w:rPr>
      </w:pPr>
      <w:r>
        <w:rPr>
          <w:rFonts w:hint="eastAsia" w:ascii="仿宋" w:hAnsi="仿宋" w:eastAsia="仿宋" w:cs="仿宋"/>
          <w:color w:val="000000" w:themeColor="text1"/>
          <w:sz w:val="32"/>
          <w:szCs w:val="32"/>
          <w:lang w:val="en-US" w:eastAsia="zh-CN"/>
        </w:rPr>
        <w:t>资金全部投入武术项目的业余训练，武术比赛，武术工作开展。保证各级武术比赛的参加和各类武术活动开展。</w:t>
      </w:r>
    </w:p>
    <w:p>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lang w:val="zh-CN"/>
        </w:rPr>
        <w:t>（三）项目财务管理情况。</w:t>
      </w:r>
    </w:p>
    <w:p>
      <w:pPr>
        <w:adjustRightInd w:val="0"/>
        <w:snapToGrid w:val="0"/>
        <w:spacing w:line="600" w:lineRule="exact"/>
        <w:ind w:firstLine="720"/>
        <w:rPr>
          <w:rFonts w:hint="eastAsia" w:ascii="仿宋" w:hAnsi="仿宋" w:eastAsia="仿宋" w:cs="仿宋"/>
          <w:b/>
          <w:color w:val="FF0000"/>
          <w:sz w:val="30"/>
          <w:szCs w:val="30"/>
          <w:lang w:val="zh-CN"/>
        </w:rPr>
      </w:pPr>
      <w:r>
        <w:rPr>
          <w:rFonts w:hint="eastAsia" w:ascii="仿宋" w:hAnsi="仿宋" w:eastAsia="仿宋" w:cs="仿宋"/>
          <w:color w:val="000000"/>
          <w:sz w:val="30"/>
          <w:szCs w:val="30"/>
          <w:shd w:val="clear" w:color="auto" w:fill="FFFFFF"/>
        </w:rPr>
        <w:t>项目经费</w:t>
      </w:r>
      <w:r>
        <w:rPr>
          <w:rFonts w:hint="eastAsia" w:ascii="仿宋" w:hAnsi="仿宋" w:eastAsia="仿宋" w:cs="仿宋"/>
          <w:sz w:val="30"/>
          <w:szCs w:val="30"/>
          <w:shd w:val="clear" w:color="auto" w:fill="FFFFFF"/>
        </w:rPr>
        <w:t>严格按照项目资金管理办法对资金进行计划申请、划拨、使用。项目资金全部用于</w:t>
      </w:r>
      <w:r>
        <w:rPr>
          <w:rFonts w:hint="eastAsia" w:ascii="仿宋" w:hAnsi="仿宋" w:eastAsia="仿宋" w:cs="仿宋"/>
          <w:sz w:val="30"/>
          <w:szCs w:val="30"/>
          <w:shd w:val="clear" w:color="auto" w:fill="FFFFFF"/>
          <w:lang w:val="en-US" w:eastAsia="zh-CN"/>
        </w:rPr>
        <w:t>体育训练当中</w:t>
      </w:r>
      <w:r>
        <w:rPr>
          <w:rFonts w:hint="eastAsia" w:ascii="仿宋" w:hAnsi="仿宋" w:eastAsia="仿宋" w:cs="仿宋"/>
          <w:sz w:val="30"/>
          <w:szCs w:val="30"/>
          <w:shd w:val="clear" w:color="auto" w:fill="FFFFFF"/>
        </w:rPr>
        <w:t>。收到票据以后规范对收支进行账务处理和会计核算。</w:t>
      </w:r>
    </w:p>
    <w:p>
      <w:pPr>
        <w:adjustRightInd w:val="0"/>
        <w:snapToGrid w:val="0"/>
        <w:spacing w:line="600" w:lineRule="exact"/>
        <w:ind w:firstLine="720"/>
        <w:rPr>
          <w:rFonts w:ascii="仿宋" w:hAnsi="仿宋" w:eastAsia="仿宋"/>
          <w:sz w:val="32"/>
          <w:szCs w:val="32"/>
        </w:rPr>
      </w:pPr>
      <w:r>
        <w:rPr>
          <w:rFonts w:hint="eastAsia" w:ascii="仿宋" w:hAnsi="仿宋" w:eastAsia="仿宋"/>
          <w:sz w:val="32"/>
          <w:szCs w:val="32"/>
        </w:rPr>
        <w:t>三、项目实施及管理情况</w:t>
      </w:r>
    </w:p>
    <w:p>
      <w:pPr>
        <w:numPr>
          <w:ilvl w:val="0"/>
          <w:numId w:val="8"/>
        </w:numPr>
        <w:adjustRightInd w:val="0"/>
        <w:snapToGrid w:val="0"/>
        <w:spacing w:line="600" w:lineRule="exact"/>
        <w:ind w:left="-720" w:leftChars="0" w:firstLine="720" w:firstLineChars="0"/>
        <w:rPr>
          <w:rFonts w:hint="eastAsia" w:ascii="仿宋" w:hAnsi="仿宋" w:eastAsia="仿宋" w:cs="仿宋"/>
          <w:b w:val="0"/>
          <w:bCs/>
          <w:color w:val="000000" w:themeColor="text1"/>
          <w:sz w:val="30"/>
          <w:szCs w:val="30"/>
          <w:lang w:val="zh-CN"/>
        </w:rPr>
      </w:pPr>
      <w:r>
        <w:rPr>
          <w:rFonts w:hint="eastAsia" w:ascii="仿宋" w:hAnsi="仿宋" w:eastAsia="仿宋" w:cs="仿宋"/>
          <w:b w:val="0"/>
          <w:bCs/>
          <w:color w:val="000000" w:themeColor="text1"/>
          <w:sz w:val="30"/>
          <w:szCs w:val="30"/>
          <w:lang w:val="zh-CN"/>
        </w:rPr>
        <w:t>项目组织架构及实施流程。</w:t>
      </w:r>
    </w:p>
    <w:p>
      <w:pPr>
        <w:numPr>
          <w:ilvl w:val="0"/>
          <w:numId w:val="0"/>
        </w:numPr>
        <w:adjustRightInd w:val="0"/>
        <w:snapToGrid w:val="0"/>
        <w:spacing w:line="600" w:lineRule="exact"/>
        <w:ind w:firstLine="900" w:firstLineChars="300"/>
        <w:rPr>
          <w:rFonts w:hint="eastAsia" w:ascii="仿宋" w:hAnsi="仿宋" w:eastAsia="仿宋" w:cs="仿宋"/>
          <w:b w:val="0"/>
          <w:bCs/>
          <w:color w:val="FF0000"/>
          <w:sz w:val="30"/>
          <w:szCs w:val="30"/>
          <w:lang w:val="zh-CN"/>
        </w:rPr>
      </w:pPr>
      <w:r>
        <w:rPr>
          <w:rFonts w:hint="eastAsia" w:ascii="仿宋" w:hAnsi="仿宋" w:eastAsia="仿宋" w:cs="仿宋"/>
          <w:b w:val="0"/>
          <w:bCs/>
          <w:color w:val="000000" w:themeColor="text1"/>
          <w:sz w:val="30"/>
          <w:szCs w:val="30"/>
          <w:lang w:val="zh-CN"/>
        </w:rPr>
        <w:t>武术工作经费主要用于各级各类武术赛事的参加，武术赛事活动的组织。</w:t>
      </w:r>
    </w:p>
    <w:p>
      <w:pPr>
        <w:numPr>
          <w:ilvl w:val="0"/>
          <w:numId w:val="8"/>
        </w:numPr>
        <w:adjustRightInd w:val="0"/>
        <w:snapToGrid w:val="0"/>
        <w:spacing w:line="600" w:lineRule="exact"/>
        <w:ind w:left="-720" w:leftChars="0" w:firstLine="720" w:firstLineChars="0"/>
        <w:rPr>
          <w:rFonts w:hint="eastAsia" w:ascii="仿宋" w:hAnsi="仿宋" w:eastAsia="仿宋" w:cs="仿宋"/>
          <w:b w:val="0"/>
          <w:bCs/>
          <w:color w:val="000000" w:themeColor="text1"/>
          <w:sz w:val="30"/>
          <w:szCs w:val="30"/>
          <w:lang w:val="zh-CN"/>
        </w:rPr>
      </w:pPr>
      <w:r>
        <w:rPr>
          <w:rFonts w:hint="eastAsia" w:ascii="仿宋" w:hAnsi="仿宋" w:eastAsia="仿宋" w:cs="仿宋"/>
          <w:b w:val="0"/>
          <w:bCs/>
          <w:color w:val="000000" w:themeColor="text1"/>
          <w:sz w:val="30"/>
          <w:szCs w:val="30"/>
          <w:lang w:val="zh-CN"/>
        </w:rPr>
        <w:t>项目管理情况。</w:t>
      </w:r>
    </w:p>
    <w:p>
      <w:pPr>
        <w:numPr>
          <w:ilvl w:val="0"/>
          <w:numId w:val="0"/>
        </w:numPr>
        <w:adjustRightInd w:val="0"/>
        <w:snapToGrid w:val="0"/>
        <w:spacing w:line="600" w:lineRule="exact"/>
        <w:ind w:left="720" w:leftChars="0"/>
        <w:rPr>
          <w:rFonts w:hint="eastAsia" w:ascii="仿宋" w:hAnsi="仿宋" w:eastAsia="仿宋" w:cs="仿宋"/>
          <w:b w:val="0"/>
          <w:bCs/>
          <w:color w:val="000000" w:themeColor="text1"/>
          <w:sz w:val="30"/>
          <w:szCs w:val="30"/>
          <w:lang w:val="zh-CN"/>
        </w:rPr>
      </w:pPr>
      <w:r>
        <w:rPr>
          <w:rFonts w:hint="eastAsia" w:ascii="仿宋" w:hAnsi="仿宋" w:eastAsia="仿宋" w:cs="仿宋"/>
          <w:b w:val="0"/>
          <w:bCs/>
          <w:color w:val="000000" w:themeColor="text1"/>
          <w:sz w:val="30"/>
          <w:szCs w:val="30"/>
          <w:lang w:val="zh-CN"/>
        </w:rPr>
        <w:t>资金的使用全部投入到武术训练工作和比赛活动中。</w:t>
      </w:r>
    </w:p>
    <w:p>
      <w:pPr>
        <w:numPr>
          <w:ilvl w:val="0"/>
          <w:numId w:val="8"/>
        </w:numPr>
        <w:adjustRightInd w:val="0"/>
        <w:snapToGrid w:val="0"/>
        <w:spacing w:line="600" w:lineRule="exact"/>
        <w:ind w:left="-720" w:leftChars="0" w:firstLine="720" w:firstLineChars="0"/>
        <w:rPr>
          <w:rFonts w:hint="eastAsia" w:ascii="仿宋" w:hAnsi="仿宋" w:eastAsia="仿宋" w:cs="仿宋"/>
          <w:b w:val="0"/>
          <w:bCs/>
          <w:color w:val="000000" w:themeColor="text1"/>
          <w:sz w:val="30"/>
          <w:szCs w:val="30"/>
          <w:lang w:val="zh-CN"/>
        </w:rPr>
      </w:pPr>
      <w:r>
        <w:rPr>
          <w:rFonts w:hint="eastAsia" w:ascii="仿宋" w:hAnsi="仿宋" w:eastAsia="仿宋" w:cs="仿宋"/>
          <w:b w:val="0"/>
          <w:bCs/>
          <w:color w:val="000000" w:themeColor="text1"/>
          <w:sz w:val="30"/>
          <w:szCs w:val="30"/>
          <w:lang w:val="zh-CN"/>
        </w:rPr>
        <w:t>项目监管情况。</w:t>
      </w:r>
    </w:p>
    <w:p>
      <w:pPr>
        <w:numPr>
          <w:ilvl w:val="0"/>
          <w:numId w:val="0"/>
        </w:numPr>
        <w:adjustRightInd w:val="0"/>
        <w:snapToGrid w:val="0"/>
        <w:spacing w:line="600" w:lineRule="exact"/>
        <w:ind w:firstLine="900" w:firstLineChars="300"/>
        <w:rPr>
          <w:rFonts w:hint="eastAsia" w:ascii="仿宋" w:hAnsi="仿宋" w:eastAsia="仿宋" w:cs="仿宋"/>
          <w:b w:val="0"/>
          <w:bCs/>
          <w:color w:val="000000" w:themeColor="text1"/>
          <w:sz w:val="30"/>
          <w:szCs w:val="30"/>
          <w:lang w:val="zh-CN"/>
        </w:rPr>
      </w:pPr>
      <w:r>
        <w:rPr>
          <w:rFonts w:hint="eastAsia" w:ascii="仿宋" w:hAnsi="仿宋" w:eastAsia="仿宋" w:cs="仿宋"/>
          <w:b w:val="0"/>
          <w:bCs/>
          <w:color w:val="000000" w:themeColor="text1"/>
          <w:sz w:val="30"/>
          <w:szCs w:val="30"/>
          <w:lang w:val="zh-CN"/>
        </w:rPr>
        <w:t>加强项目申报程序、增加项目透明度、准确核算项目资金和合理使用项目资金。</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rPr>
        <w:t>四、项目绩效情况</w:t>
      </w:r>
      <w:r>
        <w:rPr>
          <w:rFonts w:hint="eastAsia" w:ascii="仿宋" w:hAnsi="仿宋" w:eastAsia="仿宋"/>
          <w:sz w:val="32"/>
          <w:szCs w:val="32"/>
          <w:lang w:val="zh-CN"/>
        </w:rPr>
        <w:tab/>
      </w:r>
    </w:p>
    <w:p>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lang w:val="zh-CN"/>
        </w:rPr>
        <w:t>（一）项目完成情况。</w:t>
      </w:r>
    </w:p>
    <w:p>
      <w:pPr>
        <w:pStyle w:val="23"/>
        <w:numPr>
          <w:numId w:val="0"/>
        </w:numPr>
        <w:ind w:left="630" w:leftChars="0"/>
        <w:rPr>
          <w:rFonts w:hint="eastAsia" w:ascii="仿宋" w:hAnsi="仿宋" w:eastAsia="仿宋" w:cs="仿宋"/>
          <w:sz w:val="30"/>
          <w:szCs w:val="30"/>
        </w:rPr>
      </w:pPr>
      <w:r>
        <w:rPr>
          <w:rFonts w:hint="eastAsia"/>
          <w:sz w:val="28"/>
          <w:szCs w:val="28"/>
          <w:lang w:val="en-US" w:eastAsia="zh-CN"/>
        </w:rPr>
        <w:t>1、</w:t>
      </w:r>
      <w:r>
        <w:rPr>
          <w:rFonts w:hint="eastAsia" w:ascii="仿宋" w:hAnsi="仿宋" w:eastAsia="仿宋" w:cs="仿宋"/>
          <w:sz w:val="30"/>
          <w:szCs w:val="30"/>
        </w:rPr>
        <w:t>全市中小学校全面普及教学峨眉武术，习武人口已达4万人。</w:t>
      </w:r>
    </w:p>
    <w:p>
      <w:pPr>
        <w:pStyle w:val="23"/>
        <w:ind w:left="720" w:firstLine="0" w:firstLineChars="0"/>
        <w:rPr>
          <w:rFonts w:hint="eastAsia" w:ascii="仿宋" w:hAnsi="仿宋" w:eastAsia="仿宋" w:cs="仿宋"/>
          <w:sz w:val="30"/>
          <w:szCs w:val="30"/>
        </w:rPr>
      </w:pPr>
      <w:r>
        <w:rPr>
          <w:rFonts w:hint="eastAsia" w:ascii="仿宋" w:hAnsi="仿宋" w:eastAsia="仿宋" w:cs="仿宋"/>
          <w:sz w:val="30"/>
          <w:szCs w:val="30"/>
        </w:rPr>
        <w:t>2 参赛情况：全年共参加市级比赛8次、省级比赛4次、国家、国际比赛4次。共获金牌236枚、银牌386枚、铜牌579枚。特别是在第八届世界传统武术锦标赛中获得了41金82银87铜的好成绩。</w:t>
      </w:r>
    </w:p>
    <w:p>
      <w:pPr>
        <w:pStyle w:val="23"/>
        <w:ind w:left="720" w:firstLine="0" w:firstLineChars="0"/>
        <w:rPr>
          <w:rFonts w:hint="eastAsia" w:ascii="仿宋" w:hAnsi="仿宋" w:eastAsia="仿宋" w:cs="仿宋"/>
          <w:sz w:val="30"/>
          <w:szCs w:val="30"/>
        </w:rPr>
      </w:pPr>
      <w:r>
        <w:rPr>
          <w:rFonts w:hint="eastAsia" w:ascii="仿宋" w:hAnsi="仿宋" w:eastAsia="仿宋" w:cs="仿宋"/>
          <w:sz w:val="30"/>
          <w:szCs w:val="30"/>
        </w:rPr>
        <w:t>3、组织承办赛事情况：先后承办了乐山市级、四川省级和国际级武术赛事4次，参加人数上万人。良好的赛事环境、优质的后勤服务得到了国际武联、中国武术协会和世界各地武术队伍的一致认可。</w:t>
      </w:r>
    </w:p>
    <w:p>
      <w:pPr>
        <w:pStyle w:val="23"/>
        <w:numPr>
          <w:ilvl w:val="0"/>
          <w:numId w:val="4"/>
        </w:numPr>
        <w:ind w:firstLineChars="0"/>
        <w:rPr>
          <w:rFonts w:hint="eastAsia" w:ascii="仿宋" w:hAnsi="仿宋" w:eastAsia="仿宋" w:cs="仿宋"/>
          <w:sz w:val="30"/>
          <w:szCs w:val="30"/>
        </w:rPr>
      </w:pPr>
      <w:r>
        <w:rPr>
          <w:rFonts w:hint="eastAsia" w:ascii="仿宋" w:hAnsi="仿宋" w:eastAsia="仿宋" w:cs="仿宋"/>
          <w:sz w:val="30"/>
          <w:szCs w:val="30"/>
        </w:rPr>
        <w:t>参加和举办各级各类武术培训和武术讲座18次。</w:t>
      </w:r>
    </w:p>
    <w:p>
      <w:pPr>
        <w:pStyle w:val="23"/>
        <w:numPr>
          <w:ilvl w:val="0"/>
          <w:numId w:val="4"/>
        </w:numPr>
        <w:ind w:firstLineChars="0"/>
        <w:rPr>
          <w:rFonts w:hint="eastAsia" w:ascii="仿宋" w:hAnsi="仿宋" w:eastAsia="仿宋" w:cs="仿宋"/>
          <w:sz w:val="30"/>
          <w:szCs w:val="30"/>
        </w:rPr>
      </w:pPr>
      <w:r>
        <w:rPr>
          <w:rFonts w:hint="eastAsia" w:ascii="仿宋" w:hAnsi="仿宋" w:eastAsia="仿宋" w:cs="仿宋"/>
          <w:sz w:val="30"/>
          <w:szCs w:val="30"/>
        </w:rPr>
        <w:t>参加各种类型武术表演、展演15次。</w:t>
      </w:r>
    </w:p>
    <w:p>
      <w:pPr>
        <w:pStyle w:val="23"/>
        <w:numPr>
          <w:ilvl w:val="0"/>
          <w:numId w:val="4"/>
        </w:numPr>
        <w:ind w:firstLineChars="0"/>
        <w:rPr>
          <w:rFonts w:hint="eastAsia" w:ascii="仿宋" w:hAnsi="仿宋" w:eastAsia="仿宋" w:cs="仿宋"/>
          <w:sz w:val="30"/>
          <w:szCs w:val="30"/>
        </w:rPr>
      </w:pPr>
      <w:r>
        <w:rPr>
          <w:rFonts w:hint="eastAsia" w:ascii="仿宋" w:hAnsi="仿宋" w:eastAsia="仿宋" w:cs="仿宋"/>
          <w:sz w:val="30"/>
          <w:szCs w:val="30"/>
        </w:rPr>
        <w:t>接收各级新闻媒体采访报道和专题片拍摄12次。</w:t>
      </w:r>
    </w:p>
    <w:p>
      <w:pPr>
        <w:pStyle w:val="23"/>
        <w:ind w:left="140" w:firstLine="560"/>
        <w:rPr>
          <w:rFonts w:hint="eastAsia" w:ascii="仿宋" w:hAnsi="仿宋" w:eastAsia="仿宋" w:cs="仿宋"/>
          <w:sz w:val="30"/>
          <w:szCs w:val="30"/>
        </w:rPr>
      </w:pPr>
      <w:r>
        <w:rPr>
          <w:rFonts w:hint="eastAsia" w:ascii="仿宋" w:hAnsi="仿宋" w:eastAsia="仿宋" w:cs="仿宋"/>
          <w:sz w:val="30"/>
          <w:szCs w:val="30"/>
        </w:rPr>
        <w:t>7、 成功将峨眉拳、峨眉通臂拳、峨眉剑等11个项目申报成为了峨眉山市级非遗项目，新申报成功峨眉山市级非遗传承人15人。</w:t>
      </w:r>
    </w:p>
    <w:p>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lang w:val="zh-CN"/>
        </w:rPr>
        <w:t>（二）项目效益情况。</w:t>
      </w:r>
    </w:p>
    <w:p>
      <w:pPr>
        <w:numPr>
          <w:ilvl w:val="0"/>
          <w:numId w:val="0"/>
        </w:numPr>
        <w:adjustRightInd w:val="0"/>
        <w:snapToGrid w:val="0"/>
        <w:spacing w:line="600" w:lineRule="exact"/>
        <w:ind w:firstLine="600" w:firstLineChars="200"/>
        <w:rPr>
          <w:rFonts w:hint="eastAsia" w:ascii="仿宋" w:hAnsi="仿宋" w:eastAsia="仿宋" w:cs="仿宋"/>
          <w:b w:val="0"/>
          <w:bCs/>
          <w:color w:val="000000" w:themeColor="text1"/>
          <w:sz w:val="30"/>
          <w:szCs w:val="30"/>
          <w:lang w:val="zh-CN"/>
        </w:rPr>
      </w:pPr>
      <w:r>
        <w:rPr>
          <w:rFonts w:hint="eastAsia" w:ascii="仿宋" w:hAnsi="仿宋" w:eastAsia="仿宋" w:cs="仿宋"/>
          <w:b w:val="0"/>
          <w:bCs/>
          <w:color w:val="000000" w:themeColor="text1"/>
          <w:sz w:val="30"/>
          <w:szCs w:val="30"/>
          <w:lang w:val="zh-CN"/>
        </w:rPr>
        <w:t>通过武术业余训练，保证了省市级比赛的参加，向上一级输送了优秀的武术</w:t>
      </w:r>
      <w:bookmarkStart w:id="68" w:name="_GoBack"/>
      <w:bookmarkEnd w:id="68"/>
      <w:r>
        <w:rPr>
          <w:rFonts w:hint="eastAsia" w:ascii="仿宋" w:hAnsi="仿宋" w:eastAsia="仿宋" w:cs="仿宋"/>
          <w:b w:val="0"/>
          <w:bCs/>
          <w:color w:val="000000" w:themeColor="text1"/>
          <w:sz w:val="30"/>
          <w:szCs w:val="30"/>
          <w:lang w:val="zh-CN"/>
        </w:rPr>
        <w:t>苗子，保证保量完成了上级下达的任务指标，促进了我市武术事业的发展。</w:t>
      </w:r>
    </w:p>
    <w:p>
      <w:pPr>
        <w:adjustRightInd w:val="0"/>
        <w:snapToGrid w:val="0"/>
        <w:spacing w:line="600" w:lineRule="exact"/>
        <w:ind w:firstLine="720"/>
        <w:rPr>
          <w:rFonts w:ascii="仿宋" w:hAnsi="仿宋" w:eastAsia="仿宋"/>
          <w:sz w:val="32"/>
          <w:szCs w:val="32"/>
        </w:rPr>
      </w:pPr>
      <w:r>
        <w:rPr>
          <w:rFonts w:hint="eastAsia" w:ascii="仿宋" w:hAnsi="仿宋" w:eastAsia="仿宋"/>
          <w:sz w:val="32"/>
          <w:szCs w:val="32"/>
        </w:rPr>
        <w:t>五、评价结论及建议</w:t>
      </w:r>
    </w:p>
    <w:p>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lang w:val="zh-CN"/>
        </w:rPr>
        <w:t>（一）评价结论。</w:t>
      </w:r>
    </w:p>
    <w:p>
      <w:pPr>
        <w:adjustRightInd w:val="0"/>
        <w:snapToGrid w:val="0"/>
        <w:spacing w:line="600" w:lineRule="exact"/>
        <w:ind w:firstLine="640" w:firstLineChars="200"/>
        <w:rPr>
          <w:rFonts w:ascii="仿宋" w:hAnsi="仿宋" w:eastAsia="仿宋"/>
          <w:sz w:val="32"/>
          <w:szCs w:val="32"/>
          <w:bdr w:val="single" w:color="auto" w:sz="4" w:space="0"/>
          <w:lang w:val="zh-CN"/>
        </w:rPr>
      </w:pPr>
      <w:r>
        <w:rPr>
          <w:rFonts w:hint="eastAsia" w:ascii="仿宋" w:hAnsi="仿宋" w:eastAsia="仿宋"/>
          <w:sz w:val="32"/>
          <w:szCs w:val="32"/>
          <w:lang w:val="zh-CN"/>
        </w:rPr>
        <w:t>结合项目自身特点、评价重点及管理办法等要求，围绕专项项目支出绩效评价指标体系对项目进行总体评价。</w:t>
      </w:r>
    </w:p>
    <w:p>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lang w:val="zh-CN"/>
        </w:rPr>
        <w:t>（二）存在的问题。</w:t>
      </w:r>
    </w:p>
    <w:p>
      <w:pPr>
        <w:adjustRightInd w:val="0"/>
        <w:snapToGrid w:val="0"/>
        <w:spacing w:line="600" w:lineRule="exact"/>
        <w:ind w:firstLine="600" w:firstLineChars="200"/>
        <w:rPr>
          <w:rFonts w:hint="eastAsia" w:ascii="仿宋" w:hAnsi="仿宋" w:eastAsia="仿宋"/>
          <w:sz w:val="32"/>
          <w:szCs w:val="32"/>
          <w:lang w:val="zh-CN"/>
        </w:rPr>
      </w:pPr>
      <w:r>
        <w:rPr>
          <w:rFonts w:hint="eastAsia" w:ascii="仿宋_GB2312" w:hAnsi="宋体" w:eastAsia="仿宋_GB2312"/>
          <w:color w:val="000000" w:themeColor="text1"/>
          <w:sz w:val="30"/>
          <w:szCs w:val="30"/>
          <w:lang w:val="zh-CN"/>
        </w:rPr>
        <w:t>用款进度稍慢</w:t>
      </w:r>
      <w:r>
        <w:rPr>
          <w:rFonts w:hint="eastAsia" w:ascii="仿宋" w:hAnsi="仿宋" w:eastAsia="仿宋"/>
          <w:sz w:val="32"/>
          <w:szCs w:val="32"/>
          <w:lang w:val="zh-CN"/>
        </w:rPr>
        <w:tab/>
      </w:r>
      <w:r>
        <w:rPr>
          <w:rFonts w:hint="eastAsia" w:ascii="仿宋" w:hAnsi="仿宋" w:eastAsia="仿宋"/>
          <w:sz w:val="32"/>
          <w:szCs w:val="32"/>
          <w:lang w:val="zh-CN"/>
        </w:rPr>
        <w:t>。</w:t>
      </w:r>
    </w:p>
    <w:p>
      <w:pPr>
        <w:adjustRightInd w:val="0"/>
        <w:snapToGrid w:val="0"/>
        <w:spacing w:line="600" w:lineRule="exact"/>
        <w:ind w:firstLine="643" w:firstLineChars="200"/>
        <w:rPr>
          <w:rFonts w:ascii="仿宋" w:hAnsi="仿宋" w:eastAsia="仿宋"/>
          <w:b/>
          <w:sz w:val="32"/>
          <w:szCs w:val="32"/>
          <w:lang w:val="zh-CN"/>
        </w:rPr>
      </w:pPr>
      <w:r>
        <w:rPr>
          <w:rFonts w:hint="eastAsia" w:ascii="仿宋" w:hAnsi="仿宋" w:eastAsia="仿宋"/>
          <w:b/>
          <w:sz w:val="32"/>
          <w:szCs w:val="32"/>
          <w:lang w:val="zh-CN"/>
        </w:rPr>
        <w:t>（三）相关建议。</w:t>
      </w:r>
    </w:p>
    <w:p>
      <w:pPr>
        <w:spacing w:line="580" w:lineRule="exact"/>
        <w:ind w:firstLine="1609" w:firstLineChars="503"/>
        <w:rPr>
          <w:rFonts w:ascii="仿宋" w:hAnsi="仿宋" w:eastAsia="仿宋" w:cs="仿宋_GB2312"/>
          <w:sz w:val="32"/>
          <w:szCs w:val="32"/>
        </w:rPr>
      </w:pPr>
      <w:r>
        <w:rPr>
          <w:rFonts w:hint="eastAsia" w:ascii="仿宋" w:hAnsi="仿宋" w:eastAsia="仿宋"/>
          <w:sz w:val="32"/>
          <w:szCs w:val="32"/>
          <w:lang w:val="zh-CN"/>
        </w:rPr>
        <w:t>无。</w:t>
      </w:r>
    </w:p>
    <w:p>
      <w:pPr>
        <w:spacing w:line="580" w:lineRule="exact"/>
        <w:ind w:firstLine="640"/>
        <w:rPr>
          <w:rFonts w:ascii="仿宋" w:hAnsi="仿宋" w:eastAsia="仿宋" w:cs="仿宋_GB2312"/>
          <w:sz w:val="32"/>
          <w:szCs w:val="32"/>
        </w:rPr>
      </w:pPr>
    </w:p>
    <w:p>
      <w:pPr>
        <w:widowControl/>
        <w:jc w:val="left"/>
        <w:rPr>
          <w:rStyle w:val="24"/>
          <w:rFonts w:ascii="仿宋" w:hAnsi="仿宋" w:eastAsia="仿宋"/>
          <w:b w:val="0"/>
        </w:rPr>
      </w:pPr>
    </w:p>
    <w:p>
      <w:pPr>
        <w:widowControl/>
        <w:jc w:val="left"/>
        <w:rPr>
          <w:rStyle w:val="24"/>
          <w:rFonts w:ascii="仿宋" w:hAnsi="仿宋" w:eastAsia="仿宋"/>
          <w:b w:val="0"/>
        </w:rPr>
      </w:pPr>
      <w:r>
        <w:rPr>
          <w:rStyle w:val="24"/>
          <w:rFonts w:ascii="仿宋" w:hAnsi="仿宋" w:eastAsia="仿宋"/>
          <w:b w:val="0"/>
        </w:rPr>
        <w:br w:type="page"/>
      </w:r>
    </w:p>
    <w:p>
      <w:pPr>
        <w:spacing w:line="600" w:lineRule="exact"/>
        <w:jc w:val="center"/>
        <w:outlineLvl w:val="0"/>
        <w:rPr>
          <w:rStyle w:val="24"/>
          <w:rFonts w:ascii="仿宋" w:hAnsi="仿宋" w:eastAsia="仿宋"/>
          <w:b w:val="0"/>
        </w:rPr>
      </w:pPr>
    </w:p>
    <w:p>
      <w:pPr>
        <w:spacing w:line="600" w:lineRule="exact"/>
        <w:jc w:val="center"/>
        <w:outlineLvl w:val="0"/>
        <w:rPr>
          <w:rStyle w:val="24"/>
          <w:rFonts w:ascii="仿宋" w:hAnsi="仿宋" w:eastAsia="仿宋"/>
          <w:b w:val="0"/>
        </w:rPr>
      </w:pPr>
      <w:bookmarkStart w:id="54" w:name="_Toc15396618"/>
      <w:r>
        <w:rPr>
          <w:rFonts w:hint="eastAsia" w:ascii="仿宋" w:hAnsi="仿宋" w:eastAsia="仿宋"/>
          <w:color w:val="000000"/>
          <w:sz w:val="44"/>
          <w:szCs w:val="44"/>
        </w:rPr>
        <w:t>第</w:t>
      </w:r>
      <w:r>
        <w:rPr>
          <w:rStyle w:val="24"/>
          <w:rFonts w:hint="eastAsia" w:ascii="仿宋" w:hAnsi="仿宋" w:eastAsia="仿宋"/>
          <w:b w:val="0"/>
        </w:rPr>
        <w:t>五部分 附表</w:t>
      </w:r>
      <w:bookmarkEnd w:id="52"/>
      <w:bookmarkEnd w:id="54"/>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55"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55"/>
    </w:p>
    <w:p>
      <w:pPr>
        <w:pStyle w:val="3"/>
        <w:rPr>
          <w:rFonts w:ascii="仿宋" w:hAnsi="仿宋" w:eastAsia="仿宋"/>
          <w:color w:val="000000"/>
        </w:rPr>
      </w:pPr>
      <w:bookmarkStart w:id="56"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56"/>
    </w:p>
    <w:p>
      <w:pPr>
        <w:pStyle w:val="3"/>
        <w:rPr>
          <w:rFonts w:ascii="仿宋" w:hAnsi="仿宋" w:eastAsia="仿宋"/>
          <w:color w:val="000000"/>
        </w:rPr>
      </w:pPr>
      <w:bookmarkStart w:id="57"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57"/>
    </w:p>
    <w:p>
      <w:pPr>
        <w:pStyle w:val="3"/>
        <w:rPr>
          <w:rFonts w:ascii="仿宋" w:hAnsi="仿宋" w:eastAsia="仿宋"/>
          <w:b w:val="0"/>
          <w:color w:val="000000"/>
        </w:rPr>
      </w:pPr>
      <w:bookmarkStart w:id="58"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58"/>
    </w:p>
    <w:p>
      <w:pPr>
        <w:pStyle w:val="3"/>
        <w:rPr>
          <w:rStyle w:val="25"/>
          <w:rFonts w:ascii="仿宋" w:hAnsi="仿宋" w:eastAsia="仿宋"/>
          <w:b w:val="0"/>
          <w:bCs w:val="0"/>
        </w:rPr>
      </w:pPr>
      <w:bookmarkStart w:id="59"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59"/>
      <w:bookmarkStart w:id="60"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0"/>
    </w:p>
    <w:p>
      <w:pPr>
        <w:pStyle w:val="3"/>
        <w:rPr>
          <w:rFonts w:ascii="仿宋" w:hAnsi="仿宋" w:eastAsia="仿宋"/>
          <w:color w:val="000000"/>
        </w:rPr>
      </w:pPr>
      <w:bookmarkStart w:id="61"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1"/>
    </w:p>
    <w:p>
      <w:pPr>
        <w:pStyle w:val="3"/>
        <w:rPr>
          <w:rFonts w:ascii="仿宋" w:hAnsi="仿宋" w:eastAsia="仿宋"/>
          <w:color w:val="000000"/>
        </w:rPr>
      </w:pPr>
      <w:bookmarkStart w:id="62"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2"/>
    </w:p>
    <w:p>
      <w:pPr>
        <w:pStyle w:val="3"/>
        <w:rPr>
          <w:rFonts w:ascii="仿宋" w:hAnsi="仿宋" w:eastAsia="仿宋"/>
          <w:color w:val="000000"/>
        </w:rPr>
      </w:pPr>
      <w:bookmarkStart w:id="63"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3"/>
    </w:p>
    <w:p>
      <w:pPr>
        <w:pStyle w:val="3"/>
        <w:rPr>
          <w:rFonts w:ascii="仿宋" w:hAnsi="仿宋" w:eastAsia="仿宋"/>
          <w:color w:val="000000"/>
        </w:rPr>
      </w:pPr>
      <w:bookmarkStart w:id="64"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4"/>
    </w:p>
    <w:p>
      <w:pPr>
        <w:pStyle w:val="3"/>
        <w:rPr>
          <w:rFonts w:ascii="仿宋" w:hAnsi="仿宋" w:eastAsia="仿宋"/>
          <w:color w:val="000000"/>
        </w:rPr>
      </w:pPr>
      <w:bookmarkStart w:id="65"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65"/>
    </w:p>
    <w:p>
      <w:pPr>
        <w:pStyle w:val="3"/>
        <w:rPr>
          <w:rFonts w:ascii="仿宋" w:hAnsi="仿宋" w:eastAsia="仿宋"/>
          <w:color w:val="000000"/>
        </w:rPr>
      </w:pPr>
      <w:bookmarkStart w:id="66"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66"/>
    </w:p>
    <w:p>
      <w:pPr>
        <w:pStyle w:val="3"/>
        <w:rPr>
          <w:rFonts w:ascii="仿宋" w:hAnsi="仿宋" w:eastAsia="仿宋"/>
          <w:color w:val="000000" w:themeColor="text1"/>
        </w:rPr>
      </w:pPr>
      <w:bookmarkStart w:id="67"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67"/>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F4172B"/>
    <w:multiLevelType w:val="singleLevel"/>
    <w:tmpl w:val="B0F4172B"/>
    <w:lvl w:ilvl="0" w:tentative="0">
      <w:start w:val="1"/>
      <w:numFmt w:val="chineseCounting"/>
      <w:suff w:val="nothing"/>
      <w:lvlText w:val="（%1）"/>
      <w:lvlJc w:val="left"/>
      <w:pPr>
        <w:ind w:left="-720"/>
      </w:pPr>
      <w:rPr>
        <w:rFonts w:hint="eastAsia"/>
      </w:rPr>
    </w:lvl>
  </w:abstractNum>
  <w:abstractNum w:abstractNumId="1">
    <w:nsid w:val="B472E79C"/>
    <w:multiLevelType w:val="singleLevel"/>
    <w:tmpl w:val="B472E79C"/>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A469D53"/>
    <w:multiLevelType w:val="singleLevel"/>
    <w:tmpl w:val="DA469D53"/>
    <w:lvl w:ilvl="0" w:tentative="0">
      <w:start w:val="1"/>
      <w:numFmt w:val="decimal"/>
      <w:suff w:val="nothing"/>
      <w:lvlText w:val="%1、"/>
      <w:lvlJc w:val="left"/>
      <w:pPr>
        <w:ind w:left="-13"/>
      </w:pPr>
      <w:rPr>
        <w:rFonts w:hint="default"/>
        <w:b/>
        <w:bCs/>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A6D0F37"/>
    <w:multiLevelType w:val="multilevel"/>
    <w:tmpl w:val="1A6D0F37"/>
    <w:lvl w:ilvl="0" w:tentative="0">
      <w:start w:val="4"/>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7">
    <w:nsid w:val="7B8C7D8B"/>
    <w:multiLevelType w:val="multilevel"/>
    <w:tmpl w:val="7B8C7D8B"/>
    <w:lvl w:ilvl="0" w:tentative="0">
      <w:start w:val="1"/>
      <w:numFmt w:val="decimal"/>
      <w:lvlText w:val="%1"/>
      <w:lvlJc w:val="left"/>
      <w:pPr>
        <w:ind w:left="99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1"/>
  </w:num>
  <w:num w:numId="2">
    <w:abstractNumId w:val="3"/>
  </w:num>
  <w:num w:numId="3">
    <w:abstractNumId w:val="7"/>
  </w:num>
  <w:num w:numId="4">
    <w:abstractNumId w:val="6"/>
  </w:num>
  <w:num w:numId="5">
    <w:abstractNumId w:val="5"/>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2BFB"/>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2790"/>
    <w:rsid w:val="00235629"/>
    <w:rsid w:val="00260C38"/>
    <w:rsid w:val="002616C0"/>
    <w:rsid w:val="00265372"/>
    <w:rsid w:val="002662AA"/>
    <w:rsid w:val="00280496"/>
    <w:rsid w:val="00294DC9"/>
    <w:rsid w:val="00295495"/>
    <w:rsid w:val="002A31DE"/>
    <w:rsid w:val="002B2613"/>
    <w:rsid w:val="002D19B0"/>
    <w:rsid w:val="002D255A"/>
    <w:rsid w:val="002D6D05"/>
    <w:rsid w:val="002F1818"/>
    <w:rsid w:val="002F567B"/>
    <w:rsid w:val="003216A9"/>
    <w:rsid w:val="00322064"/>
    <w:rsid w:val="00335A74"/>
    <w:rsid w:val="0036561B"/>
    <w:rsid w:val="0037013F"/>
    <w:rsid w:val="00380C92"/>
    <w:rsid w:val="00396122"/>
    <w:rsid w:val="003A484F"/>
    <w:rsid w:val="003A4883"/>
    <w:rsid w:val="003B0BE0"/>
    <w:rsid w:val="003B0C1B"/>
    <w:rsid w:val="003B688C"/>
    <w:rsid w:val="003C0291"/>
    <w:rsid w:val="003C39AE"/>
    <w:rsid w:val="003C7B60"/>
    <w:rsid w:val="003D0C0F"/>
    <w:rsid w:val="003D1FB2"/>
    <w:rsid w:val="003D2802"/>
    <w:rsid w:val="003D66DA"/>
    <w:rsid w:val="003E1310"/>
    <w:rsid w:val="003E244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061F9"/>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7301"/>
    <w:rsid w:val="006F020C"/>
    <w:rsid w:val="006F4DAE"/>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561A4"/>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096D"/>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E49"/>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55B1"/>
    <w:rsid w:val="00F602DF"/>
    <w:rsid w:val="00F754A1"/>
    <w:rsid w:val="00F81FD9"/>
    <w:rsid w:val="00F841AA"/>
    <w:rsid w:val="00F84A94"/>
    <w:rsid w:val="00F87E96"/>
    <w:rsid w:val="00FA23E8"/>
    <w:rsid w:val="00FD3CC1"/>
    <w:rsid w:val="00FF1E02"/>
    <w:rsid w:val="00FF30B4"/>
    <w:rsid w:val="096C7D1A"/>
    <w:rsid w:val="10C055FF"/>
    <w:rsid w:val="16BB723D"/>
    <w:rsid w:val="1ACD459F"/>
    <w:rsid w:val="1E56249E"/>
    <w:rsid w:val="240371BF"/>
    <w:rsid w:val="29FD04D3"/>
    <w:rsid w:val="2C63294F"/>
    <w:rsid w:val="319F7F4E"/>
    <w:rsid w:val="33BC1F78"/>
    <w:rsid w:val="4ECE2238"/>
    <w:rsid w:val="5991663A"/>
    <w:rsid w:val="72734D90"/>
    <w:rsid w:val="76E41B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25</Pages>
  <Words>1223</Words>
  <Characters>6972</Characters>
  <Lines>58</Lines>
  <Paragraphs>16</Paragraphs>
  <TotalTime>3</TotalTime>
  <ScaleCrop>false</ScaleCrop>
  <LinksUpToDate>false</LinksUpToDate>
  <CharactersWithSpaces>8179</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2020-10-30T07:56:52Z</dcterms:modified>
  <dc:title>四川省***</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