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555" w:rsidRDefault="00512555">
      <w:pPr>
        <w:spacing w:line="600" w:lineRule="exact"/>
        <w:jc w:val="center"/>
        <w:outlineLvl w:val="0"/>
        <w:rPr>
          <w:rFonts w:ascii="方正小标宋简体" w:eastAsia="方正小标宋简体" w:hAnsi="宋体"/>
          <w:color w:val="000000"/>
          <w:sz w:val="72"/>
          <w:szCs w:val="72"/>
        </w:rPr>
      </w:pPr>
      <w:bookmarkStart w:id="0" w:name="_Toc15306267"/>
    </w:p>
    <w:p w:rsidR="00512555" w:rsidRDefault="00512555">
      <w:pPr>
        <w:spacing w:line="600" w:lineRule="exact"/>
        <w:jc w:val="center"/>
        <w:outlineLvl w:val="0"/>
        <w:rPr>
          <w:rFonts w:ascii="方正小标宋简体" w:eastAsia="方正小标宋简体" w:hAnsi="宋体"/>
          <w:color w:val="000000"/>
          <w:sz w:val="72"/>
          <w:szCs w:val="72"/>
        </w:rPr>
      </w:pPr>
    </w:p>
    <w:p w:rsidR="00512555" w:rsidRDefault="00512555">
      <w:pPr>
        <w:spacing w:line="600" w:lineRule="exact"/>
        <w:jc w:val="center"/>
        <w:outlineLvl w:val="0"/>
        <w:rPr>
          <w:rFonts w:ascii="方正小标宋简体" w:eastAsia="方正小标宋简体" w:hAnsi="宋体"/>
          <w:color w:val="000000"/>
          <w:sz w:val="72"/>
          <w:szCs w:val="72"/>
        </w:rPr>
      </w:pPr>
    </w:p>
    <w:p w:rsidR="00512555" w:rsidRDefault="00512555">
      <w:pPr>
        <w:spacing w:line="600" w:lineRule="exact"/>
        <w:jc w:val="center"/>
        <w:outlineLvl w:val="0"/>
        <w:rPr>
          <w:rFonts w:ascii="方正小标宋简体" w:eastAsia="方正小标宋简体" w:hAnsi="宋体"/>
          <w:color w:val="000000"/>
          <w:sz w:val="72"/>
          <w:szCs w:val="72"/>
        </w:rPr>
      </w:pPr>
    </w:p>
    <w:p w:rsidR="00512555" w:rsidRDefault="00512555">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597"/>
      <w:bookmarkStart w:id="2" w:name="_Toc15377425"/>
      <w:bookmarkStart w:id="3" w:name="_Toc15378441"/>
      <w:bookmarkStart w:id="4" w:name="_Toc15396475"/>
      <w:bookmarkStart w:id="5" w:name="_Toc15377193"/>
      <w:r>
        <w:rPr>
          <w:rFonts w:ascii="黑体" w:eastAsia="黑体" w:hAnsi="黑体"/>
          <w:color w:val="000000"/>
          <w:sz w:val="72"/>
          <w:szCs w:val="72"/>
        </w:rPr>
        <w:t>2019</w:t>
      </w:r>
      <w:r>
        <w:rPr>
          <w:rFonts w:ascii="方正小标宋简体" w:eastAsia="方正小标宋简体" w:hAnsi="宋体" w:hint="eastAsia"/>
          <w:color w:val="000000"/>
          <w:sz w:val="72"/>
          <w:szCs w:val="72"/>
        </w:rPr>
        <w:t>年度</w:t>
      </w:r>
      <w:bookmarkEnd w:id="1"/>
      <w:bookmarkEnd w:id="2"/>
      <w:bookmarkEnd w:id="3"/>
      <w:bookmarkEnd w:id="4"/>
      <w:bookmarkEnd w:id="5"/>
    </w:p>
    <w:p w:rsidR="00512555" w:rsidRDefault="00512555">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78442"/>
      <w:bookmarkStart w:id="8" w:name="_Toc15377426"/>
      <w:bookmarkStart w:id="9" w:name="_Toc15396598"/>
      <w:bookmarkStart w:id="10" w:name="_Toc15377194"/>
      <w:r>
        <w:rPr>
          <w:rFonts w:ascii="方正小标宋简体" w:eastAsia="方正小标宋简体" w:hAnsi="宋体" w:hint="eastAsia"/>
          <w:color w:val="000000"/>
          <w:sz w:val="72"/>
          <w:szCs w:val="72"/>
        </w:rPr>
        <w:t>四川省</w:t>
      </w:r>
      <w:bookmarkStart w:id="11" w:name="_Toc15306268"/>
      <w:bookmarkEnd w:id="0"/>
      <w:r w:rsidRPr="001C2BC2">
        <w:rPr>
          <w:rFonts w:ascii="方正小标宋简体" w:eastAsia="方正小标宋简体" w:hAnsi="宋体" w:hint="eastAsia"/>
          <w:color w:val="000000"/>
          <w:sz w:val="72"/>
          <w:szCs w:val="72"/>
        </w:rPr>
        <w:t>峨眉山市家庭经济状况认证暨帮困中心</w:t>
      </w:r>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512555" w:rsidRDefault="00512555">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t>目录</w:t>
      </w:r>
    </w:p>
    <w:p w:rsidR="00512555" w:rsidRDefault="00512555">
      <w:pPr>
        <w:widowControl/>
        <w:jc w:val="center"/>
        <w:rPr>
          <w:rFonts w:ascii="黑体" w:eastAsia="黑体" w:hAnsi="黑体"/>
          <w:sz w:val="28"/>
          <w:szCs w:val="28"/>
        </w:rPr>
      </w:pPr>
    </w:p>
    <w:p w:rsidR="00512555" w:rsidRDefault="00512555">
      <w:pPr>
        <w:pStyle w:val="TOC1"/>
      </w:pPr>
      <w:r>
        <w:rPr>
          <w:rFonts w:hint="eastAsia"/>
        </w:rPr>
        <w:t>公开时间：</w:t>
      </w:r>
      <w:r>
        <w:t>2020</w:t>
      </w:r>
      <w:r>
        <w:rPr>
          <w:rFonts w:hint="eastAsia"/>
        </w:rPr>
        <w:t>年</w:t>
      </w:r>
      <w:r>
        <w:t>9</w:t>
      </w:r>
      <w:r>
        <w:rPr>
          <w:rFonts w:hint="eastAsia"/>
        </w:rPr>
        <w:t>月</w:t>
      </w:r>
      <w:r>
        <w:t>3</w:t>
      </w:r>
      <w:r>
        <w:rPr>
          <w:rFonts w:hint="eastAsia"/>
        </w:rPr>
        <w:t>日</w:t>
      </w:r>
    </w:p>
    <w:p w:rsidR="00512555" w:rsidRDefault="00512555"/>
    <w:p w:rsidR="00512555" w:rsidRDefault="00512555">
      <w:pPr>
        <w:pStyle w:val="TOC1"/>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p>
    <w:p w:rsidR="00512555" w:rsidRDefault="00512555">
      <w:pPr>
        <w:pStyle w:val="TOC2"/>
        <w:adjustRightInd w:val="0"/>
        <w:snapToGrid w:val="0"/>
        <w:spacing w:line="440" w:lineRule="exact"/>
        <w:jc w:val="left"/>
        <w:rPr>
          <w:rFonts w:ascii="仿宋" w:eastAsia="仿宋" w:hAnsi="仿宋"/>
          <w:sz w:val="24"/>
        </w:rPr>
      </w:pPr>
      <w:r>
        <w:rPr>
          <w:rFonts w:hint="eastAsia"/>
          <w:sz w:val="24"/>
        </w:rPr>
        <w:t>一、基本职能及主要工作</w:t>
      </w:r>
    </w:p>
    <w:p w:rsidR="00512555" w:rsidRDefault="00512555">
      <w:pPr>
        <w:pStyle w:val="TOC2"/>
        <w:adjustRightInd w:val="0"/>
        <w:snapToGrid w:val="0"/>
        <w:spacing w:line="440" w:lineRule="exact"/>
        <w:jc w:val="left"/>
        <w:rPr>
          <w:rFonts w:ascii="仿宋" w:eastAsia="仿宋" w:hAnsi="仿宋"/>
          <w:sz w:val="24"/>
        </w:rPr>
      </w:pPr>
      <w:r>
        <w:rPr>
          <w:rFonts w:hint="eastAsia"/>
          <w:sz w:val="24"/>
        </w:rPr>
        <w:t>二、机构设置</w:t>
      </w:r>
    </w:p>
    <w:p w:rsidR="00512555" w:rsidRDefault="00512555">
      <w:pPr>
        <w:pStyle w:val="TOC1"/>
        <w:adjustRightInd w:val="0"/>
        <w:snapToGrid w:val="0"/>
        <w:spacing w:before="0" w:line="440" w:lineRule="exact"/>
        <w:jc w:val="left"/>
        <w:rPr>
          <w:sz w:val="24"/>
          <w:szCs w:val="24"/>
        </w:rPr>
      </w:pPr>
      <w:r>
        <w:rPr>
          <w:rFonts w:hint="eastAsia"/>
          <w:sz w:val="24"/>
        </w:rPr>
        <w:t>第二部分度部门决算情况说明</w:t>
      </w:r>
    </w:p>
    <w:p w:rsidR="00512555" w:rsidRDefault="00512555">
      <w:pPr>
        <w:pStyle w:val="TOC2"/>
        <w:adjustRightInd w:val="0"/>
        <w:snapToGrid w:val="0"/>
        <w:spacing w:line="440" w:lineRule="exact"/>
        <w:jc w:val="left"/>
        <w:rPr>
          <w:rFonts w:ascii="仿宋" w:eastAsia="仿宋" w:hAnsi="仿宋"/>
          <w:sz w:val="24"/>
        </w:rPr>
      </w:pPr>
      <w:r>
        <w:rPr>
          <w:rFonts w:hint="eastAsia"/>
          <w:sz w:val="24"/>
        </w:rPr>
        <w:t>一、收入支出决算总体情况说明</w:t>
      </w:r>
    </w:p>
    <w:p w:rsidR="00512555" w:rsidRDefault="00512555">
      <w:pPr>
        <w:pStyle w:val="TOC2"/>
        <w:adjustRightInd w:val="0"/>
        <w:snapToGrid w:val="0"/>
        <w:spacing w:line="440" w:lineRule="exact"/>
        <w:jc w:val="left"/>
        <w:rPr>
          <w:rFonts w:ascii="仿宋" w:eastAsia="仿宋" w:hAnsi="仿宋"/>
          <w:sz w:val="24"/>
        </w:rPr>
      </w:pPr>
      <w:r>
        <w:rPr>
          <w:rFonts w:hint="eastAsia"/>
          <w:sz w:val="24"/>
        </w:rPr>
        <w:t>二、收入决算情况说明</w:t>
      </w:r>
    </w:p>
    <w:p w:rsidR="00512555" w:rsidRDefault="00512555">
      <w:pPr>
        <w:pStyle w:val="TOC2"/>
        <w:adjustRightInd w:val="0"/>
        <w:snapToGrid w:val="0"/>
        <w:spacing w:line="440" w:lineRule="exact"/>
        <w:jc w:val="left"/>
        <w:rPr>
          <w:rFonts w:ascii="仿宋" w:eastAsia="仿宋" w:hAnsi="仿宋"/>
          <w:sz w:val="24"/>
        </w:rPr>
      </w:pPr>
      <w:r>
        <w:rPr>
          <w:rFonts w:hint="eastAsia"/>
          <w:sz w:val="24"/>
        </w:rPr>
        <w:t>三、支出决算情况说明</w:t>
      </w:r>
    </w:p>
    <w:p w:rsidR="00512555" w:rsidRDefault="00512555">
      <w:pPr>
        <w:pStyle w:val="TOC2"/>
        <w:adjustRightInd w:val="0"/>
        <w:snapToGrid w:val="0"/>
        <w:spacing w:line="440" w:lineRule="exact"/>
        <w:jc w:val="left"/>
        <w:rPr>
          <w:rFonts w:ascii="仿宋" w:eastAsia="仿宋" w:hAnsi="仿宋"/>
          <w:sz w:val="24"/>
        </w:rPr>
      </w:pPr>
      <w:r>
        <w:rPr>
          <w:rFonts w:hint="eastAsia"/>
          <w:sz w:val="24"/>
        </w:rPr>
        <w:t>四、财政拨款收入支出决算总体情况说明</w:t>
      </w:r>
    </w:p>
    <w:p w:rsidR="00512555" w:rsidRDefault="00512555">
      <w:pPr>
        <w:pStyle w:val="TOC2"/>
        <w:adjustRightInd w:val="0"/>
        <w:snapToGrid w:val="0"/>
        <w:spacing w:line="440" w:lineRule="exact"/>
        <w:jc w:val="left"/>
        <w:rPr>
          <w:rFonts w:ascii="仿宋" w:eastAsia="仿宋" w:hAnsi="仿宋"/>
          <w:sz w:val="24"/>
        </w:rPr>
      </w:pPr>
      <w:r>
        <w:rPr>
          <w:rFonts w:hint="eastAsia"/>
          <w:sz w:val="24"/>
        </w:rPr>
        <w:t>五、一般公共预算财政拨款支出决算情况说明</w:t>
      </w:r>
    </w:p>
    <w:p w:rsidR="00512555" w:rsidRDefault="00512555">
      <w:pPr>
        <w:pStyle w:val="TOC2"/>
        <w:adjustRightInd w:val="0"/>
        <w:snapToGrid w:val="0"/>
        <w:spacing w:line="440" w:lineRule="exact"/>
        <w:jc w:val="left"/>
        <w:rPr>
          <w:rFonts w:ascii="仿宋" w:eastAsia="仿宋" w:hAnsi="仿宋"/>
          <w:sz w:val="24"/>
        </w:rPr>
      </w:pPr>
      <w:r>
        <w:rPr>
          <w:rFonts w:hint="eastAsia"/>
          <w:sz w:val="24"/>
        </w:rPr>
        <w:t>六、一般公共预算财政拨款基本支出决算情况说明</w:t>
      </w:r>
    </w:p>
    <w:p w:rsidR="00512555" w:rsidRDefault="00512555">
      <w:pPr>
        <w:pStyle w:val="TOC2"/>
        <w:adjustRightInd w:val="0"/>
        <w:snapToGrid w:val="0"/>
        <w:spacing w:line="440" w:lineRule="exact"/>
        <w:jc w:val="left"/>
        <w:rPr>
          <w:rFonts w:ascii="仿宋" w:eastAsia="仿宋" w:hAnsi="仿宋"/>
          <w:sz w:val="24"/>
        </w:rPr>
      </w:pPr>
      <w:r>
        <w:rPr>
          <w:rFonts w:hint="eastAsia"/>
          <w:sz w:val="24"/>
        </w:rPr>
        <w:t>七、</w:t>
      </w:r>
      <w:r>
        <w:rPr>
          <w:sz w:val="24"/>
        </w:rPr>
        <w:t>“</w:t>
      </w:r>
      <w:r>
        <w:rPr>
          <w:rFonts w:hint="eastAsia"/>
          <w:sz w:val="24"/>
        </w:rPr>
        <w:t>三公”经费财政拨款支出决算情况说明</w:t>
      </w:r>
    </w:p>
    <w:p w:rsidR="00512555" w:rsidRDefault="00512555">
      <w:pPr>
        <w:pStyle w:val="TOC2"/>
        <w:adjustRightInd w:val="0"/>
        <w:snapToGrid w:val="0"/>
        <w:spacing w:line="440" w:lineRule="exact"/>
        <w:jc w:val="left"/>
        <w:rPr>
          <w:rFonts w:ascii="仿宋" w:eastAsia="仿宋" w:hAnsi="仿宋"/>
          <w:sz w:val="24"/>
        </w:rPr>
      </w:pPr>
      <w:r>
        <w:rPr>
          <w:rFonts w:hint="eastAsia"/>
          <w:sz w:val="24"/>
        </w:rPr>
        <w:t>八、政府性基金预算支出决算情况说明</w:t>
      </w:r>
    </w:p>
    <w:p w:rsidR="00512555" w:rsidRDefault="00512555">
      <w:pPr>
        <w:pStyle w:val="TOC2"/>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rFonts w:hint="eastAsia"/>
          <w:sz w:val="24"/>
        </w:rPr>
        <w:t>国有资本经营预算支出决算情况说明</w:t>
      </w:r>
    </w:p>
    <w:p w:rsidR="00512555" w:rsidRDefault="00512555">
      <w:pPr>
        <w:adjustRightInd w:val="0"/>
        <w:snapToGrid w:val="0"/>
        <w:spacing w:line="440" w:lineRule="exact"/>
        <w:ind w:firstLineChars="200" w:firstLine="480"/>
        <w:jc w:val="left"/>
        <w:rPr>
          <w:rFonts w:ascii="仿宋" w:eastAsia="仿宋" w:hAnsi="仿宋"/>
          <w:sz w:val="24"/>
        </w:rPr>
      </w:pPr>
      <w:r>
        <w:rPr>
          <w:rStyle w:val="Hyperlink"/>
          <w:rFonts w:ascii="仿宋" w:eastAsia="仿宋" w:hAnsi="仿宋" w:hint="eastAsia"/>
          <w:color w:val="000000"/>
          <w:sz w:val="24"/>
          <w:u w:val="none"/>
        </w:rPr>
        <w:t>十、</w:t>
      </w:r>
      <w:r>
        <w:rPr>
          <w:rFonts w:hint="eastAsia"/>
          <w:sz w:val="24"/>
        </w:rPr>
        <w:t>其他重要事项的情况说明</w:t>
      </w:r>
      <w:r>
        <w:rPr>
          <w:rFonts w:ascii="仿宋" w:eastAsia="仿宋" w:hAnsi="仿宋"/>
          <w:sz w:val="24"/>
        </w:rPr>
        <w:tab/>
      </w:r>
    </w:p>
    <w:p w:rsidR="00512555" w:rsidRDefault="00512555">
      <w:pPr>
        <w:pStyle w:val="TOC1"/>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w:t>
      </w:r>
    </w:p>
    <w:p w:rsidR="00512555" w:rsidRDefault="00512555">
      <w:pPr>
        <w:pStyle w:val="TOC1"/>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p>
    <w:p w:rsidR="00512555" w:rsidRDefault="00512555">
      <w:pPr>
        <w:pStyle w:val="TOC2"/>
        <w:adjustRightInd w:val="0"/>
        <w:snapToGrid w:val="0"/>
        <w:spacing w:line="440" w:lineRule="exact"/>
        <w:jc w:val="left"/>
        <w:rPr>
          <w:rFonts w:ascii="仿宋" w:eastAsia="仿宋" w:hAnsi="仿宋"/>
          <w:sz w:val="24"/>
        </w:rPr>
      </w:pPr>
      <w:r>
        <w:rPr>
          <w:rFonts w:hint="eastAsia"/>
          <w:sz w:val="24"/>
        </w:rPr>
        <w:t>附件</w:t>
      </w:r>
      <w:r>
        <w:rPr>
          <w:sz w:val="24"/>
        </w:rPr>
        <w:t>1</w:t>
      </w:r>
    </w:p>
    <w:p w:rsidR="00512555" w:rsidRDefault="00512555">
      <w:pPr>
        <w:pStyle w:val="TOC2"/>
        <w:adjustRightInd w:val="0"/>
        <w:snapToGrid w:val="0"/>
        <w:spacing w:line="440" w:lineRule="exact"/>
        <w:jc w:val="left"/>
        <w:rPr>
          <w:rFonts w:ascii="仿宋" w:eastAsia="仿宋" w:hAnsi="仿宋"/>
          <w:sz w:val="24"/>
        </w:rPr>
      </w:pPr>
      <w:r>
        <w:rPr>
          <w:rFonts w:hint="eastAsia"/>
          <w:sz w:val="24"/>
        </w:rPr>
        <w:t>附件</w:t>
      </w:r>
      <w:r>
        <w:rPr>
          <w:sz w:val="24"/>
        </w:rPr>
        <w:t>2</w:t>
      </w:r>
    </w:p>
    <w:p w:rsidR="00512555" w:rsidRDefault="00512555">
      <w:pPr>
        <w:pStyle w:val="TOC1"/>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p>
    <w:p w:rsidR="00512555" w:rsidRDefault="00512555">
      <w:pPr>
        <w:pStyle w:val="TOC2"/>
        <w:adjustRightInd w:val="0"/>
        <w:snapToGrid w:val="0"/>
        <w:spacing w:line="440" w:lineRule="exact"/>
        <w:jc w:val="left"/>
        <w:rPr>
          <w:rFonts w:ascii="仿宋" w:eastAsia="仿宋" w:hAnsi="仿宋"/>
          <w:sz w:val="24"/>
        </w:rPr>
      </w:pPr>
      <w:r>
        <w:rPr>
          <w:rFonts w:ascii="仿宋" w:eastAsia="仿宋" w:hAnsi="仿宋" w:hint="eastAsia"/>
          <w:sz w:val="24"/>
        </w:rPr>
        <w:t>一、</w:t>
      </w:r>
      <w:r>
        <w:rPr>
          <w:rFonts w:hint="eastAsia"/>
          <w:sz w:val="24"/>
        </w:rPr>
        <w:t>收入支出决算总表</w:t>
      </w:r>
    </w:p>
    <w:p w:rsidR="00512555" w:rsidRDefault="00512555">
      <w:pPr>
        <w:pStyle w:val="TOC2"/>
        <w:adjustRightInd w:val="0"/>
        <w:snapToGrid w:val="0"/>
        <w:spacing w:line="440" w:lineRule="exact"/>
        <w:jc w:val="left"/>
        <w:rPr>
          <w:rFonts w:ascii="仿宋" w:eastAsia="仿宋" w:hAnsi="仿宋"/>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512555" w:rsidRDefault="00512555">
      <w:pPr>
        <w:pStyle w:val="TOC2"/>
        <w:adjustRightInd w:val="0"/>
        <w:snapToGrid w:val="0"/>
        <w:spacing w:line="440" w:lineRule="exact"/>
        <w:jc w:val="left"/>
        <w:rPr>
          <w:rFonts w:ascii="仿宋" w:eastAsia="仿宋" w:hAnsi="仿宋"/>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512555" w:rsidRDefault="00512555">
      <w:pPr>
        <w:pStyle w:val="TOC2"/>
        <w:adjustRightInd w:val="0"/>
        <w:snapToGrid w:val="0"/>
        <w:spacing w:line="440" w:lineRule="exact"/>
        <w:jc w:val="left"/>
        <w:rPr>
          <w:rFonts w:ascii="仿宋" w:eastAsia="仿宋" w:hAnsi="仿宋"/>
          <w:sz w:val="24"/>
        </w:rPr>
      </w:pPr>
      <w:r>
        <w:rPr>
          <w:rFonts w:ascii="仿宋" w:eastAsia="仿宋" w:hAnsi="仿宋" w:hint="eastAsia"/>
          <w:sz w:val="24"/>
        </w:rPr>
        <w:t>四、</w:t>
      </w:r>
      <w:r>
        <w:rPr>
          <w:rFonts w:hint="eastAsia"/>
          <w:sz w:val="24"/>
        </w:rPr>
        <w:t>财政拨款收入支出决算总表</w:t>
      </w:r>
    </w:p>
    <w:p w:rsidR="00512555" w:rsidRDefault="00512555">
      <w:pPr>
        <w:pStyle w:val="TOC2"/>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rsidR="00512555" w:rsidRDefault="00512555">
      <w:pPr>
        <w:pStyle w:val="TOC2"/>
        <w:adjustRightInd w:val="0"/>
        <w:snapToGrid w:val="0"/>
        <w:spacing w:line="440" w:lineRule="exact"/>
        <w:jc w:val="left"/>
        <w:rPr>
          <w:rFonts w:ascii="仿宋" w:eastAsia="仿宋" w:hAnsi="仿宋"/>
          <w:sz w:val="24"/>
        </w:rPr>
      </w:pPr>
      <w:r>
        <w:rPr>
          <w:rFonts w:ascii="仿宋" w:eastAsia="仿宋" w:hAnsi="仿宋" w:hint="eastAsia"/>
          <w:sz w:val="24"/>
        </w:rPr>
        <w:t>六、</w:t>
      </w:r>
      <w:r>
        <w:rPr>
          <w:rFonts w:hint="eastAsia"/>
          <w:sz w:val="24"/>
        </w:rPr>
        <w:t>一般公共预算财政拨款支出决算表</w:t>
      </w:r>
    </w:p>
    <w:p w:rsidR="00512555" w:rsidRDefault="00512555">
      <w:pPr>
        <w:pStyle w:val="TOC2"/>
        <w:adjustRightInd w:val="0"/>
        <w:snapToGrid w:val="0"/>
        <w:spacing w:line="440" w:lineRule="exact"/>
        <w:jc w:val="left"/>
        <w:rPr>
          <w:rFonts w:ascii="仿宋" w:eastAsia="仿宋" w:hAnsi="仿宋"/>
          <w:sz w:val="24"/>
        </w:rPr>
      </w:pPr>
      <w:r>
        <w:rPr>
          <w:rFonts w:ascii="仿宋" w:eastAsia="仿宋" w:hAnsi="仿宋" w:hint="eastAsia"/>
          <w:sz w:val="24"/>
        </w:rPr>
        <w:t>七、</w:t>
      </w:r>
      <w:r>
        <w:rPr>
          <w:rFonts w:hint="eastAsia"/>
          <w:sz w:val="24"/>
        </w:rPr>
        <w:t>一般公共预算财政拨款支出决算明细表</w:t>
      </w:r>
    </w:p>
    <w:p w:rsidR="00512555" w:rsidRDefault="00512555">
      <w:pPr>
        <w:pStyle w:val="TOC2"/>
        <w:adjustRightInd w:val="0"/>
        <w:snapToGrid w:val="0"/>
        <w:spacing w:line="440" w:lineRule="exact"/>
        <w:jc w:val="left"/>
        <w:rPr>
          <w:rFonts w:ascii="仿宋" w:eastAsia="仿宋" w:hAnsi="仿宋"/>
          <w:sz w:val="24"/>
        </w:rPr>
      </w:pPr>
      <w:r>
        <w:rPr>
          <w:rFonts w:ascii="仿宋" w:eastAsia="仿宋" w:hAnsi="仿宋" w:hint="eastAsia"/>
          <w:sz w:val="24"/>
        </w:rPr>
        <w:t>八、</w:t>
      </w:r>
      <w:r>
        <w:rPr>
          <w:rFonts w:hint="eastAsia"/>
          <w:sz w:val="24"/>
        </w:rPr>
        <w:t>一般公共预算财政拨款基本支出决算表</w:t>
      </w:r>
    </w:p>
    <w:p w:rsidR="00512555" w:rsidRDefault="00512555">
      <w:pPr>
        <w:pStyle w:val="TOC2"/>
        <w:adjustRightInd w:val="0"/>
        <w:snapToGrid w:val="0"/>
        <w:spacing w:line="440" w:lineRule="exact"/>
        <w:jc w:val="left"/>
        <w:rPr>
          <w:rFonts w:ascii="仿宋" w:eastAsia="仿宋" w:hAnsi="仿宋"/>
          <w:sz w:val="24"/>
        </w:rPr>
      </w:pPr>
      <w:r>
        <w:rPr>
          <w:rFonts w:ascii="仿宋" w:eastAsia="仿宋" w:hAnsi="仿宋" w:hint="eastAsia"/>
          <w:sz w:val="24"/>
        </w:rPr>
        <w:t>九、</w:t>
      </w:r>
      <w:r>
        <w:rPr>
          <w:rFonts w:hint="eastAsia"/>
          <w:sz w:val="24"/>
        </w:rPr>
        <w:t>一般公共预算财政拨款项目支出决算表</w:t>
      </w:r>
    </w:p>
    <w:p w:rsidR="00512555" w:rsidRDefault="00512555">
      <w:pPr>
        <w:pStyle w:val="TOC2"/>
        <w:adjustRightInd w:val="0"/>
        <w:snapToGrid w:val="0"/>
        <w:spacing w:line="440" w:lineRule="exact"/>
        <w:jc w:val="left"/>
        <w:rPr>
          <w:rFonts w:ascii="仿宋" w:eastAsia="仿宋" w:hAnsi="仿宋"/>
          <w:sz w:val="24"/>
        </w:rPr>
      </w:pPr>
      <w:r>
        <w:rPr>
          <w:rFonts w:ascii="仿宋" w:eastAsia="仿宋" w:hAnsi="仿宋" w:hint="eastAsia"/>
          <w:sz w:val="24"/>
        </w:rPr>
        <w:t>十、</w:t>
      </w:r>
      <w:r>
        <w:rPr>
          <w:rFonts w:hint="eastAsia"/>
          <w:sz w:val="24"/>
        </w:rPr>
        <w:t>一般公共预算财政拨款“三公”经费支出决算表</w:t>
      </w:r>
    </w:p>
    <w:p w:rsidR="00512555" w:rsidRDefault="00512555">
      <w:pPr>
        <w:pStyle w:val="TOC2"/>
        <w:adjustRightInd w:val="0"/>
        <w:snapToGrid w:val="0"/>
        <w:spacing w:line="440" w:lineRule="exact"/>
        <w:jc w:val="left"/>
        <w:rPr>
          <w:rFonts w:ascii="仿宋" w:eastAsia="仿宋" w:hAnsi="仿宋"/>
          <w:sz w:val="24"/>
        </w:rPr>
      </w:pPr>
      <w:r>
        <w:rPr>
          <w:rFonts w:ascii="仿宋" w:eastAsia="仿宋" w:hAnsi="仿宋" w:hint="eastAsia"/>
          <w:sz w:val="24"/>
        </w:rPr>
        <w:t>十一、</w:t>
      </w:r>
      <w:r>
        <w:rPr>
          <w:rFonts w:hint="eastAsia"/>
          <w:sz w:val="24"/>
        </w:rPr>
        <w:t>政府性基金预算财政拨款收入支出决算表</w:t>
      </w:r>
    </w:p>
    <w:p w:rsidR="00512555" w:rsidRDefault="00512555">
      <w:pPr>
        <w:pStyle w:val="TOC2"/>
        <w:adjustRightInd w:val="0"/>
        <w:snapToGrid w:val="0"/>
        <w:spacing w:line="440" w:lineRule="exact"/>
        <w:jc w:val="left"/>
        <w:rPr>
          <w:rFonts w:ascii="仿宋" w:eastAsia="仿宋" w:hAnsi="仿宋"/>
          <w:sz w:val="24"/>
        </w:rPr>
      </w:pPr>
      <w:r>
        <w:rPr>
          <w:rFonts w:ascii="仿宋" w:eastAsia="仿宋" w:hAnsi="仿宋" w:hint="eastAsia"/>
          <w:sz w:val="24"/>
        </w:rPr>
        <w:t>十二、</w:t>
      </w:r>
      <w:r>
        <w:rPr>
          <w:rFonts w:hint="eastAsia"/>
          <w:sz w:val="24"/>
        </w:rPr>
        <w:t>政府性基金预算财政拨款“三公”经费支出决算表</w:t>
      </w:r>
    </w:p>
    <w:p w:rsidR="00512555" w:rsidRDefault="00512555">
      <w:pPr>
        <w:pStyle w:val="TOC2"/>
        <w:adjustRightInd w:val="0"/>
        <w:snapToGrid w:val="0"/>
        <w:spacing w:line="440" w:lineRule="exact"/>
        <w:jc w:val="left"/>
        <w:rPr>
          <w:rFonts w:ascii="仿宋" w:eastAsia="仿宋" w:hAnsi="仿宋"/>
          <w:sz w:val="24"/>
        </w:rPr>
      </w:pPr>
      <w:r>
        <w:rPr>
          <w:rFonts w:ascii="仿宋" w:eastAsia="仿宋" w:hAnsi="仿宋" w:hint="eastAsia"/>
          <w:sz w:val="24"/>
        </w:rPr>
        <w:t>十三、</w:t>
      </w:r>
      <w:r>
        <w:rPr>
          <w:rFonts w:hint="eastAsia"/>
          <w:sz w:val="24"/>
        </w:rPr>
        <w:t>国有资本经营预算支出决算表</w:t>
      </w:r>
    </w:p>
    <w:p w:rsidR="00512555" w:rsidRDefault="00512555">
      <w:pPr>
        <w:widowControl/>
        <w:spacing w:line="44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br w:type="page"/>
      </w:r>
    </w:p>
    <w:p w:rsidR="00512555" w:rsidRDefault="00512555">
      <w:pPr>
        <w:pStyle w:val="Heading1"/>
        <w:jc w:val="center"/>
        <w:rPr>
          <w:rStyle w:val="Heading1Char"/>
          <w:rFonts w:ascii="黑体" w:eastAsia="黑体" w:hAnsi="黑体"/>
          <w:b/>
        </w:rPr>
      </w:pPr>
      <w:r>
        <w:rPr>
          <w:rFonts w:ascii="黑体" w:eastAsia="黑体" w:hAnsi="黑体" w:hint="eastAsia"/>
          <w:b w:val="0"/>
        </w:rPr>
        <w:t>第一部分</w:t>
      </w:r>
      <w:r>
        <w:rPr>
          <w:rFonts w:ascii="黑体" w:eastAsia="黑体" w:hAnsi="黑体"/>
          <w:b w:val="0"/>
        </w:rPr>
        <w:t xml:space="preserve"> </w:t>
      </w:r>
      <w:r>
        <w:rPr>
          <w:rStyle w:val="Heading1Char"/>
          <w:rFonts w:ascii="黑体" w:eastAsia="黑体" w:hAnsi="黑体" w:hint="eastAsia"/>
        </w:rPr>
        <w:t>部门概况</w:t>
      </w:r>
      <w:bookmarkEnd w:id="12"/>
      <w:bookmarkEnd w:id="13"/>
    </w:p>
    <w:p w:rsidR="00512555" w:rsidRDefault="00512555">
      <w:pPr>
        <w:widowControl/>
        <w:jc w:val="left"/>
        <w:rPr>
          <w:rFonts w:ascii="黑体" w:eastAsia="黑体"/>
          <w:color w:val="000000"/>
          <w:sz w:val="32"/>
          <w:szCs w:val="32"/>
        </w:rPr>
      </w:pPr>
    </w:p>
    <w:p w:rsidR="00512555" w:rsidRDefault="00512555">
      <w:pPr>
        <w:pStyle w:val="Heading2"/>
        <w:rPr>
          <w:rStyle w:val="Heading2Char"/>
          <w:rFonts w:ascii="仿宋" w:eastAsia="仿宋" w:hAnsi="仿宋"/>
        </w:rPr>
      </w:pPr>
      <w:bookmarkStart w:id="14" w:name="_Toc15377197"/>
      <w:bookmarkStart w:id="15" w:name="_Toc15396600"/>
      <w:r>
        <w:rPr>
          <w:rFonts w:ascii="黑体" w:eastAsia="黑体" w:hAnsi="黑体" w:hint="eastAsia"/>
          <w:b w:val="0"/>
          <w:color w:val="000000"/>
          <w:highlight w:val="yellow"/>
        </w:rPr>
        <w:t>一、基</w:t>
      </w:r>
      <w:r>
        <w:rPr>
          <w:rStyle w:val="Heading2Char"/>
          <w:rFonts w:ascii="黑体" w:eastAsia="黑体" w:hAnsi="黑体" w:hint="eastAsia"/>
        </w:rPr>
        <w:t>本职能及主要工作</w:t>
      </w:r>
      <w:bookmarkEnd w:id="14"/>
      <w:bookmarkEnd w:id="15"/>
    </w:p>
    <w:p w:rsidR="00512555" w:rsidRDefault="00512555">
      <w:pPr>
        <w:pStyle w:val="BodyText"/>
        <w:adjustRightInd w:val="0"/>
        <w:snapToGrid w:val="0"/>
        <w:spacing w:before="93" w:line="600" w:lineRule="exact"/>
        <w:ind w:firstLineChars="210" w:firstLine="672"/>
        <w:outlineLvl w:val="2"/>
        <w:rPr>
          <w:rFonts w:ascii="仿宋" w:eastAsia="仿宋" w:hAnsi="仿宋"/>
          <w:bCs/>
          <w:color w:val="000000"/>
          <w:sz w:val="32"/>
          <w:szCs w:val="32"/>
          <w:highlight w:val="yellow"/>
        </w:rPr>
      </w:pPr>
      <w:bookmarkStart w:id="16" w:name="_Toc15378445"/>
      <w:bookmarkStart w:id="17" w:name="_Toc15377198"/>
      <w:r>
        <w:rPr>
          <w:rFonts w:ascii="仿宋" w:eastAsia="仿宋" w:hAnsi="仿宋" w:hint="eastAsia"/>
          <w:bCs/>
          <w:color w:val="000000"/>
          <w:sz w:val="32"/>
          <w:szCs w:val="32"/>
          <w:highlight w:val="yellow"/>
        </w:rPr>
        <w:t>（一）主要职能。</w:t>
      </w:r>
      <w:bookmarkStart w:id="18" w:name="_Toc15377199"/>
      <w:bookmarkStart w:id="19" w:name="_Toc15378446"/>
      <w:bookmarkEnd w:id="16"/>
      <w:bookmarkEnd w:id="17"/>
      <w:r>
        <w:rPr>
          <w:rFonts w:hAnsi="宋体" w:cs="宋体" w:hint="eastAsia"/>
          <w:color w:val="000000"/>
          <w:szCs w:val="32"/>
          <w:shd w:val="clear" w:color="auto" w:fill="FFFFFF"/>
          <w:lang w:val="zh-CN"/>
        </w:rPr>
        <w:t>本部门主要职责是：按照市财政局对中心财政预算管理体系的要求，帮困中心的主要职责是负责全市城乡家庭经济状况认证</w:t>
      </w:r>
      <w:r>
        <w:rPr>
          <w:rFonts w:hAnsi="宋体" w:cs="宋体"/>
          <w:color w:val="000000"/>
          <w:szCs w:val="32"/>
          <w:shd w:val="clear" w:color="auto" w:fill="FFFFFF"/>
          <w:lang w:val="zh-CN"/>
        </w:rPr>
        <w:t>;</w:t>
      </w:r>
      <w:r>
        <w:rPr>
          <w:rFonts w:hAnsi="宋体" w:cs="宋体" w:hint="eastAsia"/>
          <w:color w:val="000000"/>
          <w:szCs w:val="32"/>
          <w:shd w:val="clear" w:color="auto" w:fill="FFFFFF"/>
          <w:lang w:val="zh-CN"/>
        </w:rPr>
        <w:t>帮助全市低保、超龄特困、重点优抚对象加入社会基本养老保险，确保预算信息公开，提高财政支出绩效。</w:t>
      </w:r>
      <w:r>
        <w:rPr>
          <w:rFonts w:ascii="仿宋" w:eastAsia="仿宋" w:hAnsi="仿宋" w:hint="eastAsia"/>
          <w:bCs/>
          <w:color w:val="000000"/>
          <w:sz w:val="32"/>
          <w:szCs w:val="32"/>
          <w:highlight w:val="yellow"/>
        </w:rPr>
        <w:t>（二）</w:t>
      </w:r>
      <w:r>
        <w:rPr>
          <w:rFonts w:ascii="仿宋" w:eastAsia="仿宋" w:hAnsi="仿宋"/>
          <w:bCs/>
          <w:color w:val="000000"/>
          <w:sz w:val="32"/>
          <w:szCs w:val="32"/>
          <w:highlight w:val="yellow"/>
        </w:rPr>
        <w:t>2019</w:t>
      </w:r>
      <w:r>
        <w:rPr>
          <w:rFonts w:ascii="仿宋" w:eastAsia="仿宋" w:hAnsi="仿宋" w:hint="eastAsia"/>
          <w:bCs/>
          <w:color w:val="000000"/>
          <w:sz w:val="32"/>
          <w:szCs w:val="32"/>
          <w:highlight w:val="yellow"/>
        </w:rPr>
        <w:t>年重点工作完成情况。</w:t>
      </w:r>
      <w:bookmarkEnd w:id="18"/>
      <w:bookmarkEnd w:id="19"/>
    </w:p>
    <w:p w:rsidR="00512555" w:rsidRDefault="00512555">
      <w:pPr>
        <w:pStyle w:val="Heading2"/>
        <w:rPr>
          <w:rStyle w:val="Heading2Char"/>
        </w:rPr>
      </w:pPr>
      <w:bookmarkStart w:id="20" w:name="_Toc15377200"/>
      <w:bookmarkStart w:id="21" w:name="_Toc15396601"/>
      <w:r>
        <w:rPr>
          <w:rFonts w:ascii="黑体" w:eastAsia="黑体" w:hint="eastAsia"/>
          <w:b w:val="0"/>
          <w:color w:val="000000"/>
          <w:highlight w:val="yellow"/>
        </w:rPr>
        <w:t>二、</w:t>
      </w:r>
      <w:r>
        <w:rPr>
          <w:rFonts w:ascii="黑体" w:eastAsia="黑体" w:hAnsi="黑体" w:hint="eastAsia"/>
          <w:b w:val="0"/>
          <w:color w:val="000000"/>
          <w:highlight w:val="yellow"/>
        </w:rPr>
        <w:t>机</w:t>
      </w:r>
      <w:r>
        <w:rPr>
          <w:rStyle w:val="Heading2Char"/>
          <w:rFonts w:ascii="黑体" w:eastAsia="黑体" w:hAnsi="黑体" w:hint="eastAsia"/>
        </w:rPr>
        <w:t>构设置</w:t>
      </w:r>
      <w:bookmarkEnd w:id="20"/>
      <w:bookmarkEnd w:id="21"/>
    </w:p>
    <w:p w:rsidR="00512555" w:rsidRDefault="00512555">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峨眉山市家庭经济状况认证暨帮困中心是峨眉山市民政局的下属事业二级预算单位，只有一个股室。</w:t>
      </w:r>
    </w:p>
    <w:p w:rsidR="00512555" w:rsidRDefault="00512555">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512555" w:rsidRDefault="00512555">
      <w:pPr>
        <w:pStyle w:val="Heading1"/>
        <w:ind w:right="440"/>
        <w:jc w:val="right"/>
        <w:rPr>
          <w:rStyle w:val="Heading1Char"/>
          <w:rFonts w:ascii="黑体" w:eastAsia="黑体" w:hAnsi="黑体"/>
        </w:rPr>
      </w:pPr>
      <w:bookmarkStart w:id="22" w:name="_Toc15396602"/>
      <w:bookmarkStart w:id="23" w:name="_Toc15377204"/>
      <w:r>
        <w:rPr>
          <w:rFonts w:ascii="黑体" w:eastAsia="黑体" w:hAnsi="黑体" w:hint="eastAsia"/>
          <w:b w:val="0"/>
          <w:color w:val="000000"/>
        </w:rPr>
        <w:t>第二部分</w:t>
      </w:r>
      <w:r>
        <w:rPr>
          <w:rFonts w:ascii="黑体" w:eastAsia="黑体" w:hAnsi="黑体"/>
          <w:color w:val="000000"/>
        </w:rPr>
        <w:t xml:space="preserve"> </w:t>
      </w:r>
      <w:r>
        <w:rPr>
          <w:rStyle w:val="Heading1Char"/>
          <w:rFonts w:ascii="黑体" w:eastAsia="黑体" w:hAnsi="黑体"/>
        </w:rPr>
        <w:t>2019</w:t>
      </w:r>
      <w:r>
        <w:rPr>
          <w:rStyle w:val="Heading1Char"/>
          <w:rFonts w:ascii="黑体" w:eastAsia="黑体" w:hAnsi="黑体" w:hint="eastAsia"/>
        </w:rPr>
        <w:t>年度部门决算情况说明</w:t>
      </w:r>
      <w:bookmarkEnd w:id="22"/>
      <w:bookmarkEnd w:id="23"/>
    </w:p>
    <w:p w:rsidR="00512555" w:rsidRDefault="00512555"/>
    <w:p w:rsidR="00512555" w:rsidRDefault="00512555">
      <w:pPr>
        <w:pStyle w:val="ListParagraph"/>
        <w:numPr>
          <w:ilvl w:val="0"/>
          <w:numId w:val="1"/>
        </w:numPr>
        <w:spacing w:line="600" w:lineRule="exact"/>
        <w:ind w:firstLineChars="0"/>
        <w:outlineLvl w:val="1"/>
        <w:rPr>
          <w:rStyle w:val="Heading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Heading2Char"/>
          <w:rFonts w:ascii="黑体" w:eastAsia="黑体" w:hAnsi="黑体" w:hint="eastAsia"/>
          <w:b w:val="0"/>
        </w:rPr>
        <w:t>入支出决算总体情况说明</w:t>
      </w:r>
      <w:bookmarkEnd w:id="24"/>
      <w:bookmarkEnd w:id="25"/>
    </w:p>
    <w:p w:rsidR="00512555" w:rsidRDefault="00512555">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年度收、支总计</w:t>
      </w:r>
      <w:r>
        <w:rPr>
          <w:rFonts w:ascii="仿宋" w:eastAsia="仿宋" w:hAnsi="仿宋"/>
          <w:color w:val="000000"/>
          <w:sz w:val="32"/>
          <w:szCs w:val="32"/>
        </w:rPr>
        <w:t>109.85</w:t>
      </w:r>
      <w:r>
        <w:rPr>
          <w:rFonts w:ascii="仿宋" w:eastAsia="仿宋" w:hAnsi="仿宋" w:hint="eastAsia"/>
          <w:color w:val="000000"/>
          <w:sz w:val="32"/>
          <w:szCs w:val="32"/>
        </w:rPr>
        <w:t>万元。与</w:t>
      </w:r>
      <w:r>
        <w:rPr>
          <w:rFonts w:ascii="仿宋" w:eastAsia="仿宋" w:hAnsi="仿宋"/>
          <w:color w:val="000000"/>
          <w:sz w:val="32"/>
          <w:szCs w:val="32"/>
        </w:rPr>
        <w:t>2018</w:t>
      </w:r>
      <w:r>
        <w:rPr>
          <w:rFonts w:ascii="仿宋" w:eastAsia="仿宋" w:hAnsi="仿宋" w:hint="eastAsia"/>
          <w:color w:val="000000"/>
          <w:sz w:val="32"/>
          <w:szCs w:val="32"/>
        </w:rPr>
        <w:t>年相比，收、支总计各减少</w:t>
      </w:r>
      <w:r>
        <w:rPr>
          <w:rFonts w:ascii="仿宋" w:eastAsia="仿宋" w:hAnsi="仿宋"/>
          <w:color w:val="000000"/>
          <w:sz w:val="32"/>
          <w:szCs w:val="32"/>
        </w:rPr>
        <w:t>23.57</w:t>
      </w:r>
      <w:r>
        <w:rPr>
          <w:rFonts w:ascii="仿宋" w:eastAsia="仿宋" w:hAnsi="仿宋" w:hint="eastAsia"/>
          <w:color w:val="000000"/>
          <w:sz w:val="32"/>
          <w:szCs w:val="32"/>
        </w:rPr>
        <w:t>万元，下降</w:t>
      </w:r>
      <w:r>
        <w:rPr>
          <w:rFonts w:ascii="仿宋" w:eastAsia="仿宋" w:hAnsi="仿宋"/>
          <w:color w:val="000000"/>
          <w:sz w:val="32"/>
          <w:szCs w:val="32"/>
        </w:rPr>
        <w:t>17.67%</w:t>
      </w:r>
      <w:r>
        <w:rPr>
          <w:rFonts w:ascii="仿宋" w:eastAsia="仿宋" w:hAnsi="仿宋" w:hint="eastAsia"/>
          <w:color w:val="000000"/>
          <w:sz w:val="32"/>
          <w:szCs w:val="32"/>
        </w:rPr>
        <w:t>。</w:t>
      </w:r>
      <w:r>
        <w:rPr>
          <w:rFonts w:ascii="仿宋" w:eastAsia="仿宋" w:hAnsi="仿宋" w:hint="eastAsia"/>
          <w:color w:val="000000"/>
          <w:sz w:val="32"/>
          <w:szCs w:val="32"/>
          <w:highlight w:val="yellow"/>
        </w:rPr>
        <w:t>主要变动原因是本年项目减少。</w:t>
      </w:r>
    </w:p>
    <w:p w:rsidR="00512555" w:rsidRDefault="00512555">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1</w:t>
      </w:r>
      <w:r>
        <w:rPr>
          <w:rFonts w:ascii="仿宋" w:eastAsia="仿宋" w:hAnsi="仿宋" w:hint="eastAsia"/>
          <w:color w:val="000000"/>
          <w:sz w:val="32"/>
          <w:szCs w:val="32"/>
        </w:rPr>
        <w:t>：收、支决算总计变动情况图）（柱状图）</w:t>
      </w:r>
    </w:p>
    <w:p w:rsidR="00512555" w:rsidRDefault="00512555" w:rsidP="001C2BC2">
      <w:pPr>
        <w:spacing w:line="600" w:lineRule="exact"/>
        <w:ind w:firstLineChars="200" w:firstLine="420"/>
        <w:rPr>
          <w:rFonts w:ascii="仿宋" w:eastAsia="仿宋" w:hAnsi="仿宋"/>
          <w:color w:val="00000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style="position:absolute;left:0;text-align:left;margin-left:27.95pt;margin-top:15.1pt;width:354.1pt;height:253.55pt;z-index:251658240;visibility:visible">
            <v:imagedata r:id="rId7" o:title=""/>
          </v:shape>
        </w:pict>
      </w: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jc w:val="left"/>
        <w:rPr>
          <w:rFonts w:ascii="仿宋_GB2312" w:eastAsia="仿宋_GB2312"/>
          <w:color w:val="000000"/>
          <w:sz w:val="32"/>
          <w:szCs w:val="32"/>
        </w:rPr>
      </w:pPr>
    </w:p>
    <w:p w:rsidR="00512555" w:rsidRDefault="00512555">
      <w:pPr>
        <w:pStyle w:val="ListParagraph"/>
        <w:numPr>
          <w:ilvl w:val="0"/>
          <w:numId w:val="1"/>
        </w:numPr>
        <w:spacing w:line="600" w:lineRule="exact"/>
        <w:ind w:firstLineChars="0"/>
        <w:outlineLvl w:val="1"/>
        <w:rPr>
          <w:rStyle w:val="Heading2Char"/>
          <w:rFonts w:ascii="黑体" w:eastAsia="黑体" w:hAnsi="黑体"/>
          <w:b w:val="0"/>
        </w:rPr>
      </w:pPr>
      <w:bookmarkStart w:id="26" w:name="_Toc15377206"/>
      <w:bookmarkStart w:id="27" w:name="_Toc15396604"/>
      <w:r>
        <w:rPr>
          <w:rFonts w:ascii="黑体" w:eastAsia="黑体" w:hAnsi="黑体" w:hint="eastAsia"/>
          <w:color w:val="000000"/>
          <w:sz w:val="32"/>
          <w:szCs w:val="32"/>
        </w:rPr>
        <w:t>收</w:t>
      </w:r>
      <w:r>
        <w:rPr>
          <w:rStyle w:val="Heading2Char"/>
          <w:rFonts w:ascii="黑体" w:eastAsia="黑体" w:hAnsi="黑体" w:hint="eastAsia"/>
          <w:b w:val="0"/>
        </w:rPr>
        <w:t>入决算情况说明</w:t>
      </w:r>
      <w:bookmarkEnd w:id="26"/>
      <w:bookmarkEnd w:id="27"/>
    </w:p>
    <w:p w:rsidR="00512555" w:rsidRDefault="00512555">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年本年收入合计</w:t>
      </w:r>
      <w:r>
        <w:rPr>
          <w:rFonts w:ascii="仿宋" w:eastAsia="仿宋" w:hAnsi="仿宋"/>
          <w:color w:val="000000"/>
          <w:sz w:val="32"/>
          <w:szCs w:val="32"/>
        </w:rPr>
        <w:t>96.59</w:t>
      </w:r>
      <w:r>
        <w:rPr>
          <w:rFonts w:ascii="仿宋" w:eastAsia="仿宋" w:hAnsi="仿宋" w:hint="eastAsia"/>
          <w:color w:val="000000"/>
          <w:sz w:val="32"/>
          <w:szCs w:val="32"/>
        </w:rPr>
        <w:t>万元，其中：一般公共预算财政拨款收入</w:t>
      </w:r>
      <w:r>
        <w:rPr>
          <w:rFonts w:ascii="仿宋" w:eastAsia="仿宋" w:hAnsi="仿宋"/>
          <w:color w:val="000000"/>
          <w:sz w:val="32"/>
          <w:szCs w:val="32"/>
        </w:rPr>
        <w:t>96.59</w:t>
      </w:r>
      <w:r>
        <w:rPr>
          <w:rFonts w:ascii="仿宋" w:eastAsia="仿宋" w:hAnsi="仿宋" w:hint="eastAsia"/>
          <w:color w:val="000000"/>
          <w:sz w:val="32"/>
          <w:szCs w:val="32"/>
        </w:rPr>
        <w:t>万元，占</w:t>
      </w:r>
      <w:r>
        <w:rPr>
          <w:rFonts w:ascii="仿宋" w:eastAsia="仿宋" w:hAnsi="仿宋"/>
          <w:color w:val="000000"/>
          <w:sz w:val="32"/>
          <w:szCs w:val="32"/>
        </w:rPr>
        <w:t>100%</w:t>
      </w:r>
      <w:r>
        <w:rPr>
          <w:rFonts w:ascii="仿宋" w:eastAsia="仿宋" w:hAnsi="仿宋" w:hint="eastAsia"/>
          <w:color w:val="000000"/>
          <w:sz w:val="32"/>
          <w:szCs w:val="32"/>
        </w:rPr>
        <w:t>；政府性基金预算财政拨款收入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；上级补助收入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；事业收入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；经营收入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；附属单位上缴收入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；其他收入</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p>
    <w:p w:rsidR="00512555" w:rsidRDefault="00512555">
      <w:pPr>
        <w:spacing w:line="600" w:lineRule="exact"/>
        <w:ind w:firstLineChars="200" w:firstLine="640"/>
        <w:outlineLvl w:val="1"/>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2</w:t>
      </w:r>
      <w:r>
        <w:rPr>
          <w:rFonts w:ascii="仿宋" w:eastAsia="仿宋" w:hAnsi="仿宋" w:hint="eastAsia"/>
          <w:color w:val="000000"/>
          <w:sz w:val="32"/>
          <w:szCs w:val="32"/>
        </w:rPr>
        <w:t>：收入决算结构图）（饼状图）</w:t>
      </w:r>
    </w:p>
    <w:p w:rsidR="00512555" w:rsidRDefault="00512555" w:rsidP="001C2BC2">
      <w:pPr>
        <w:spacing w:line="600" w:lineRule="exact"/>
        <w:ind w:firstLineChars="200" w:firstLine="420"/>
        <w:rPr>
          <w:rFonts w:ascii="仿宋" w:eastAsia="仿宋" w:hAnsi="仿宋"/>
          <w:color w:val="000000"/>
          <w:sz w:val="32"/>
          <w:szCs w:val="32"/>
        </w:rPr>
      </w:pPr>
      <w:r>
        <w:rPr>
          <w:noProof/>
        </w:rPr>
        <w:pict>
          <v:shape id="图片 3" o:spid="_x0000_s1027" type="#_x0000_t75" style="position:absolute;left:0;text-align:left;margin-left:33.55pt;margin-top:13.25pt;width:333.45pt;height:229.75pt;z-index:251659264;visibility:visible">
            <v:imagedata r:id="rId8" o:title=""/>
          </v:shape>
        </w:pict>
      </w: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_GB2312" w:eastAsia="仿宋_GB2312"/>
          <w:color w:val="FF0000"/>
          <w:sz w:val="32"/>
          <w:szCs w:val="32"/>
        </w:rPr>
      </w:pPr>
    </w:p>
    <w:p w:rsidR="00512555" w:rsidRDefault="00512555">
      <w:pPr>
        <w:pStyle w:val="ListParagraph"/>
        <w:numPr>
          <w:ilvl w:val="0"/>
          <w:numId w:val="1"/>
        </w:numPr>
        <w:spacing w:line="600" w:lineRule="exact"/>
        <w:ind w:firstLineChars="0"/>
        <w:outlineLvl w:val="1"/>
        <w:rPr>
          <w:rStyle w:val="Heading2Char"/>
          <w:rFonts w:ascii="黑体" w:eastAsia="黑体" w:hAnsi="黑体"/>
          <w:b w:val="0"/>
        </w:rPr>
      </w:pPr>
      <w:bookmarkStart w:id="28" w:name="_Toc15396605"/>
      <w:bookmarkStart w:id="29" w:name="_Toc15377207"/>
      <w:r>
        <w:rPr>
          <w:rFonts w:ascii="黑体" w:eastAsia="黑体" w:hAnsi="黑体" w:hint="eastAsia"/>
          <w:color w:val="000000"/>
          <w:sz w:val="32"/>
          <w:szCs w:val="32"/>
        </w:rPr>
        <w:t>支</w:t>
      </w:r>
      <w:r>
        <w:rPr>
          <w:rStyle w:val="Heading2Char"/>
          <w:rFonts w:ascii="黑体" w:eastAsia="黑体" w:hAnsi="黑体" w:hint="eastAsia"/>
          <w:b w:val="0"/>
        </w:rPr>
        <w:t>出决算情况说明</w:t>
      </w:r>
      <w:bookmarkEnd w:id="28"/>
      <w:bookmarkEnd w:id="29"/>
    </w:p>
    <w:p w:rsidR="00512555" w:rsidRDefault="00512555">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年本年支出合计</w:t>
      </w:r>
      <w:r>
        <w:rPr>
          <w:rFonts w:ascii="仿宋" w:eastAsia="仿宋" w:hAnsi="仿宋"/>
          <w:color w:val="000000"/>
          <w:sz w:val="32"/>
          <w:szCs w:val="32"/>
        </w:rPr>
        <w:t>95.52</w:t>
      </w:r>
      <w:r>
        <w:rPr>
          <w:rFonts w:ascii="仿宋" w:eastAsia="仿宋" w:hAnsi="仿宋" w:hint="eastAsia"/>
          <w:color w:val="000000"/>
          <w:sz w:val="32"/>
          <w:szCs w:val="32"/>
        </w:rPr>
        <w:t>万元，其中：基本支出</w:t>
      </w:r>
      <w:r>
        <w:rPr>
          <w:rFonts w:ascii="仿宋" w:eastAsia="仿宋" w:hAnsi="仿宋"/>
          <w:color w:val="000000"/>
          <w:sz w:val="32"/>
          <w:szCs w:val="32"/>
        </w:rPr>
        <w:t>78.9</w:t>
      </w:r>
      <w:r>
        <w:rPr>
          <w:rFonts w:ascii="仿宋" w:eastAsia="仿宋" w:hAnsi="仿宋" w:hint="eastAsia"/>
          <w:color w:val="000000"/>
          <w:sz w:val="32"/>
          <w:szCs w:val="32"/>
        </w:rPr>
        <w:t>万元，占</w:t>
      </w:r>
      <w:r>
        <w:rPr>
          <w:rFonts w:ascii="仿宋" w:eastAsia="仿宋" w:hAnsi="仿宋"/>
          <w:color w:val="000000"/>
          <w:sz w:val="32"/>
          <w:szCs w:val="32"/>
        </w:rPr>
        <w:t>82.60%</w:t>
      </w:r>
      <w:r>
        <w:rPr>
          <w:rFonts w:ascii="仿宋" w:eastAsia="仿宋" w:hAnsi="仿宋" w:hint="eastAsia"/>
          <w:color w:val="000000"/>
          <w:sz w:val="32"/>
          <w:szCs w:val="32"/>
        </w:rPr>
        <w:t>；项目支出</w:t>
      </w:r>
      <w:r>
        <w:rPr>
          <w:rFonts w:ascii="仿宋" w:eastAsia="仿宋" w:hAnsi="仿宋"/>
          <w:color w:val="000000"/>
          <w:sz w:val="32"/>
          <w:szCs w:val="32"/>
        </w:rPr>
        <w:t>16.62</w:t>
      </w:r>
      <w:r>
        <w:rPr>
          <w:rFonts w:ascii="仿宋" w:eastAsia="仿宋" w:hAnsi="仿宋" w:hint="eastAsia"/>
          <w:color w:val="000000"/>
          <w:sz w:val="32"/>
          <w:szCs w:val="32"/>
        </w:rPr>
        <w:t>万元，占</w:t>
      </w:r>
      <w:r>
        <w:rPr>
          <w:rFonts w:ascii="仿宋" w:eastAsia="仿宋" w:hAnsi="仿宋"/>
          <w:color w:val="000000"/>
          <w:sz w:val="32"/>
          <w:szCs w:val="32"/>
        </w:rPr>
        <w:t>17.40%</w:t>
      </w:r>
      <w:r>
        <w:rPr>
          <w:rFonts w:ascii="仿宋" w:eastAsia="仿宋" w:hAnsi="仿宋" w:hint="eastAsia"/>
          <w:color w:val="000000"/>
          <w:sz w:val="32"/>
          <w:szCs w:val="32"/>
        </w:rPr>
        <w:t>；上缴上级支出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；经营支出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；对附属单位补助支出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p>
    <w:p w:rsidR="00512555" w:rsidRDefault="00512555" w:rsidP="001C2BC2">
      <w:pPr>
        <w:spacing w:line="600" w:lineRule="exact"/>
        <w:ind w:firstLineChars="200" w:firstLine="420"/>
        <w:rPr>
          <w:rFonts w:ascii="仿宋" w:eastAsia="仿宋" w:hAnsi="仿宋"/>
          <w:color w:val="000000"/>
          <w:sz w:val="32"/>
          <w:szCs w:val="32"/>
        </w:rPr>
      </w:pPr>
      <w:r>
        <w:rPr>
          <w:noProof/>
        </w:rPr>
        <w:pict>
          <v:shape id="图片 4" o:spid="_x0000_s1028" type="#_x0000_t75" style="position:absolute;left:0;text-align:left;margin-left:33.55pt;margin-top:8.9pt;width:339.7pt;height:236.65pt;z-index:251660288;visibility:visible">
            <v:imagedata r:id="rId9" o:title=""/>
          </v:shape>
        </w:pict>
      </w:r>
      <w:r>
        <w:rPr>
          <w:rFonts w:ascii="仿宋" w:eastAsia="仿宋" w:hAnsi="仿宋" w:hint="eastAsia"/>
          <w:color w:val="000000"/>
          <w:sz w:val="32"/>
          <w:szCs w:val="32"/>
        </w:rPr>
        <w:t>（图</w:t>
      </w:r>
      <w:r>
        <w:rPr>
          <w:rFonts w:ascii="仿宋" w:eastAsia="仿宋" w:hAnsi="仿宋"/>
          <w:color w:val="000000"/>
          <w:sz w:val="32"/>
          <w:szCs w:val="32"/>
        </w:rPr>
        <w:t>3</w:t>
      </w:r>
      <w:r>
        <w:rPr>
          <w:rFonts w:ascii="仿宋" w:eastAsia="仿宋" w:hAnsi="仿宋" w:hint="eastAsia"/>
          <w:color w:val="000000"/>
          <w:sz w:val="32"/>
          <w:szCs w:val="32"/>
        </w:rPr>
        <w:t>：支出决算结构图）（饼状图）</w:t>
      </w: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_GB2312" w:eastAsia="仿宋_GB2312"/>
          <w:color w:val="FF0000"/>
          <w:sz w:val="32"/>
          <w:szCs w:val="32"/>
        </w:rPr>
      </w:pPr>
    </w:p>
    <w:p w:rsidR="00512555" w:rsidRDefault="00512555">
      <w:pPr>
        <w:spacing w:line="600" w:lineRule="exact"/>
        <w:ind w:firstLineChars="200" w:firstLine="640"/>
        <w:outlineLvl w:val="1"/>
        <w:rPr>
          <w:rStyle w:val="Heading2Char"/>
          <w:rFonts w:ascii="黑体" w:eastAsia="黑体" w:hAnsi="黑体"/>
          <w:b w:val="0"/>
        </w:rPr>
      </w:pPr>
      <w:bookmarkStart w:id="30" w:name="_Toc15396606"/>
      <w:bookmarkStart w:id="31" w:name="_Toc15377208"/>
      <w:r>
        <w:rPr>
          <w:rFonts w:ascii="黑体" w:eastAsia="黑体" w:hAnsi="黑体" w:hint="eastAsia"/>
          <w:color w:val="000000"/>
          <w:sz w:val="32"/>
          <w:szCs w:val="32"/>
        </w:rPr>
        <w:t>四、财</w:t>
      </w:r>
      <w:r>
        <w:rPr>
          <w:rStyle w:val="Heading2Char"/>
          <w:rFonts w:ascii="黑体" w:eastAsia="黑体" w:hAnsi="黑体" w:hint="eastAsia"/>
          <w:b w:val="0"/>
        </w:rPr>
        <w:t>政拨款收入支出决算总体情况说明</w:t>
      </w:r>
      <w:bookmarkEnd w:id="30"/>
      <w:bookmarkEnd w:id="31"/>
    </w:p>
    <w:p w:rsidR="00512555" w:rsidRDefault="00512555">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年财政拨款收、支总计</w:t>
      </w:r>
      <w:r>
        <w:rPr>
          <w:rFonts w:ascii="仿宋" w:eastAsia="仿宋" w:hAnsi="仿宋"/>
          <w:color w:val="000000"/>
          <w:sz w:val="32"/>
          <w:szCs w:val="32"/>
        </w:rPr>
        <w:t>109.85</w:t>
      </w:r>
      <w:r>
        <w:rPr>
          <w:rFonts w:ascii="仿宋" w:eastAsia="仿宋" w:hAnsi="仿宋" w:hint="eastAsia"/>
          <w:color w:val="000000"/>
          <w:sz w:val="32"/>
          <w:szCs w:val="32"/>
        </w:rPr>
        <w:t>万元。与</w:t>
      </w:r>
      <w:r>
        <w:rPr>
          <w:rFonts w:ascii="仿宋" w:eastAsia="仿宋" w:hAnsi="仿宋"/>
          <w:color w:val="000000"/>
          <w:sz w:val="32"/>
          <w:szCs w:val="32"/>
        </w:rPr>
        <w:t>2018</w:t>
      </w:r>
      <w:r>
        <w:rPr>
          <w:rFonts w:ascii="仿宋" w:eastAsia="仿宋" w:hAnsi="仿宋" w:hint="eastAsia"/>
          <w:color w:val="000000"/>
          <w:sz w:val="32"/>
          <w:szCs w:val="32"/>
        </w:rPr>
        <w:t>年相比，财政拨款收、支总计各减少</w:t>
      </w:r>
      <w:r>
        <w:rPr>
          <w:rFonts w:ascii="仿宋" w:eastAsia="仿宋" w:hAnsi="仿宋"/>
          <w:color w:val="000000"/>
          <w:sz w:val="32"/>
          <w:szCs w:val="32"/>
        </w:rPr>
        <w:t>23.57</w:t>
      </w:r>
      <w:r>
        <w:rPr>
          <w:rFonts w:ascii="仿宋" w:eastAsia="仿宋" w:hAnsi="仿宋" w:hint="eastAsia"/>
          <w:color w:val="000000"/>
          <w:sz w:val="32"/>
          <w:szCs w:val="32"/>
        </w:rPr>
        <w:t>万元，下降</w:t>
      </w:r>
      <w:r>
        <w:rPr>
          <w:rFonts w:ascii="仿宋" w:eastAsia="仿宋" w:hAnsi="仿宋"/>
          <w:color w:val="000000"/>
          <w:sz w:val="32"/>
          <w:szCs w:val="32"/>
        </w:rPr>
        <w:t>17.67%</w:t>
      </w:r>
      <w:r>
        <w:rPr>
          <w:rFonts w:ascii="仿宋" w:eastAsia="仿宋" w:hAnsi="仿宋" w:hint="eastAsia"/>
          <w:color w:val="000000"/>
          <w:sz w:val="32"/>
          <w:szCs w:val="32"/>
        </w:rPr>
        <w:t>。</w:t>
      </w:r>
      <w:r>
        <w:rPr>
          <w:rFonts w:ascii="仿宋" w:eastAsia="仿宋" w:hAnsi="仿宋" w:hint="eastAsia"/>
          <w:color w:val="000000"/>
          <w:sz w:val="32"/>
          <w:szCs w:val="32"/>
          <w:highlight w:val="yellow"/>
        </w:rPr>
        <w:t>主要变动原因是本年项目减少。</w:t>
      </w:r>
    </w:p>
    <w:p w:rsidR="00512555" w:rsidRDefault="00512555">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4</w:t>
      </w:r>
      <w:r>
        <w:rPr>
          <w:rFonts w:ascii="仿宋" w:eastAsia="仿宋" w:hAnsi="仿宋" w:hint="eastAsia"/>
          <w:color w:val="000000"/>
          <w:sz w:val="32"/>
          <w:szCs w:val="32"/>
        </w:rPr>
        <w:t>：财政拨款收、支决算总计变动情况）（柱状图）</w:t>
      </w:r>
    </w:p>
    <w:p w:rsidR="00512555" w:rsidRDefault="00512555" w:rsidP="001C2BC2">
      <w:pPr>
        <w:spacing w:line="600" w:lineRule="exact"/>
        <w:ind w:firstLineChars="200" w:firstLine="420"/>
        <w:rPr>
          <w:rFonts w:ascii="仿宋" w:eastAsia="仿宋" w:hAnsi="仿宋"/>
          <w:color w:val="000000"/>
          <w:sz w:val="32"/>
          <w:szCs w:val="32"/>
        </w:rPr>
      </w:pPr>
      <w:r>
        <w:rPr>
          <w:noProof/>
        </w:rPr>
        <w:pict>
          <v:shape id="图片 5" o:spid="_x0000_s1029" type="#_x0000_t75" style="position:absolute;left:0;text-align:left;margin-left:37.95pt;margin-top:17.8pt;width:320.3pt;height:272.3pt;z-index:251661312;visibility:visible">
            <v:imagedata r:id="rId10" o:title=""/>
          </v:shape>
        </w:pict>
      </w:r>
    </w:p>
    <w:p w:rsidR="00512555" w:rsidRDefault="00512555">
      <w:pPr>
        <w:spacing w:line="600" w:lineRule="exact"/>
        <w:ind w:firstLine="640"/>
        <w:rPr>
          <w:rFonts w:ascii="仿宋" w:eastAsia="仿宋" w:hAnsi="仿宋"/>
          <w:b/>
          <w:color w:val="00B050"/>
          <w:sz w:val="32"/>
          <w:szCs w:val="32"/>
        </w:rPr>
      </w:pPr>
    </w:p>
    <w:p w:rsidR="00512555" w:rsidRDefault="00512555">
      <w:pPr>
        <w:spacing w:line="600" w:lineRule="exact"/>
        <w:ind w:firstLine="640"/>
        <w:rPr>
          <w:rFonts w:ascii="仿宋" w:eastAsia="仿宋" w:hAnsi="仿宋"/>
          <w:b/>
          <w:color w:val="00B050"/>
          <w:sz w:val="32"/>
          <w:szCs w:val="32"/>
        </w:rPr>
      </w:pPr>
    </w:p>
    <w:p w:rsidR="00512555" w:rsidRDefault="00512555">
      <w:pPr>
        <w:spacing w:line="600" w:lineRule="exact"/>
        <w:ind w:firstLine="640"/>
        <w:rPr>
          <w:rFonts w:ascii="仿宋" w:eastAsia="仿宋" w:hAnsi="仿宋"/>
          <w:b/>
          <w:color w:val="00B050"/>
          <w:sz w:val="32"/>
          <w:szCs w:val="32"/>
        </w:rPr>
      </w:pPr>
    </w:p>
    <w:p w:rsidR="00512555" w:rsidRDefault="00512555">
      <w:pPr>
        <w:spacing w:line="600" w:lineRule="exact"/>
        <w:ind w:firstLine="640"/>
        <w:rPr>
          <w:rFonts w:ascii="仿宋" w:eastAsia="仿宋" w:hAnsi="仿宋"/>
          <w:b/>
          <w:color w:val="00B050"/>
          <w:sz w:val="32"/>
          <w:szCs w:val="32"/>
        </w:rPr>
      </w:pPr>
    </w:p>
    <w:p w:rsidR="00512555" w:rsidRDefault="00512555">
      <w:pPr>
        <w:spacing w:line="600" w:lineRule="exact"/>
        <w:ind w:firstLine="640"/>
        <w:rPr>
          <w:rFonts w:ascii="仿宋" w:eastAsia="仿宋" w:hAnsi="仿宋"/>
          <w:b/>
          <w:color w:val="00B050"/>
          <w:sz w:val="32"/>
          <w:szCs w:val="32"/>
        </w:rPr>
      </w:pPr>
    </w:p>
    <w:p w:rsidR="00512555" w:rsidRDefault="00512555">
      <w:pPr>
        <w:spacing w:line="600" w:lineRule="exact"/>
        <w:ind w:firstLine="640"/>
        <w:rPr>
          <w:rFonts w:ascii="仿宋" w:eastAsia="仿宋" w:hAnsi="仿宋"/>
          <w:b/>
          <w:color w:val="00B050"/>
          <w:sz w:val="32"/>
          <w:szCs w:val="32"/>
        </w:rPr>
      </w:pPr>
    </w:p>
    <w:p w:rsidR="00512555" w:rsidRDefault="00512555">
      <w:pPr>
        <w:spacing w:line="600" w:lineRule="exact"/>
        <w:ind w:firstLine="640"/>
        <w:rPr>
          <w:rFonts w:ascii="仿宋" w:eastAsia="仿宋" w:hAnsi="仿宋"/>
          <w:b/>
          <w:color w:val="00B050"/>
          <w:sz w:val="32"/>
          <w:szCs w:val="32"/>
        </w:rPr>
      </w:pPr>
    </w:p>
    <w:p w:rsidR="00512555" w:rsidRDefault="00512555">
      <w:pPr>
        <w:spacing w:line="600" w:lineRule="exact"/>
        <w:ind w:firstLine="640"/>
        <w:rPr>
          <w:rFonts w:ascii="仿宋" w:eastAsia="仿宋" w:hAnsi="仿宋"/>
          <w:b/>
          <w:color w:val="00B050"/>
          <w:sz w:val="32"/>
          <w:szCs w:val="32"/>
        </w:rPr>
      </w:pPr>
    </w:p>
    <w:p w:rsidR="00512555" w:rsidRDefault="00512555">
      <w:pPr>
        <w:spacing w:line="600" w:lineRule="exact"/>
        <w:ind w:firstLine="640"/>
        <w:rPr>
          <w:rFonts w:ascii="仿宋" w:eastAsia="仿宋" w:hAnsi="仿宋"/>
          <w:b/>
          <w:color w:val="00B050"/>
          <w:sz w:val="32"/>
          <w:szCs w:val="32"/>
        </w:rPr>
      </w:pPr>
    </w:p>
    <w:p w:rsidR="00512555" w:rsidRDefault="00512555">
      <w:pPr>
        <w:spacing w:line="600" w:lineRule="exact"/>
        <w:ind w:firstLineChars="200" w:firstLine="640"/>
        <w:outlineLvl w:val="1"/>
        <w:rPr>
          <w:rStyle w:val="Heading2Char"/>
          <w:rFonts w:ascii="黑体" w:eastAsia="黑体" w:hAnsi="黑体"/>
          <w:b w:val="0"/>
        </w:rPr>
      </w:pPr>
      <w:bookmarkStart w:id="32" w:name="_Toc15377209"/>
      <w:bookmarkStart w:id="33"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Heading2Char"/>
          <w:rFonts w:ascii="黑体" w:eastAsia="黑体" w:hAnsi="黑体" w:hint="eastAsia"/>
          <w:b w:val="0"/>
        </w:rPr>
        <w:t>般公共预算财政拨款支出决算情况说明</w:t>
      </w:r>
      <w:bookmarkEnd w:id="32"/>
      <w:bookmarkEnd w:id="33"/>
    </w:p>
    <w:p w:rsidR="00512555" w:rsidRDefault="00512555">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512555" w:rsidRDefault="00512555">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年一般公共预算财政拨款支出</w:t>
      </w:r>
      <w:r>
        <w:rPr>
          <w:rFonts w:ascii="仿宋" w:eastAsia="仿宋" w:hAnsi="仿宋"/>
          <w:color w:val="000000"/>
          <w:sz w:val="32"/>
          <w:szCs w:val="32"/>
        </w:rPr>
        <w:t>95.52</w:t>
      </w:r>
      <w:r>
        <w:rPr>
          <w:rFonts w:ascii="仿宋" w:eastAsia="仿宋" w:hAnsi="仿宋" w:hint="eastAsia"/>
          <w:color w:val="000000"/>
          <w:sz w:val="32"/>
          <w:szCs w:val="32"/>
        </w:rPr>
        <w:t>万元，占本年支出合计的</w:t>
      </w:r>
      <w:r>
        <w:rPr>
          <w:rFonts w:ascii="仿宋" w:eastAsia="仿宋" w:hAnsi="仿宋"/>
          <w:color w:val="000000"/>
          <w:sz w:val="32"/>
          <w:szCs w:val="32"/>
        </w:rPr>
        <w:t>100%</w:t>
      </w:r>
      <w:r>
        <w:rPr>
          <w:rFonts w:ascii="仿宋" w:eastAsia="仿宋" w:hAnsi="仿宋" w:hint="eastAsia"/>
          <w:color w:val="000000"/>
          <w:sz w:val="32"/>
          <w:szCs w:val="32"/>
        </w:rPr>
        <w:t>。与</w:t>
      </w:r>
      <w:r>
        <w:rPr>
          <w:rFonts w:ascii="仿宋" w:eastAsia="仿宋" w:hAnsi="仿宋"/>
          <w:color w:val="000000"/>
          <w:sz w:val="32"/>
          <w:szCs w:val="32"/>
        </w:rPr>
        <w:t>2018</w:t>
      </w:r>
      <w:r>
        <w:rPr>
          <w:rFonts w:ascii="仿宋" w:eastAsia="仿宋" w:hAnsi="仿宋" w:hint="eastAsia"/>
          <w:color w:val="000000"/>
          <w:sz w:val="32"/>
          <w:szCs w:val="32"/>
        </w:rPr>
        <w:t>年相比，一般公共预算财政拨款减少</w:t>
      </w:r>
      <w:r>
        <w:rPr>
          <w:rFonts w:ascii="仿宋" w:eastAsia="仿宋" w:hAnsi="仿宋"/>
          <w:color w:val="000000"/>
          <w:sz w:val="32"/>
          <w:szCs w:val="32"/>
        </w:rPr>
        <w:t>24.36</w:t>
      </w:r>
      <w:r>
        <w:rPr>
          <w:rFonts w:ascii="仿宋" w:eastAsia="仿宋" w:hAnsi="仿宋" w:hint="eastAsia"/>
          <w:color w:val="000000"/>
          <w:sz w:val="32"/>
          <w:szCs w:val="32"/>
        </w:rPr>
        <w:t>万元，下降</w:t>
      </w:r>
      <w:r>
        <w:rPr>
          <w:rFonts w:ascii="仿宋" w:eastAsia="仿宋" w:hAnsi="仿宋"/>
          <w:color w:val="000000"/>
          <w:sz w:val="32"/>
          <w:szCs w:val="32"/>
        </w:rPr>
        <w:t>20.32%</w:t>
      </w:r>
      <w:r>
        <w:rPr>
          <w:rFonts w:ascii="仿宋" w:eastAsia="仿宋" w:hAnsi="仿宋" w:hint="eastAsia"/>
          <w:color w:val="000000"/>
          <w:sz w:val="32"/>
          <w:szCs w:val="32"/>
        </w:rPr>
        <w:t>。</w:t>
      </w:r>
      <w:r>
        <w:rPr>
          <w:rFonts w:ascii="仿宋" w:eastAsia="仿宋" w:hAnsi="仿宋" w:hint="eastAsia"/>
          <w:color w:val="000000"/>
          <w:sz w:val="32"/>
          <w:szCs w:val="32"/>
          <w:highlight w:val="yellow"/>
        </w:rPr>
        <w:t>主要变动原因是本年项目经费支出减少。</w:t>
      </w:r>
    </w:p>
    <w:p w:rsidR="00512555" w:rsidRDefault="00512555">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5</w:t>
      </w:r>
      <w:r>
        <w:rPr>
          <w:rFonts w:ascii="仿宋" w:eastAsia="仿宋" w:hAnsi="仿宋" w:hint="eastAsia"/>
          <w:color w:val="000000"/>
          <w:sz w:val="32"/>
          <w:szCs w:val="32"/>
        </w:rPr>
        <w:t>：一般公共预算财政拨款支出决算变动情况）（柱状图）</w:t>
      </w:r>
    </w:p>
    <w:p w:rsidR="00512555" w:rsidRDefault="00512555" w:rsidP="001C2BC2">
      <w:pPr>
        <w:spacing w:line="600" w:lineRule="exact"/>
        <w:ind w:firstLineChars="200" w:firstLine="420"/>
        <w:rPr>
          <w:rFonts w:ascii="仿宋" w:eastAsia="仿宋" w:hAnsi="仿宋"/>
          <w:color w:val="000000"/>
          <w:sz w:val="32"/>
          <w:szCs w:val="32"/>
        </w:rPr>
      </w:pPr>
      <w:r>
        <w:rPr>
          <w:noProof/>
        </w:rPr>
        <w:pict>
          <v:shape id="图片 6" o:spid="_x0000_s1030" type="#_x0000_t75" style="position:absolute;left:0;text-align:left;margin-left:14.15pt;margin-top:20.7pt;width:359.15pt;height:290.5pt;z-index:251662336;visibility:visible">
            <v:imagedata r:id="rId11" o:title=""/>
          </v:shape>
        </w:pict>
      </w: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3"/>
        <w:outlineLvl w:val="2"/>
        <w:rPr>
          <w:rFonts w:ascii="仿宋" w:eastAsia="仿宋" w:hAnsi="仿宋"/>
          <w:b/>
          <w:color w:val="000000"/>
          <w:sz w:val="32"/>
          <w:szCs w:val="32"/>
        </w:rPr>
      </w:pPr>
      <w:bookmarkStart w:id="35" w:name="_Toc15377211"/>
      <w:r>
        <w:rPr>
          <w:rFonts w:ascii="仿宋" w:eastAsia="仿宋" w:hAnsi="仿宋" w:hint="eastAsia"/>
          <w:b/>
          <w:color w:val="000000"/>
          <w:sz w:val="32"/>
          <w:szCs w:val="32"/>
        </w:rPr>
        <w:t>（二）一般公共预算财政拨款支出决算结构情况</w:t>
      </w:r>
      <w:bookmarkEnd w:id="35"/>
    </w:p>
    <w:p w:rsidR="00512555" w:rsidRDefault="00512555">
      <w:pPr>
        <w:spacing w:line="600" w:lineRule="exact"/>
        <w:ind w:firstLine="640"/>
        <w:rPr>
          <w:rFonts w:ascii="仿宋" w:eastAsia="仿宋" w:hAnsi="仿宋"/>
          <w:b/>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年一般公共预算财政拨款支出</w:t>
      </w:r>
      <w:r>
        <w:rPr>
          <w:rFonts w:ascii="仿宋" w:eastAsia="仿宋" w:hAnsi="仿宋"/>
          <w:color w:val="000000"/>
          <w:sz w:val="32"/>
          <w:szCs w:val="32"/>
        </w:rPr>
        <w:t>95.52</w:t>
      </w:r>
      <w:r>
        <w:rPr>
          <w:rFonts w:ascii="仿宋" w:eastAsia="仿宋" w:hAnsi="仿宋" w:hint="eastAsia"/>
          <w:color w:val="000000"/>
          <w:sz w:val="32"/>
          <w:szCs w:val="32"/>
        </w:rPr>
        <w:t>万元，主要用于以下方面</w:t>
      </w:r>
      <w:r>
        <w:rPr>
          <w:rFonts w:ascii="仿宋" w:eastAsia="仿宋" w:hAnsi="仿宋"/>
          <w:color w:val="000000"/>
          <w:sz w:val="32"/>
          <w:szCs w:val="32"/>
        </w:rPr>
        <w:t>:</w:t>
      </w:r>
      <w:r>
        <w:rPr>
          <w:rFonts w:ascii="仿宋" w:eastAsia="仿宋" w:hAnsi="仿宋" w:hint="eastAsia"/>
          <w:b/>
          <w:color w:val="000000"/>
          <w:sz w:val="32"/>
          <w:szCs w:val="32"/>
        </w:rPr>
        <w:t>一般公共服务（类）</w:t>
      </w:r>
      <w:r>
        <w:rPr>
          <w:rFonts w:ascii="仿宋" w:eastAsia="仿宋" w:hAnsi="仿宋" w:hint="eastAsia"/>
          <w:color w:val="000000"/>
          <w:sz w:val="32"/>
          <w:szCs w:val="32"/>
        </w:rPr>
        <w:t>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r>
        <w:rPr>
          <w:rFonts w:ascii="仿宋" w:eastAsia="仿宋" w:hAnsi="仿宋" w:hint="eastAsia"/>
          <w:b/>
          <w:color w:val="000000"/>
          <w:sz w:val="32"/>
          <w:szCs w:val="32"/>
        </w:rPr>
        <w:t>教育支出（类）</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r>
        <w:rPr>
          <w:rFonts w:ascii="仿宋" w:eastAsia="仿宋" w:hAnsi="仿宋" w:hint="eastAsia"/>
          <w:b/>
          <w:color w:val="000000"/>
          <w:sz w:val="32"/>
          <w:szCs w:val="32"/>
        </w:rPr>
        <w:t>科学技术（类）</w:t>
      </w:r>
      <w:r>
        <w:rPr>
          <w:rFonts w:ascii="仿宋" w:eastAsia="仿宋" w:hAnsi="仿宋" w:hint="eastAsia"/>
          <w:color w:val="000000"/>
          <w:sz w:val="32"/>
          <w:szCs w:val="32"/>
        </w:rPr>
        <w:t>支出</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w:t>
      </w:r>
      <w:r>
        <w:rPr>
          <w:rFonts w:ascii="仿宋" w:eastAsia="仿宋" w:hAnsi="仿宋" w:hint="eastAsia"/>
          <w:b/>
          <w:bCs/>
          <w:color w:val="000000"/>
          <w:sz w:val="32"/>
          <w:szCs w:val="32"/>
        </w:rPr>
        <w:t>文化旅游体育与传媒（类）支出</w:t>
      </w:r>
      <w:r>
        <w:rPr>
          <w:rFonts w:ascii="仿宋" w:eastAsia="仿宋" w:hAnsi="仿宋"/>
          <w:b/>
          <w:bCs/>
          <w:color w:val="000000"/>
          <w:sz w:val="32"/>
          <w:szCs w:val="32"/>
        </w:rPr>
        <w:t>0</w:t>
      </w:r>
      <w:r>
        <w:rPr>
          <w:rFonts w:ascii="仿宋" w:eastAsia="仿宋" w:hAnsi="仿宋" w:hint="eastAsia"/>
          <w:b/>
          <w:bCs/>
          <w:color w:val="000000"/>
          <w:sz w:val="32"/>
          <w:szCs w:val="32"/>
        </w:rPr>
        <w:t>万元，占</w:t>
      </w:r>
      <w:r>
        <w:rPr>
          <w:rFonts w:ascii="仿宋" w:eastAsia="仿宋" w:hAnsi="仿宋"/>
          <w:b/>
          <w:bCs/>
          <w:color w:val="000000"/>
          <w:sz w:val="32"/>
          <w:szCs w:val="32"/>
        </w:rPr>
        <w:t>0%</w:t>
      </w:r>
      <w:r>
        <w:rPr>
          <w:rFonts w:ascii="仿宋" w:eastAsia="仿宋" w:hAnsi="仿宋" w:hint="eastAsia"/>
          <w:color w:val="000000"/>
          <w:sz w:val="32"/>
          <w:szCs w:val="32"/>
        </w:rPr>
        <w:t>；</w:t>
      </w:r>
      <w:r>
        <w:rPr>
          <w:rFonts w:ascii="仿宋" w:eastAsia="仿宋" w:hAnsi="仿宋" w:hint="eastAsia"/>
          <w:b/>
          <w:color w:val="000000"/>
          <w:sz w:val="32"/>
          <w:szCs w:val="32"/>
        </w:rPr>
        <w:t>社会保障和就业（类）</w:t>
      </w:r>
      <w:r>
        <w:rPr>
          <w:rFonts w:ascii="仿宋" w:eastAsia="仿宋" w:hAnsi="仿宋" w:hint="eastAsia"/>
          <w:color w:val="000000"/>
          <w:sz w:val="32"/>
          <w:szCs w:val="32"/>
        </w:rPr>
        <w:t>支出</w:t>
      </w:r>
      <w:r>
        <w:rPr>
          <w:rFonts w:ascii="仿宋" w:eastAsia="仿宋" w:hAnsi="仿宋"/>
          <w:color w:val="000000"/>
          <w:sz w:val="32"/>
          <w:szCs w:val="32"/>
        </w:rPr>
        <w:t>87.82</w:t>
      </w:r>
      <w:r>
        <w:rPr>
          <w:rFonts w:ascii="仿宋" w:eastAsia="仿宋" w:hAnsi="仿宋" w:hint="eastAsia"/>
          <w:color w:val="000000"/>
          <w:sz w:val="32"/>
          <w:szCs w:val="32"/>
        </w:rPr>
        <w:t>万元，占</w:t>
      </w:r>
      <w:r>
        <w:rPr>
          <w:rFonts w:ascii="仿宋" w:eastAsia="仿宋" w:hAnsi="仿宋"/>
          <w:color w:val="000000"/>
          <w:sz w:val="32"/>
          <w:szCs w:val="32"/>
        </w:rPr>
        <w:t>91.94%</w:t>
      </w:r>
      <w:r>
        <w:rPr>
          <w:rFonts w:ascii="仿宋" w:eastAsia="仿宋" w:hAnsi="仿宋" w:hint="eastAsia"/>
          <w:color w:val="000000"/>
          <w:sz w:val="32"/>
          <w:szCs w:val="32"/>
        </w:rPr>
        <w:t>；</w:t>
      </w:r>
      <w:r>
        <w:rPr>
          <w:rFonts w:ascii="仿宋" w:eastAsia="仿宋" w:hAnsi="仿宋" w:hint="eastAsia"/>
          <w:b/>
          <w:bCs/>
          <w:color w:val="000000"/>
          <w:sz w:val="32"/>
          <w:szCs w:val="32"/>
        </w:rPr>
        <w:t>卫生健康支出</w:t>
      </w:r>
      <w:r>
        <w:rPr>
          <w:rFonts w:ascii="仿宋" w:eastAsia="仿宋" w:hAnsi="仿宋"/>
          <w:color w:val="000000"/>
          <w:sz w:val="32"/>
          <w:szCs w:val="32"/>
        </w:rPr>
        <w:t>1.75</w:t>
      </w:r>
      <w:r>
        <w:rPr>
          <w:rFonts w:ascii="仿宋" w:eastAsia="仿宋" w:hAnsi="仿宋" w:hint="eastAsia"/>
          <w:color w:val="000000"/>
          <w:sz w:val="32"/>
          <w:szCs w:val="32"/>
        </w:rPr>
        <w:t>万元，占</w:t>
      </w:r>
      <w:r>
        <w:rPr>
          <w:rFonts w:ascii="仿宋" w:eastAsia="仿宋" w:hAnsi="仿宋"/>
          <w:color w:val="000000"/>
          <w:sz w:val="32"/>
          <w:szCs w:val="32"/>
        </w:rPr>
        <w:t>1.83%</w:t>
      </w:r>
      <w:r>
        <w:rPr>
          <w:rFonts w:ascii="仿宋" w:eastAsia="仿宋" w:hAnsi="仿宋" w:hint="eastAsia"/>
          <w:color w:val="000000"/>
          <w:sz w:val="32"/>
          <w:szCs w:val="32"/>
        </w:rPr>
        <w:t>；住房保障支出</w:t>
      </w:r>
      <w:r>
        <w:rPr>
          <w:rFonts w:ascii="仿宋" w:eastAsia="仿宋" w:hAnsi="仿宋"/>
          <w:color w:val="000000"/>
          <w:sz w:val="32"/>
          <w:szCs w:val="32"/>
        </w:rPr>
        <w:t>5.95</w:t>
      </w:r>
      <w:r>
        <w:rPr>
          <w:rFonts w:ascii="仿宋" w:eastAsia="仿宋" w:hAnsi="仿宋" w:hint="eastAsia"/>
          <w:color w:val="000000"/>
          <w:sz w:val="32"/>
          <w:szCs w:val="32"/>
        </w:rPr>
        <w:t>万元，占</w:t>
      </w:r>
      <w:r>
        <w:rPr>
          <w:rFonts w:ascii="仿宋" w:eastAsia="仿宋" w:hAnsi="仿宋"/>
          <w:color w:val="000000"/>
          <w:sz w:val="32"/>
          <w:szCs w:val="32"/>
        </w:rPr>
        <w:t>6.23%</w:t>
      </w:r>
      <w:r>
        <w:rPr>
          <w:rFonts w:ascii="仿宋" w:eastAsia="仿宋" w:hAnsi="仿宋" w:hint="eastAsia"/>
          <w:color w:val="000000"/>
          <w:sz w:val="32"/>
          <w:szCs w:val="32"/>
        </w:rPr>
        <w:t>；…。</w:t>
      </w:r>
      <w:r>
        <w:rPr>
          <w:rFonts w:ascii="仿宋" w:eastAsia="仿宋" w:hAnsi="仿宋" w:hint="eastAsia"/>
          <w:b/>
          <w:color w:val="000000"/>
          <w:sz w:val="32"/>
          <w:szCs w:val="32"/>
        </w:rPr>
        <w:t>（罗列全部功能分类科目，至类级。）</w:t>
      </w:r>
    </w:p>
    <w:p w:rsidR="00512555" w:rsidRDefault="00512555">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6</w:t>
      </w:r>
      <w:r>
        <w:rPr>
          <w:rFonts w:ascii="仿宋" w:eastAsia="仿宋" w:hAnsi="仿宋" w:hint="eastAsia"/>
          <w:color w:val="000000"/>
          <w:sz w:val="32"/>
          <w:szCs w:val="32"/>
        </w:rPr>
        <w:t>：一般公共预算财政拨款支出决算结构）（饼状图）</w:t>
      </w: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rsidP="001C2BC2">
      <w:pPr>
        <w:spacing w:line="600" w:lineRule="exact"/>
        <w:ind w:firstLineChars="200" w:firstLine="420"/>
        <w:rPr>
          <w:rFonts w:ascii="仿宋" w:eastAsia="仿宋" w:hAnsi="仿宋"/>
          <w:color w:val="000000"/>
          <w:sz w:val="32"/>
          <w:szCs w:val="32"/>
        </w:rPr>
      </w:pPr>
      <w:r>
        <w:rPr>
          <w:noProof/>
        </w:rPr>
        <w:pict>
          <v:shape id="图片 7" o:spid="_x0000_s1031" type="#_x0000_t75" style="position:absolute;left:0;text-align:left;margin-left:36.05pt;margin-top:2.5pt;width:366.65pt;height:252.95pt;z-index:251663360;visibility:visible">
            <v:imagedata r:id="rId12" o:title=""/>
          </v:shape>
        </w:pict>
      </w: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0"/>
        <w:rPr>
          <w:rFonts w:ascii="仿宋" w:eastAsia="仿宋" w:hAnsi="仿宋"/>
          <w:color w:val="000000"/>
          <w:sz w:val="32"/>
          <w:szCs w:val="32"/>
        </w:rPr>
      </w:pPr>
    </w:p>
    <w:p w:rsidR="00512555" w:rsidRDefault="00512555">
      <w:pPr>
        <w:spacing w:line="600" w:lineRule="exact"/>
        <w:ind w:firstLineChars="200" w:firstLine="643"/>
        <w:outlineLvl w:val="2"/>
        <w:rPr>
          <w:rFonts w:ascii="仿宋" w:eastAsia="仿宋" w:hAnsi="仿宋"/>
          <w:b/>
          <w:color w:val="000000"/>
          <w:sz w:val="32"/>
          <w:szCs w:val="32"/>
        </w:rPr>
      </w:pPr>
      <w:bookmarkStart w:id="36" w:name="_Toc15377212"/>
      <w:r>
        <w:rPr>
          <w:rFonts w:ascii="仿宋" w:eastAsia="仿宋" w:hAnsi="仿宋" w:hint="eastAsia"/>
          <w:b/>
          <w:color w:val="000000"/>
          <w:sz w:val="32"/>
          <w:szCs w:val="32"/>
        </w:rPr>
        <w:t>（三）一般公共预算财政拨款支出决算具体情况</w:t>
      </w:r>
      <w:bookmarkEnd w:id="36"/>
    </w:p>
    <w:p w:rsidR="00512555" w:rsidRDefault="00512555">
      <w:pPr>
        <w:spacing w:line="600" w:lineRule="exact"/>
        <w:ind w:firstLineChars="200" w:firstLine="643"/>
        <w:outlineLvl w:val="2"/>
        <w:rPr>
          <w:rFonts w:ascii="仿宋" w:eastAsia="仿宋" w:hAnsi="仿宋"/>
          <w:color w:val="FF0000"/>
          <w:sz w:val="32"/>
          <w:szCs w:val="32"/>
        </w:rPr>
      </w:pPr>
      <w:bookmarkStart w:id="37" w:name="_Toc15378460"/>
      <w:bookmarkStart w:id="38" w:name="_Toc15377213"/>
      <w:bookmarkStart w:id="39" w:name="_Toc15377444"/>
      <w:r>
        <w:rPr>
          <w:rFonts w:ascii="仿宋" w:eastAsia="仿宋" w:hAnsi="仿宋"/>
          <w:b/>
          <w:color w:val="000000"/>
          <w:sz w:val="32"/>
          <w:szCs w:val="32"/>
        </w:rPr>
        <w:t>2019</w:t>
      </w:r>
      <w:r>
        <w:rPr>
          <w:rFonts w:ascii="仿宋" w:eastAsia="仿宋" w:hAnsi="仿宋" w:hint="eastAsia"/>
          <w:b/>
          <w:color w:val="000000"/>
          <w:sz w:val="32"/>
          <w:szCs w:val="32"/>
        </w:rPr>
        <w:t>年一般公共预算支出决算数为</w:t>
      </w:r>
      <w:r>
        <w:rPr>
          <w:rFonts w:ascii="仿宋" w:eastAsia="仿宋" w:hAnsi="仿宋"/>
          <w:b/>
          <w:color w:val="000000"/>
          <w:sz w:val="32"/>
          <w:szCs w:val="32"/>
        </w:rPr>
        <w:t>95.52</w:t>
      </w:r>
      <w:r>
        <w:rPr>
          <w:rFonts w:ascii="仿宋" w:eastAsia="仿宋" w:hAnsi="仿宋" w:hint="eastAsia"/>
          <w:color w:val="000000"/>
          <w:sz w:val="32"/>
          <w:szCs w:val="32"/>
        </w:rPr>
        <w:t>，</w:t>
      </w:r>
      <w:r>
        <w:rPr>
          <w:rStyle w:val="Strong"/>
          <w:rFonts w:ascii="仿宋" w:eastAsia="仿宋" w:hAnsi="仿宋" w:hint="eastAsia"/>
          <w:bCs/>
          <w:color w:val="000000"/>
          <w:sz w:val="32"/>
          <w:szCs w:val="32"/>
        </w:rPr>
        <w:t>完成预算</w:t>
      </w:r>
      <w:r>
        <w:rPr>
          <w:rStyle w:val="Strong"/>
          <w:rFonts w:ascii="仿宋" w:eastAsia="仿宋" w:hAnsi="仿宋"/>
          <w:bCs/>
          <w:color w:val="000000"/>
          <w:sz w:val="32"/>
          <w:szCs w:val="32"/>
        </w:rPr>
        <w:t>100%</w:t>
      </w:r>
      <w:r>
        <w:rPr>
          <w:rStyle w:val="Strong"/>
          <w:rFonts w:ascii="仿宋" w:eastAsia="仿宋" w:hAnsi="仿宋" w:hint="eastAsia"/>
          <w:bCs/>
          <w:color w:val="000000"/>
          <w:sz w:val="32"/>
          <w:szCs w:val="32"/>
        </w:rPr>
        <w:t>。其中：</w:t>
      </w:r>
      <w:bookmarkEnd w:id="37"/>
      <w:bookmarkEnd w:id="38"/>
      <w:bookmarkEnd w:id="39"/>
    </w:p>
    <w:p w:rsidR="00512555" w:rsidRDefault="00512555">
      <w:pPr>
        <w:spacing w:line="600" w:lineRule="exact"/>
        <w:ind w:firstLineChars="200" w:firstLine="643"/>
        <w:rPr>
          <w:rFonts w:ascii="仿宋" w:eastAsia="仿宋" w:hAnsi="仿宋"/>
          <w:b/>
          <w:color w:val="000000"/>
          <w:sz w:val="32"/>
          <w:szCs w:val="32"/>
        </w:rPr>
      </w:pPr>
      <w:r>
        <w:rPr>
          <w:rStyle w:val="Strong"/>
          <w:rFonts w:ascii="仿宋" w:eastAsia="仿宋" w:hAnsi="仿宋"/>
          <w:bCs/>
          <w:color w:val="000000"/>
          <w:sz w:val="32"/>
          <w:szCs w:val="32"/>
        </w:rPr>
        <w:t>1.</w:t>
      </w:r>
      <w:r>
        <w:rPr>
          <w:rStyle w:val="Strong"/>
          <w:rFonts w:ascii="仿宋" w:eastAsia="仿宋" w:hAnsi="仿宋" w:hint="eastAsia"/>
          <w:bCs/>
          <w:color w:val="000000"/>
          <w:sz w:val="32"/>
          <w:szCs w:val="32"/>
        </w:rPr>
        <w:t>一般公共服务（类）</w:t>
      </w:r>
      <w:r>
        <w:rPr>
          <w:rStyle w:val="Strong"/>
          <w:rFonts w:ascii="仿宋" w:eastAsia="仿宋" w:hAnsi="仿宋"/>
          <w:bCs/>
          <w:color w:val="000000"/>
          <w:sz w:val="32"/>
          <w:szCs w:val="32"/>
        </w:rPr>
        <w:t>***</w:t>
      </w:r>
      <w:r>
        <w:rPr>
          <w:rStyle w:val="Strong"/>
          <w:rFonts w:ascii="仿宋" w:eastAsia="仿宋" w:hAnsi="仿宋" w:hint="eastAsia"/>
          <w:bCs/>
          <w:color w:val="000000"/>
          <w:sz w:val="32"/>
          <w:szCs w:val="32"/>
        </w:rPr>
        <w:t>（款）</w:t>
      </w:r>
      <w:r>
        <w:rPr>
          <w:rStyle w:val="Strong"/>
          <w:rFonts w:ascii="仿宋" w:eastAsia="仿宋" w:hAnsi="仿宋"/>
          <w:bCs/>
          <w:color w:val="000000"/>
          <w:sz w:val="32"/>
          <w:szCs w:val="32"/>
        </w:rPr>
        <w:t>***</w:t>
      </w:r>
      <w:r>
        <w:rPr>
          <w:rStyle w:val="Strong"/>
          <w:rFonts w:ascii="仿宋" w:eastAsia="仿宋" w:hAnsi="仿宋" w:hint="eastAsia"/>
          <w:bCs/>
          <w:color w:val="000000"/>
          <w:sz w:val="32"/>
          <w:szCs w:val="32"/>
        </w:rPr>
        <w:t>（项）</w:t>
      </w:r>
      <w:r>
        <w:rPr>
          <w:rStyle w:val="Strong"/>
          <w:rFonts w:ascii="仿宋" w:eastAsia="仿宋" w:hAnsi="仿宋"/>
          <w:bCs/>
          <w:color w:val="000000"/>
          <w:sz w:val="32"/>
          <w:szCs w:val="32"/>
        </w:rPr>
        <w:t>:</w:t>
      </w:r>
      <w:r>
        <w:rPr>
          <w:rStyle w:val="Strong"/>
          <w:rFonts w:ascii="仿宋" w:eastAsia="仿宋" w:hAnsi="仿宋"/>
          <w:b w:val="0"/>
          <w:bCs/>
          <w:color w:val="000000"/>
          <w:sz w:val="32"/>
          <w:szCs w:val="32"/>
        </w:rPr>
        <w:t xml:space="preserve"> 2019</w:t>
      </w:r>
      <w:r>
        <w:rPr>
          <w:rStyle w:val="Strong"/>
          <w:rFonts w:ascii="仿宋" w:eastAsia="仿宋" w:hAnsi="仿宋" w:hint="eastAsia"/>
          <w:b w:val="0"/>
          <w:bCs/>
          <w:color w:val="000000"/>
          <w:sz w:val="32"/>
          <w:szCs w:val="32"/>
        </w:rPr>
        <w:t>年无此项业务发生额。</w:t>
      </w:r>
    </w:p>
    <w:p w:rsidR="00512555" w:rsidRDefault="00512555">
      <w:pPr>
        <w:spacing w:line="600" w:lineRule="exact"/>
        <w:ind w:firstLineChars="200" w:firstLine="643"/>
        <w:rPr>
          <w:rFonts w:ascii="仿宋" w:eastAsia="仿宋" w:hAnsi="仿宋"/>
          <w:b/>
          <w:color w:val="000000"/>
          <w:sz w:val="32"/>
          <w:szCs w:val="32"/>
        </w:rPr>
      </w:pPr>
      <w:r>
        <w:rPr>
          <w:rStyle w:val="Strong"/>
          <w:rFonts w:ascii="仿宋" w:eastAsia="仿宋" w:hAnsi="仿宋"/>
          <w:bCs/>
          <w:color w:val="000000"/>
          <w:sz w:val="32"/>
          <w:szCs w:val="32"/>
        </w:rPr>
        <w:t>2.</w:t>
      </w:r>
      <w:r>
        <w:rPr>
          <w:rStyle w:val="Strong"/>
          <w:rFonts w:ascii="仿宋" w:eastAsia="仿宋" w:hAnsi="仿宋" w:hint="eastAsia"/>
          <w:bCs/>
          <w:color w:val="000000"/>
          <w:sz w:val="32"/>
          <w:szCs w:val="32"/>
        </w:rPr>
        <w:t>教育（类）</w:t>
      </w:r>
      <w:r>
        <w:rPr>
          <w:rStyle w:val="Strong"/>
          <w:rFonts w:ascii="仿宋" w:eastAsia="仿宋" w:hAnsi="仿宋"/>
          <w:bCs/>
          <w:color w:val="000000"/>
          <w:sz w:val="32"/>
          <w:szCs w:val="32"/>
        </w:rPr>
        <w:t>***</w:t>
      </w:r>
      <w:r>
        <w:rPr>
          <w:rStyle w:val="Strong"/>
          <w:rFonts w:ascii="仿宋" w:eastAsia="仿宋" w:hAnsi="仿宋" w:hint="eastAsia"/>
          <w:bCs/>
          <w:color w:val="000000"/>
          <w:sz w:val="32"/>
          <w:szCs w:val="32"/>
        </w:rPr>
        <w:t>（款）</w:t>
      </w:r>
      <w:r>
        <w:rPr>
          <w:rStyle w:val="Strong"/>
          <w:rFonts w:ascii="仿宋" w:eastAsia="仿宋" w:hAnsi="仿宋"/>
          <w:bCs/>
          <w:color w:val="000000"/>
          <w:sz w:val="32"/>
          <w:szCs w:val="32"/>
        </w:rPr>
        <w:t>***</w:t>
      </w:r>
      <w:r>
        <w:rPr>
          <w:rStyle w:val="Strong"/>
          <w:rFonts w:ascii="仿宋" w:eastAsia="仿宋" w:hAnsi="仿宋" w:hint="eastAsia"/>
          <w:bCs/>
          <w:color w:val="000000"/>
          <w:sz w:val="32"/>
          <w:szCs w:val="32"/>
        </w:rPr>
        <w:t>（项）</w:t>
      </w:r>
      <w:r>
        <w:rPr>
          <w:rStyle w:val="Strong"/>
          <w:rFonts w:ascii="仿宋" w:eastAsia="仿宋" w:hAnsi="仿宋"/>
          <w:bCs/>
          <w:color w:val="000000"/>
          <w:sz w:val="32"/>
          <w:szCs w:val="32"/>
        </w:rPr>
        <w:t>:</w:t>
      </w:r>
      <w:r>
        <w:rPr>
          <w:rStyle w:val="Strong"/>
          <w:rFonts w:ascii="仿宋" w:eastAsia="仿宋" w:hAnsi="仿宋"/>
          <w:b w:val="0"/>
          <w:bCs/>
          <w:color w:val="000000"/>
          <w:sz w:val="32"/>
          <w:szCs w:val="32"/>
        </w:rPr>
        <w:t xml:space="preserve"> 2019</w:t>
      </w:r>
      <w:r>
        <w:rPr>
          <w:rStyle w:val="Strong"/>
          <w:rFonts w:ascii="仿宋" w:eastAsia="仿宋" w:hAnsi="仿宋" w:hint="eastAsia"/>
          <w:b w:val="0"/>
          <w:bCs/>
          <w:color w:val="000000"/>
          <w:sz w:val="32"/>
          <w:szCs w:val="32"/>
        </w:rPr>
        <w:t>年无此项业务发生额。</w:t>
      </w:r>
    </w:p>
    <w:p w:rsidR="00512555" w:rsidRDefault="00512555">
      <w:pPr>
        <w:spacing w:line="600" w:lineRule="exact"/>
        <w:ind w:firstLineChars="200" w:firstLine="643"/>
        <w:rPr>
          <w:rFonts w:ascii="仿宋" w:eastAsia="仿宋" w:hAnsi="仿宋"/>
          <w:b/>
          <w:color w:val="000000"/>
          <w:sz w:val="32"/>
          <w:szCs w:val="32"/>
        </w:rPr>
      </w:pPr>
      <w:r>
        <w:rPr>
          <w:rStyle w:val="Strong"/>
          <w:rFonts w:ascii="仿宋" w:eastAsia="仿宋" w:hAnsi="仿宋"/>
          <w:bCs/>
          <w:color w:val="000000"/>
          <w:sz w:val="32"/>
          <w:szCs w:val="32"/>
        </w:rPr>
        <w:t>3.</w:t>
      </w:r>
      <w:r>
        <w:rPr>
          <w:rStyle w:val="Strong"/>
          <w:rFonts w:ascii="仿宋" w:eastAsia="仿宋" w:hAnsi="仿宋" w:hint="eastAsia"/>
          <w:bCs/>
          <w:color w:val="000000"/>
          <w:sz w:val="32"/>
          <w:szCs w:val="32"/>
        </w:rPr>
        <w:t>科学技术（类）</w:t>
      </w:r>
      <w:r>
        <w:rPr>
          <w:rStyle w:val="Strong"/>
          <w:rFonts w:ascii="仿宋" w:eastAsia="仿宋" w:hAnsi="仿宋"/>
          <w:bCs/>
          <w:color w:val="000000"/>
          <w:sz w:val="32"/>
          <w:szCs w:val="32"/>
        </w:rPr>
        <w:t>***</w:t>
      </w:r>
      <w:r>
        <w:rPr>
          <w:rStyle w:val="Strong"/>
          <w:rFonts w:ascii="仿宋" w:eastAsia="仿宋" w:hAnsi="仿宋" w:hint="eastAsia"/>
          <w:bCs/>
          <w:color w:val="000000"/>
          <w:sz w:val="32"/>
          <w:szCs w:val="32"/>
        </w:rPr>
        <w:t>（款）</w:t>
      </w:r>
      <w:r>
        <w:rPr>
          <w:rStyle w:val="Strong"/>
          <w:rFonts w:ascii="仿宋" w:eastAsia="仿宋" w:hAnsi="仿宋"/>
          <w:bCs/>
          <w:color w:val="000000"/>
          <w:sz w:val="32"/>
          <w:szCs w:val="32"/>
        </w:rPr>
        <w:t>***</w:t>
      </w:r>
      <w:r>
        <w:rPr>
          <w:rStyle w:val="Strong"/>
          <w:rFonts w:ascii="仿宋" w:eastAsia="仿宋" w:hAnsi="仿宋" w:hint="eastAsia"/>
          <w:bCs/>
          <w:color w:val="000000"/>
          <w:sz w:val="32"/>
          <w:szCs w:val="32"/>
        </w:rPr>
        <w:t>（项）</w:t>
      </w:r>
      <w:r>
        <w:rPr>
          <w:rStyle w:val="Strong"/>
          <w:rFonts w:ascii="仿宋" w:eastAsia="仿宋" w:hAnsi="仿宋"/>
          <w:bCs/>
          <w:color w:val="000000"/>
          <w:sz w:val="32"/>
          <w:szCs w:val="32"/>
        </w:rPr>
        <w:t>:</w:t>
      </w:r>
      <w:r>
        <w:rPr>
          <w:rStyle w:val="Strong"/>
          <w:rFonts w:ascii="仿宋" w:eastAsia="仿宋" w:hAnsi="仿宋"/>
          <w:b w:val="0"/>
          <w:bCs/>
          <w:color w:val="000000"/>
          <w:sz w:val="32"/>
          <w:szCs w:val="32"/>
        </w:rPr>
        <w:t xml:space="preserve"> 2019</w:t>
      </w:r>
      <w:r>
        <w:rPr>
          <w:rStyle w:val="Strong"/>
          <w:rFonts w:ascii="仿宋" w:eastAsia="仿宋" w:hAnsi="仿宋" w:hint="eastAsia"/>
          <w:b w:val="0"/>
          <w:bCs/>
          <w:color w:val="000000"/>
          <w:sz w:val="32"/>
          <w:szCs w:val="32"/>
        </w:rPr>
        <w:t>年无此项业务发生额。</w:t>
      </w:r>
    </w:p>
    <w:p w:rsidR="00512555" w:rsidRDefault="00512555">
      <w:pPr>
        <w:spacing w:line="600" w:lineRule="exact"/>
        <w:ind w:firstLineChars="200" w:firstLine="643"/>
        <w:rPr>
          <w:rFonts w:ascii="仿宋" w:eastAsia="仿宋" w:hAnsi="仿宋"/>
          <w:b/>
          <w:color w:val="000000"/>
          <w:sz w:val="32"/>
          <w:szCs w:val="32"/>
        </w:rPr>
      </w:pPr>
      <w:r>
        <w:rPr>
          <w:rStyle w:val="Strong"/>
          <w:rFonts w:ascii="仿宋" w:eastAsia="仿宋" w:hAnsi="仿宋"/>
          <w:bCs/>
          <w:color w:val="000000"/>
          <w:sz w:val="32"/>
          <w:szCs w:val="32"/>
        </w:rPr>
        <w:t>4.</w:t>
      </w:r>
      <w:r>
        <w:rPr>
          <w:rStyle w:val="Strong"/>
          <w:rFonts w:ascii="仿宋" w:eastAsia="仿宋" w:hAnsi="仿宋" w:hint="eastAsia"/>
          <w:bCs/>
          <w:color w:val="000000"/>
          <w:sz w:val="32"/>
          <w:szCs w:val="32"/>
        </w:rPr>
        <w:t>文化旅游体育与传媒（类）</w:t>
      </w:r>
      <w:r>
        <w:rPr>
          <w:rStyle w:val="Strong"/>
          <w:rFonts w:ascii="仿宋" w:eastAsia="仿宋" w:hAnsi="仿宋"/>
          <w:bCs/>
          <w:color w:val="000000"/>
          <w:sz w:val="32"/>
          <w:szCs w:val="32"/>
        </w:rPr>
        <w:t>***</w:t>
      </w:r>
      <w:r>
        <w:rPr>
          <w:rStyle w:val="Strong"/>
          <w:rFonts w:ascii="仿宋" w:eastAsia="仿宋" w:hAnsi="仿宋" w:hint="eastAsia"/>
          <w:bCs/>
          <w:color w:val="000000"/>
          <w:sz w:val="32"/>
          <w:szCs w:val="32"/>
        </w:rPr>
        <w:t>（款）</w:t>
      </w:r>
      <w:r>
        <w:rPr>
          <w:rStyle w:val="Strong"/>
          <w:rFonts w:ascii="仿宋" w:eastAsia="仿宋" w:hAnsi="仿宋"/>
          <w:bCs/>
          <w:color w:val="000000"/>
          <w:sz w:val="32"/>
          <w:szCs w:val="32"/>
        </w:rPr>
        <w:t>***</w:t>
      </w:r>
      <w:r>
        <w:rPr>
          <w:rStyle w:val="Strong"/>
          <w:rFonts w:ascii="仿宋" w:eastAsia="仿宋" w:hAnsi="仿宋" w:hint="eastAsia"/>
          <w:bCs/>
          <w:color w:val="000000"/>
          <w:sz w:val="32"/>
          <w:szCs w:val="32"/>
        </w:rPr>
        <w:t>（项）</w:t>
      </w:r>
      <w:r>
        <w:rPr>
          <w:rStyle w:val="Strong"/>
          <w:rFonts w:ascii="仿宋" w:eastAsia="仿宋" w:hAnsi="仿宋"/>
          <w:bCs/>
          <w:color w:val="000000"/>
          <w:sz w:val="32"/>
          <w:szCs w:val="32"/>
        </w:rPr>
        <w:t>:</w:t>
      </w:r>
      <w:r>
        <w:rPr>
          <w:rStyle w:val="Strong"/>
          <w:rFonts w:ascii="仿宋" w:eastAsia="仿宋" w:hAnsi="仿宋"/>
          <w:b w:val="0"/>
          <w:bCs/>
          <w:color w:val="000000"/>
          <w:sz w:val="32"/>
          <w:szCs w:val="32"/>
        </w:rPr>
        <w:t xml:space="preserve"> 2019</w:t>
      </w:r>
      <w:r>
        <w:rPr>
          <w:rStyle w:val="Strong"/>
          <w:rFonts w:ascii="仿宋" w:eastAsia="仿宋" w:hAnsi="仿宋" w:hint="eastAsia"/>
          <w:b w:val="0"/>
          <w:bCs/>
          <w:color w:val="000000"/>
          <w:sz w:val="32"/>
          <w:szCs w:val="32"/>
        </w:rPr>
        <w:t>年无此项业务发生额。</w:t>
      </w:r>
    </w:p>
    <w:p w:rsidR="00512555" w:rsidRDefault="00512555">
      <w:pPr>
        <w:spacing w:line="600" w:lineRule="exact"/>
        <w:ind w:firstLineChars="200" w:firstLine="643"/>
        <w:rPr>
          <w:rFonts w:ascii="仿宋" w:eastAsia="仿宋" w:hAnsi="仿宋"/>
          <w:color w:val="000000"/>
          <w:sz w:val="32"/>
          <w:szCs w:val="32"/>
        </w:rPr>
      </w:pPr>
      <w:r>
        <w:rPr>
          <w:rFonts w:ascii="仿宋" w:eastAsia="仿宋" w:hAnsi="仿宋"/>
          <w:b/>
          <w:color w:val="000000"/>
          <w:sz w:val="32"/>
          <w:szCs w:val="32"/>
        </w:rPr>
        <w:t>5.</w:t>
      </w:r>
      <w:r>
        <w:rPr>
          <w:rFonts w:ascii="仿宋" w:eastAsia="仿宋" w:hAnsi="仿宋" w:hint="eastAsia"/>
          <w:b/>
          <w:color w:val="000000"/>
          <w:sz w:val="32"/>
          <w:szCs w:val="32"/>
        </w:rPr>
        <w:t>社会保障和就业（类）行政事业单位离退休（款）机关事业单位基本养老保险支出（项）</w:t>
      </w:r>
      <w:r>
        <w:rPr>
          <w:rFonts w:ascii="仿宋" w:eastAsia="仿宋" w:hAnsi="仿宋"/>
          <w:color w:val="000000"/>
          <w:sz w:val="32"/>
          <w:szCs w:val="32"/>
        </w:rPr>
        <w:t>:2019</w:t>
      </w:r>
      <w:r>
        <w:rPr>
          <w:rFonts w:ascii="仿宋" w:eastAsia="仿宋" w:hAnsi="仿宋" w:hint="eastAsia"/>
          <w:color w:val="000000"/>
          <w:sz w:val="32"/>
          <w:szCs w:val="32"/>
        </w:rPr>
        <w:t>年决算数为</w:t>
      </w:r>
      <w:r>
        <w:rPr>
          <w:rFonts w:ascii="仿宋" w:eastAsia="仿宋" w:hAnsi="仿宋"/>
          <w:color w:val="000000"/>
          <w:sz w:val="32"/>
          <w:szCs w:val="32"/>
        </w:rPr>
        <w:t>5.45</w:t>
      </w:r>
      <w:r>
        <w:rPr>
          <w:rFonts w:ascii="仿宋" w:eastAsia="仿宋" w:hAnsi="仿宋" w:hint="eastAsia"/>
          <w:color w:val="000000"/>
          <w:sz w:val="32"/>
          <w:szCs w:val="32"/>
        </w:rPr>
        <w:t>万元，完成预算</w:t>
      </w:r>
      <w:r>
        <w:rPr>
          <w:rFonts w:ascii="仿宋" w:eastAsia="仿宋" w:hAnsi="仿宋"/>
          <w:color w:val="000000"/>
          <w:sz w:val="32"/>
          <w:szCs w:val="32"/>
        </w:rPr>
        <w:t>100%</w:t>
      </w:r>
      <w:r>
        <w:rPr>
          <w:rFonts w:ascii="仿宋" w:eastAsia="仿宋" w:hAnsi="仿宋" w:hint="eastAsia"/>
          <w:color w:val="000000"/>
          <w:sz w:val="32"/>
          <w:szCs w:val="32"/>
        </w:rPr>
        <w:t>，决算数与预算数持平。</w:t>
      </w:r>
    </w:p>
    <w:p w:rsidR="00512555" w:rsidRDefault="00512555">
      <w:pPr>
        <w:spacing w:line="600" w:lineRule="exact"/>
        <w:ind w:firstLineChars="200" w:firstLine="643"/>
        <w:rPr>
          <w:rFonts w:ascii="仿宋" w:eastAsia="仿宋" w:hAnsi="仿宋"/>
          <w:color w:val="000000"/>
          <w:sz w:val="32"/>
          <w:szCs w:val="32"/>
        </w:rPr>
      </w:pPr>
      <w:r>
        <w:rPr>
          <w:rFonts w:ascii="仿宋" w:eastAsia="仿宋" w:hAnsi="仿宋"/>
          <w:b/>
          <w:color w:val="000000"/>
          <w:sz w:val="32"/>
          <w:szCs w:val="32"/>
        </w:rPr>
        <w:t>6.</w:t>
      </w:r>
      <w:r>
        <w:rPr>
          <w:rFonts w:ascii="仿宋" w:eastAsia="仿宋" w:hAnsi="仿宋" w:hint="eastAsia"/>
          <w:b/>
          <w:color w:val="000000"/>
          <w:sz w:val="32"/>
          <w:szCs w:val="32"/>
        </w:rPr>
        <w:t>社会保障和就业（类）行政事业单位离退休（款）机关事业单位职业年金缴费支出（项）</w:t>
      </w:r>
      <w:r>
        <w:rPr>
          <w:rFonts w:ascii="仿宋" w:eastAsia="仿宋" w:hAnsi="仿宋" w:hint="eastAsia"/>
          <w:color w:val="000000"/>
          <w:sz w:val="32"/>
          <w:szCs w:val="32"/>
        </w:rPr>
        <w:t>：</w:t>
      </w:r>
      <w:r>
        <w:rPr>
          <w:rFonts w:ascii="仿宋" w:eastAsia="仿宋" w:hAnsi="仿宋"/>
          <w:color w:val="000000"/>
          <w:sz w:val="32"/>
          <w:szCs w:val="32"/>
        </w:rPr>
        <w:t>2019</w:t>
      </w:r>
      <w:r>
        <w:rPr>
          <w:rFonts w:ascii="仿宋" w:eastAsia="仿宋" w:hAnsi="仿宋" w:hint="eastAsia"/>
          <w:color w:val="000000"/>
          <w:sz w:val="32"/>
          <w:szCs w:val="32"/>
        </w:rPr>
        <w:t>年决算数为</w:t>
      </w:r>
      <w:r>
        <w:rPr>
          <w:rFonts w:ascii="仿宋" w:eastAsia="仿宋" w:hAnsi="仿宋"/>
          <w:color w:val="000000"/>
          <w:sz w:val="32"/>
          <w:szCs w:val="32"/>
        </w:rPr>
        <w:t>2.48</w:t>
      </w:r>
      <w:r>
        <w:rPr>
          <w:rFonts w:ascii="仿宋" w:eastAsia="仿宋" w:hAnsi="仿宋" w:hint="eastAsia"/>
          <w:color w:val="000000"/>
          <w:sz w:val="32"/>
          <w:szCs w:val="32"/>
        </w:rPr>
        <w:t>万元，完成预算</w:t>
      </w:r>
      <w:r>
        <w:rPr>
          <w:rFonts w:ascii="仿宋" w:eastAsia="仿宋" w:hAnsi="仿宋"/>
          <w:color w:val="000000"/>
          <w:sz w:val="32"/>
          <w:szCs w:val="32"/>
        </w:rPr>
        <w:t>100%</w:t>
      </w:r>
      <w:r>
        <w:rPr>
          <w:rFonts w:ascii="仿宋" w:eastAsia="仿宋" w:hAnsi="仿宋" w:hint="eastAsia"/>
          <w:color w:val="000000"/>
          <w:sz w:val="32"/>
          <w:szCs w:val="32"/>
        </w:rPr>
        <w:t>，决算数与预算数持平。</w:t>
      </w:r>
    </w:p>
    <w:p w:rsidR="00512555" w:rsidRDefault="00512555">
      <w:pPr>
        <w:spacing w:line="600" w:lineRule="exact"/>
        <w:ind w:firstLineChars="200" w:firstLine="643"/>
        <w:rPr>
          <w:rFonts w:ascii="仿宋" w:eastAsia="仿宋" w:hAnsi="仿宋"/>
          <w:color w:val="000000"/>
          <w:sz w:val="32"/>
          <w:szCs w:val="32"/>
        </w:rPr>
      </w:pPr>
      <w:r>
        <w:rPr>
          <w:rFonts w:ascii="仿宋" w:eastAsia="仿宋" w:hAnsi="仿宋"/>
          <w:b/>
          <w:color w:val="000000"/>
          <w:sz w:val="32"/>
          <w:szCs w:val="32"/>
        </w:rPr>
        <w:t>6.</w:t>
      </w:r>
      <w:r>
        <w:rPr>
          <w:rFonts w:ascii="仿宋" w:eastAsia="仿宋" w:hAnsi="仿宋" w:hint="eastAsia"/>
          <w:b/>
          <w:color w:val="000000"/>
          <w:sz w:val="32"/>
          <w:szCs w:val="32"/>
        </w:rPr>
        <w:t>社会保障和就业（类）社会福利（款）社会福利事业单位（项）</w:t>
      </w:r>
      <w:r>
        <w:rPr>
          <w:rFonts w:ascii="仿宋" w:eastAsia="仿宋" w:hAnsi="仿宋" w:hint="eastAsia"/>
          <w:color w:val="000000"/>
          <w:sz w:val="32"/>
          <w:szCs w:val="32"/>
        </w:rPr>
        <w:t>：</w:t>
      </w:r>
      <w:r>
        <w:rPr>
          <w:rFonts w:ascii="仿宋" w:eastAsia="仿宋" w:hAnsi="仿宋"/>
          <w:color w:val="000000"/>
          <w:sz w:val="32"/>
          <w:szCs w:val="32"/>
        </w:rPr>
        <w:t>2019</w:t>
      </w:r>
      <w:r>
        <w:rPr>
          <w:rFonts w:ascii="仿宋" w:eastAsia="仿宋" w:hAnsi="仿宋" w:hint="eastAsia"/>
          <w:color w:val="000000"/>
          <w:sz w:val="32"/>
          <w:szCs w:val="32"/>
        </w:rPr>
        <w:t>年决算数为</w:t>
      </w:r>
      <w:r>
        <w:rPr>
          <w:rFonts w:ascii="仿宋" w:eastAsia="仿宋" w:hAnsi="仿宋"/>
          <w:color w:val="000000"/>
          <w:sz w:val="32"/>
          <w:szCs w:val="32"/>
        </w:rPr>
        <w:t>79.89</w:t>
      </w:r>
      <w:r>
        <w:rPr>
          <w:rFonts w:ascii="仿宋" w:eastAsia="仿宋" w:hAnsi="仿宋" w:hint="eastAsia"/>
          <w:color w:val="000000"/>
          <w:sz w:val="32"/>
          <w:szCs w:val="32"/>
        </w:rPr>
        <w:t>万元，完成预算</w:t>
      </w:r>
      <w:r>
        <w:rPr>
          <w:rFonts w:ascii="仿宋" w:eastAsia="仿宋" w:hAnsi="仿宋"/>
          <w:color w:val="000000"/>
          <w:sz w:val="32"/>
          <w:szCs w:val="32"/>
        </w:rPr>
        <w:t>100%</w:t>
      </w:r>
      <w:r>
        <w:rPr>
          <w:rFonts w:ascii="仿宋" w:eastAsia="仿宋" w:hAnsi="仿宋" w:hint="eastAsia"/>
          <w:color w:val="000000"/>
          <w:sz w:val="32"/>
          <w:szCs w:val="32"/>
        </w:rPr>
        <w:t>，决算数与预算数持平。</w:t>
      </w:r>
    </w:p>
    <w:p w:rsidR="00512555" w:rsidRDefault="00512555">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7.</w:t>
      </w:r>
      <w:r>
        <w:rPr>
          <w:rFonts w:ascii="仿宋" w:eastAsia="仿宋" w:hAnsi="仿宋" w:hint="eastAsia"/>
          <w:color w:val="000000"/>
          <w:sz w:val="32"/>
          <w:szCs w:val="32"/>
        </w:rPr>
        <w:t>卫生健康支出（类）行政事业单位医疗（款）事业单位医疗（项）</w:t>
      </w:r>
      <w:r>
        <w:rPr>
          <w:rFonts w:ascii="仿宋" w:eastAsia="仿宋" w:hAnsi="仿宋"/>
          <w:color w:val="000000"/>
          <w:sz w:val="32"/>
          <w:szCs w:val="32"/>
        </w:rPr>
        <w:t>:2019</w:t>
      </w:r>
      <w:r>
        <w:rPr>
          <w:rFonts w:ascii="仿宋" w:eastAsia="仿宋" w:hAnsi="仿宋" w:hint="eastAsia"/>
          <w:color w:val="000000"/>
          <w:sz w:val="32"/>
          <w:szCs w:val="32"/>
        </w:rPr>
        <w:t>年决算数为</w:t>
      </w:r>
      <w:r>
        <w:rPr>
          <w:rFonts w:ascii="仿宋" w:eastAsia="仿宋" w:hAnsi="仿宋"/>
          <w:color w:val="000000"/>
          <w:sz w:val="32"/>
          <w:szCs w:val="32"/>
        </w:rPr>
        <w:t>1.75</w:t>
      </w:r>
      <w:r>
        <w:rPr>
          <w:rFonts w:ascii="仿宋" w:eastAsia="仿宋" w:hAnsi="仿宋" w:hint="eastAsia"/>
          <w:color w:val="000000"/>
          <w:sz w:val="32"/>
          <w:szCs w:val="32"/>
        </w:rPr>
        <w:t>万元，完成预算</w:t>
      </w:r>
      <w:r>
        <w:rPr>
          <w:rFonts w:ascii="仿宋" w:eastAsia="仿宋" w:hAnsi="仿宋"/>
          <w:color w:val="000000"/>
          <w:sz w:val="32"/>
          <w:szCs w:val="32"/>
        </w:rPr>
        <w:t>100%</w:t>
      </w:r>
      <w:r>
        <w:rPr>
          <w:rFonts w:ascii="仿宋" w:eastAsia="仿宋" w:hAnsi="仿宋" w:hint="eastAsia"/>
          <w:color w:val="000000"/>
          <w:sz w:val="32"/>
          <w:szCs w:val="32"/>
        </w:rPr>
        <w:t>，决算数与预算数持平。</w:t>
      </w:r>
    </w:p>
    <w:p w:rsidR="00512555" w:rsidRDefault="00512555">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 xml:space="preserve">8. </w:t>
      </w:r>
      <w:r>
        <w:rPr>
          <w:rFonts w:ascii="仿宋" w:eastAsia="仿宋" w:hAnsi="仿宋" w:hint="eastAsia"/>
          <w:color w:val="000000"/>
          <w:sz w:val="32"/>
          <w:szCs w:val="32"/>
        </w:rPr>
        <w:t>住房保障支出</w:t>
      </w:r>
      <w:r>
        <w:rPr>
          <w:rFonts w:ascii="仿宋" w:eastAsia="仿宋" w:hAnsi="仿宋"/>
          <w:color w:val="000000"/>
          <w:sz w:val="32"/>
          <w:szCs w:val="32"/>
        </w:rPr>
        <w:t>(</w:t>
      </w:r>
      <w:r>
        <w:rPr>
          <w:rFonts w:ascii="仿宋" w:eastAsia="仿宋" w:hAnsi="仿宋" w:hint="eastAsia"/>
          <w:color w:val="000000"/>
          <w:sz w:val="32"/>
          <w:szCs w:val="32"/>
        </w:rPr>
        <w:t>类</w:t>
      </w:r>
      <w:r>
        <w:rPr>
          <w:rFonts w:ascii="仿宋" w:eastAsia="仿宋" w:hAnsi="仿宋"/>
          <w:color w:val="000000"/>
          <w:sz w:val="32"/>
          <w:szCs w:val="32"/>
        </w:rPr>
        <w:t>)</w:t>
      </w:r>
      <w:r>
        <w:rPr>
          <w:rFonts w:ascii="仿宋" w:eastAsia="仿宋" w:hAnsi="仿宋" w:hint="eastAsia"/>
          <w:color w:val="000000"/>
          <w:sz w:val="32"/>
          <w:szCs w:val="32"/>
        </w:rPr>
        <w:t>住房改革支出（款）住房公积金（项）</w:t>
      </w:r>
      <w:r>
        <w:rPr>
          <w:rFonts w:ascii="仿宋" w:eastAsia="仿宋" w:hAnsi="仿宋"/>
          <w:color w:val="000000"/>
          <w:sz w:val="32"/>
          <w:szCs w:val="32"/>
        </w:rPr>
        <w:t>:2019</w:t>
      </w:r>
      <w:r>
        <w:rPr>
          <w:rFonts w:ascii="仿宋" w:eastAsia="仿宋" w:hAnsi="仿宋" w:hint="eastAsia"/>
          <w:color w:val="000000"/>
          <w:sz w:val="32"/>
          <w:szCs w:val="32"/>
        </w:rPr>
        <w:t>年决算数为</w:t>
      </w:r>
      <w:r>
        <w:rPr>
          <w:rFonts w:ascii="仿宋" w:eastAsia="仿宋" w:hAnsi="仿宋"/>
          <w:color w:val="000000"/>
          <w:sz w:val="32"/>
          <w:szCs w:val="32"/>
        </w:rPr>
        <w:t>5.95</w:t>
      </w:r>
      <w:r>
        <w:rPr>
          <w:rFonts w:ascii="仿宋" w:eastAsia="仿宋" w:hAnsi="仿宋" w:hint="eastAsia"/>
          <w:color w:val="000000"/>
          <w:sz w:val="32"/>
          <w:szCs w:val="32"/>
        </w:rPr>
        <w:t>万元</w:t>
      </w:r>
      <w:r>
        <w:rPr>
          <w:rFonts w:ascii="仿宋" w:eastAsia="仿宋" w:hAnsi="仿宋"/>
          <w:color w:val="000000"/>
          <w:sz w:val="32"/>
          <w:szCs w:val="32"/>
        </w:rPr>
        <w:t>,</w:t>
      </w:r>
      <w:r>
        <w:rPr>
          <w:rFonts w:ascii="仿宋" w:eastAsia="仿宋" w:hAnsi="仿宋" w:hint="eastAsia"/>
          <w:color w:val="000000"/>
          <w:sz w:val="32"/>
          <w:szCs w:val="32"/>
        </w:rPr>
        <w:t>完成预算</w:t>
      </w:r>
      <w:r>
        <w:rPr>
          <w:rFonts w:ascii="仿宋" w:eastAsia="仿宋" w:hAnsi="仿宋"/>
          <w:color w:val="000000"/>
          <w:sz w:val="32"/>
          <w:szCs w:val="32"/>
        </w:rPr>
        <w:t>100%</w:t>
      </w:r>
      <w:r>
        <w:rPr>
          <w:rFonts w:ascii="仿宋" w:eastAsia="仿宋" w:hAnsi="仿宋" w:hint="eastAsia"/>
          <w:color w:val="000000"/>
          <w:sz w:val="32"/>
          <w:szCs w:val="32"/>
        </w:rPr>
        <w:t>，决算数与预算数持平</w:t>
      </w:r>
      <w:r>
        <w:rPr>
          <w:rFonts w:ascii="仿宋" w:eastAsia="仿宋" w:hAnsi="仿宋" w:hint="eastAsia"/>
          <w:color w:val="000000"/>
        </w:rPr>
        <w:t>。</w:t>
      </w:r>
    </w:p>
    <w:p w:rsidR="00512555" w:rsidRDefault="00512555">
      <w:pPr>
        <w:tabs>
          <w:tab w:val="right" w:pos="8306"/>
        </w:tabs>
        <w:spacing w:line="600" w:lineRule="exact"/>
        <w:ind w:firstLine="640"/>
        <w:outlineLvl w:val="1"/>
        <w:rPr>
          <w:rStyle w:val="Heading2Char"/>
        </w:rPr>
      </w:pPr>
      <w:bookmarkStart w:id="40" w:name="_Toc15396608"/>
      <w:bookmarkStart w:id="41"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Heading2Char"/>
          <w:rFonts w:ascii="黑体" w:eastAsia="黑体" w:hAnsi="黑体" w:hint="eastAsia"/>
          <w:b w:val="0"/>
        </w:rPr>
        <w:t>般公共预算财政拨款基本支出决算情况说明</w:t>
      </w:r>
      <w:bookmarkEnd w:id="40"/>
      <w:bookmarkEnd w:id="41"/>
      <w:r>
        <w:rPr>
          <w:rStyle w:val="Heading2Char"/>
          <w:rFonts w:ascii="黑体" w:eastAsia="黑体" w:hAnsi="黑体"/>
          <w:b w:val="0"/>
        </w:rPr>
        <w:tab/>
      </w:r>
    </w:p>
    <w:p w:rsidR="00512555" w:rsidRDefault="00512555">
      <w:pPr>
        <w:spacing w:line="600" w:lineRule="exact"/>
        <w:ind w:firstLine="645"/>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年一般公共预算财政拨款基本支出</w:t>
      </w:r>
      <w:r>
        <w:rPr>
          <w:rFonts w:ascii="仿宋" w:eastAsia="仿宋" w:hAnsi="仿宋"/>
          <w:color w:val="000000"/>
          <w:sz w:val="32"/>
          <w:szCs w:val="32"/>
        </w:rPr>
        <w:t>78.90</w:t>
      </w:r>
      <w:r>
        <w:rPr>
          <w:rFonts w:ascii="仿宋" w:eastAsia="仿宋" w:hAnsi="仿宋" w:hint="eastAsia"/>
          <w:color w:val="000000"/>
          <w:sz w:val="32"/>
          <w:szCs w:val="32"/>
        </w:rPr>
        <w:t>万元，其中：</w:t>
      </w:r>
    </w:p>
    <w:p w:rsidR="00512555" w:rsidRDefault="00512555">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color w:val="000000"/>
          <w:sz w:val="32"/>
          <w:szCs w:val="32"/>
        </w:rPr>
        <w:t>68.50</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w:t>
      </w:r>
      <w:r>
        <w:rPr>
          <w:rFonts w:ascii="仿宋" w:eastAsia="仿宋" w:hAnsi="仿宋"/>
          <w:color w:val="000000"/>
          <w:sz w:val="32"/>
          <w:szCs w:val="32"/>
        </w:rPr>
        <w:t>10.40</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512555" w:rsidRDefault="00512555">
      <w:pPr>
        <w:spacing w:line="600" w:lineRule="exact"/>
        <w:ind w:firstLine="640"/>
        <w:outlineLvl w:val="1"/>
        <w:rPr>
          <w:rStyle w:val="Heading2Char"/>
          <w:rFonts w:ascii="黑体" w:eastAsia="黑体" w:hAnsi="黑体"/>
          <w:b w:val="0"/>
        </w:rPr>
      </w:pPr>
      <w:bookmarkStart w:id="42" w:name="_Toc15377215"/>
      <w:bookmarkStart w:id="43" w:name="_Toc15396609"/>
      <w:r>
        <w:rPr>
          <w:rFonts w:ascii="黑体" w:eastAsia="黑体" w:hint="eastAsia"/>
          <w:color w:val="000000"/>
          <w:sz w:val="32"/>
          <w:szCs w:val="32"/>
        </w:rPr>
        <w:t>七、</w:t>
      </w:r>
      <w:r>
        <w:rPr>
          <w:rStyle w:val="Heading2Char"/>
          <w:rFonts w:ascii="黑体" w:eastAsia="黑体" w:hAnsi="黑体" w:hint="eastAsia"/>
        </w:rPr>
        <w:t>“</w:t>
      </w:r>
      <w:r>
        <w:rPr>
          <w:rStyle w:val="Heading2Char"/>
          <w:rFonts w:ascii="黑体" w:eastAsia="黑体" w:hAnsi="黑体" w:hint="eastAsia"/>
          <w:b w:val="0"/>
        </w:rPr>
        <w:t>三公”经费财政拨款支出决算情况说明</w:t>
      </w:r>
      <w:bookmarkEnd w:id="42"/>
      <w:bookmarkEnd w:id="43"/>
    </w:p>
    <w:p w:rsidR="00512555" w:rsidRDefault="00512555">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rsidR="00512555" w:rsidRDefault="00512555">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年“三公”经费财政拨款支出决算为</w:t>
      </w:r>
      <w:r>
        <w:rPr>
          <w:rFonts w:ascii="仿宋" w:eastAsia="仿宋" w:hAnsi="仿宋"/>
          <w:color w:val="000000"/>
          <w:sz w:val="32"/>
          <w:szCs w:val="32"/>
        </w:rPr>
        <w:t>2.22</w:t>
      </w:r>
      <w:r>
        <w:rPr>
          <w:rFonts w:ascii="仿宋" w:eastAsia="仿宋" w:hAnsi="仿宋" w:hint="eastAsia"/>
          <w:color w:val="000000"/>
          <w:sz w:val="32"/>
          <w:szCs w:val="32"/>
        </w:rPr>
        <w:t>万元，完成预算</w:t>
      </w:r>
      <w:r>
        <w:rPr>
          <w:rFonts w:ascii="仿宋" w:eastAsia="仿宋" w:hAnsi="仿宋"/>
          <w:color w:val="000000"/>
          <w:sz w:val="32"/>
          <w:szCs w:val="32"/>
        </w:rPr>
        <w:t>100%</w:t>
      </w:r>
      <w:r>
        <w:rPr>
          <w:rFonts w:ascii="仿宋" w:eastAsia="仿宋" w:hAnsi="仿宋" w:hint="eastAsia"/>
          <w:color w:val="000000"/>
          <w:sz w:val="32"/>
          <w:szCs w:val="32"/>
        </w:rPr>
        <w:t>，决算数与预算数持平。</w:t>
      </w:r>
    </w:p>
    <w:p w:rsidR="00512555" w:rsidRDefault="00512555">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rsidR="00512555" w:rsidRDefault="00512555">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年“三公”经费财政拨款支出决算中，因公出国（境）费支出决算</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；公务用车购置及运行维护费支出决算</w:t>
      </w:r>
      <w:r>
        <w:rPr>
          <w:rFonts w:ascii="仿宋" w:eastAsia="仿宋" w:hAnsi="仿宋"/>
          <w:color w:val="000000"/>
          <w:sz w:val="32"/>
          <w:szCs w:val="32"/>
        </w:rPr>
        <w:t>2.22</w:t>
      </w:r>
      <w:r>
        <w:rPr>
          <w:rFonts w:ascii="仿宋" w:eastAsia="仿宋" w:hAnsi="仿宋" w:hint="eastAsia"/>
          <w:color w:val="000000"/>
          <w:sz w:val="32"/>
          <w:szCs w:val="32"/>
        </w:rPr>
        <w:t>万元，占</w:t>
      </w:r>
      <w:r>
        <w:rPr>
          <w:rFonts w:ascii="仿宋" w:eastAsia="仿宋" w:hAnsi="仿宋"/>
          <w:color w:val="000000"/>
          <w:sz w:val="32"/>
          <w:szCs w:val="32"/>
        </w:rPr>
        <w:t>100%</w:t>
      </w:r>
      <w:r>
        <w:rPr>
          <w:rFonts w:ascii="仿宋" w:eastAsia="仿宋" w:hAnsi="仿宋" w:hint="eastAsia"/>
          <w:color w:val="000000"/>
          <w:sz w:val="32"/>
          <w:szCs w:val="32"/>
        </w:rPr>
        <w:t>；公务接待费支出决算</w:t>
      </w:r>
      <w:r>
        <w:rPr>
          <w:rFonts w:ascii="仿宋" w:eastAsia="仿宋" w:hAnsi="仿宋"/>
          <w:color w:val="000000"/>
          <w:sz w:val="32"/>
          <w:szCs w:val="32"/>
        </w:rPr>
        <w:t>0</w:t>
      </w:r>
      <w:r>
        <w:rPr>
          <w:rFonts w:ascii="仿宋" w:eastAsia="仿宋" w:hAnsi="仿宋" w:hint="eastAsia"/>
          <w:color w:val="000000"/>
          <w:sz w:val="32"/>
          <w:szCs w:val="32"/>
        </w:rPr>
        <w:t>万元，占</w:t>
      </w:r>
      <w:r>
        <w:rPr>
          <w:rFonts w:ascii="仿宋" w:eastAsia="仿宋" w:hAnsi="仿宋"/>
          <w:color w:val="000000"/>
          <w:sz w:val="32"/>
          <w:szCs w:val="32"/>
        </w:rPr>
        <w:t>0%</w:t>
      </w:r>
      <w:r>
        <w:rPr>
          <w:rFonts w:ascii="仿宋" w:eastAsia="仿宋" w:hAnsi="仿宋" w:hint="eastAsia"/>
          <w:color w:val="000000"/>
          <w:sz w:val="32"/>
          <w:szCs w:val="32"/>
        </w:rPr>
        <w:t>。具体情况如下：</w:t>
      </w:r>
    </w:p>
    <w:p w:rsidR="00512555" w:rsidRDefault="00512555">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7</w:t>
      </w:r>
      <w:r>
        <w:rPr>
          <w:rFonts w:ascii="仿宋" w:eastAsia="仿宋" w:hAnsi="仿宋" w:hint="eastAsia"/>
          <w:color w:val="000000"/>
          <w:sz w:val="32"/>
          <w:szCs w:val="32"/>
        </w:rPr>
        <w:t>：“三公”经费财政拨款支出结构）（饼状图）</w:t>
      </w:r>
    </w:p>
    <w:p w:rsidR="00512555" w:rsidRDefault="00512555">
      <w:pPr>
        <w:spacing w:line="600" w:lineRule="exact"/>
        <w:ind w:firstLine="640"/>
        <w:rPr>
          <w:rFonts w:ascii="仿宋" w:eastAsia="仿宋" w:hAnsi="仿宋"/>
          <w:color w:val="000000"/>
          <w:sz w:val="32"/>
          <w:szCs w:val="32"/>
        </w:rPr>
      </w:pPr>
      <w:r>
        <w:rPr>
          <w:noProof/>
        </w:rPr>
        <w:pict>
          <v:shape id="图片 8" o:spid="_x0000_s1032" type="#_x0000_t75" style="position:absolute;left:0;text-align:left;margin-left:39.8pt;margin-top:8.2pt;width:329.05pt;height:251.7pt;z-index:251664384;visibility:visible">
            <v:imagedata r:id="rId13" o:title=""/>
          </v:shape>
        </w:pict>
      </w:r>
    </w:p>
    <w:p w:rsidR="00512555" w:rsidRDefault="00512555">
      <w:pPr>
        <w:spacing w:line="600" w:lineRule="exact"/>
        <w:ind w:firstLine="640"/>
        <w:rPr>
          <w:rFonts w:ascii="仿宋" w:eastAsia="仿宋" w:hAnsi="仿宋"/>
          <w:color w:val="000000"/>
          <w:sz w:val="32"/>
          <w:szCs w:val="32"/>
        </w:rPr>
      </w:pPr>
    </w:p>
    <w:p w:rsidR="00512555" w:rsidRDefault="00512555">
      <w:pPr>
        <w:spacing w:line="600" w:lineRule="exact"/>
        <w:ind w:firstLine="640"/>
        <w:rPr>
          <w:rFonts w:ascii="仿宋" w:eastAsia="仿宋" w:hAnsi="仿宋"/>
          <w:color w:val="000000"/>
          <w:sz w:val="32"/>
          <w:szCs w:val="32"/>
        </w:rPr>
      </w:pPr>
    </w:p>
    <w:p w:rsidR="00512555" w:rsidRDefault="00512555">
      <w:pPr>
        <w:spacing w:line="600" w:lineRule="exact"/>
        <w:ind w:firstLine="640"/>
        <w:rPr>
          <w:rFonts w:ascii="仿宋" w:eastAsia="仿宋" w:hAnsi="仿宋"/>
          <w:color w:val="000000"/>
          <w:sz w:val="32"/>
          <w:szCs w:val="32"/>
        </w:rPr>
      </w:pPr>
    </w:p>
    <w:p w:rsidR="00512555" w:rsidRDefault="00512555">
      <w:pPr>
        <w:spacing w:line="600" w:lineRule="exact"/>
        <w:ind w:firstLine="640"/>
        <w:rPr>
          <w:rFonts w:ascii="仿宋" w:eastAsia="仿宋" w:hAnsi="仿宋"/>
          <w:color w:val="000000"/>
          <w:sz w:val="32"/>
          <w:szCs w:val="32"/>
        </w:rPr>
      </w:pPr>
    </w:p>
    <w:p w:rsidR="00512555" w:rsidRDefault="00512555">
      <w:pPr>
        <w:spacing w:line="600" w:lineRule="exact"/>
        <w:ind w:firstLine="640"/>
        <w:rPr>
          <w:rFonts w:ascii="仿宋" w:eastAsia="仿宋" w:hAnsi="仿宋"/>
          <w:color w:val="000000"/>
          <w:sz w:val="32"/>
          <w:szCs w:val="32"/>
        </w:rPr>
      </w:pPr>
    </w:p>
    <w:p w:rsidR="00512555" w:rsidRDefault="00512555">
      <w:pPr>
        <w:spacing w:line="600" w:lineRule="exact"/>
        <w:ind w:firstLine="640"/>
        <w:rPr>
          <w:rFonts w:ascii="仿宋" w:eastAsia="仿宋" w:hAnsi="仿宋"/>
          <w:color w:val="000000"/>
          <w:sz w:val="32"/>
          <w:szCs w:val="32"/>
        </w:rPr>
      </w:pPr>
    </w:p>
    <w:p w:rsidR="00512555" w:rsidRDefault="00512555">
      <w:pPr>
        <w:spacing w:line="600" w:lineRule="exact"/>
        <w:ind w:firstLine="640"/>
        <w:rPr>
          <w:rFonts w:ascii="仿宋" w:eastAsia="仿宋" w:hAnsi="仿宋"/>
          <w:color w:val="000000"/>
          <w:sz w:val="32"/>
          <w:szCs w:val="32"/>
        </w:rPr>
      </w:pPr>
    </w:p>
    <w:p w:rsidR="00512555" w:rsidRDefault="00512555">
      <w:pPr>
        <w:spacing w:line="600" w:lineRule="exact"/>
        <w:ind w:firstLine="640"/>
        <w:rPr>
          <w:rFonts w:ascii="仿宋" w:eastAsia="仿宋" w:hAnsi="仿宋"/>
          <w:color w:val="000000"/>
          <w:sz w:val="32"/>
          <w:szCs w:val="32"/>
        </w:rPr>
      </w:pPr>
    </w:p>
    <w:p w:rsidR="00512555" w:rsidRDefault="00512555">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color w:val="000000"/>
          <w:sz w:val="32"/>
          <w:szCs w:val="32"/>
        </w:rPr>
        <w:t>0</w:t>
      </w:r>
      <w:r>
        <w:rPr>
          <w:rFonts w:ascii="仿宋_GB2312" w:eastAsia="仿宋_GB2312" w:hint="eastAsia"/>
          <w:color w:val="000000"/>
          <w:sz w:val="32"/>
          <w:szCs w:val="32"/>
        </w:rPr>
        <w:t>万元</w:t>
      </w:r>
      <w:r>
        <w:rPr>
          <w:rStyle w:val="Strong"/>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color w:val="000000"/>
          <w:sz w:val="32"/>
          <w:szCs w:val="32"/>
        </w:rPr>
        <w:t>0</w:t>
      </w:r>
      <w:r>
        <w:rPr>
          <w:rFonts w:ascii="仿宋_GB2312" w:eastAsia="仿宋_GB2312" w:hint="eastAsia"/>
          <w:color w:val="000000"/>
          <w:sz w:val="32"/>
          <w:szCs w:val="32"/>
        </w:rPr>
        <w:t>次，出国（境）</w:t>
      </w:r>
      <w:r>
        <w:rPr>
          <w:rFonts w:ascii="仿宋_GB2312" w:eastAsia="仿宋_GB2312"/>
          <w:color w:val="000000"/>
          <w:sz w:val="32"/>
          <w:szCs w:val="32"/>
        </w:rPr>
        <w:t>0</w:t>
      </w:r>
      <w:r>
        <w:rPr>
          <w:rFonts w:ascii="仿宋_GB2312" w:eastAsia="仿宋_GB2312" w:hint="eastAsia"/>
          <w:color w:val="000000"/>
          <w:sz w:val="32"/>
          <w:szCs w:val="32"/>
        </w:rPr>
        <w:t>人。</w:t>
      </w:r>
    </w:p>
    <w:p w:rsidR="00512555" w:rsidRDefault="00512555">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color w:val="000000"/>
          <w:sz w:val="32"/>
          <w:szCs w:val="32"/>
        </w:rPr>
        <w:t>2.22</w:t>
      </w:r>
      <w:r>
        <w:rPr>
          <w:rFonts w:ascii="仿宋_GB2312" w:eastAsia="仿宋_GB2312" w:hint="eastAsia"/>
          <w:color w:val="000000"/>
          <w:sz w:val="32"/>
          <w:szCs w:val="32"/>
        </w:rPr>
        <w:t>万元</w:t>
      </w:r>
      <w:r>
        <w:rPr>
          <w:rFonts w:ascii="仿宋_GB2312" w:eastAsia="仿宋_GB2312"/>
          <w:color w:val="000000"/>
          <w:sz w:val="32"/>
          <w:szCs w:val="32"/>
        </w:rPr>
        <w:t>,</w:t>
      </w:r>
      <w:r>
        <w:rPr>
          <w:rStyle w:val="Strong"/>
          <w:rFonts w:ascii="仿宋" w:eastAsia="仿宋" w:hAnsi="仿宋" w:hint="eastAsia"/>
          <w:b w:val="0"/>
          <w:bCs/>
          <w:color w:val="000000"/>
          <w:sz w:val="32"/>
          <w:szCs w:val="32"/>
        </w:rPr>
        <w:t>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2018</w:t>
      </w:r>
      <w:r>
        <w:rPr>
          <w:rFonts w:ascii="仿宋_GB2312" w:eastAsia="仿宋_GB2312" w:hint="eastAsia"/>
          <w:color w:val="000000"/>
          <w:sz w:val="32"/>
          <w:szCs w:val="32"/>
        </w:rPr>
        <w:t>年减少</w:t>
      </w:r>
      <w:r>
        <w:rPr>
          <w:rFonts w:ascii="仿宋_GB2312" w:eastAsia="仿宋_GB2312"/>
          <w:color w:val="000000"/>
          <w:sz w:val="32"/>
          <w:szCs w:val="32"/>
        </w:rPr>
        <w:t>0.15</w:t>
      </w:r>
      <w:r>
        <w:rPr>
          <w:rFonts w:ascii="仿宋_GB2312" w:eastAsia="仿宋_GB2312" w:hint="eastAsia"/>
          <w:color w:val="000000"/>
          <w:sz w:val="32"/>
          <w:szCs w:val="32"/>
        </w:rPr>
        <w:t>万元，下降</w:t>
      </w:r>
      <w:r>
        <w:rPr>
          <w:rFonts w:ascii="仿宋_GB2312" w:eastAsia="仿宋_GB2312"/>
          <w:color w:val="000000"/>
          <w:sz w:val="32"/>
          <w:szCs w:val="32"/>
        </w:rPr>
        <w:t>6.33%</w:t>
      </w:r>
      <w:r>
        <w:rPr>
          <w:rFonts w:ascii="仿宋_GB2312" w:eastAsia="仿宋_GB2312" w:hint="eastAsia"/>
          <w:color w:val="000000"/>
          <w:sz w:val="32"/>
          <w:szCs w:val="32"/>
        </w:rPr>
        <w:t>。</w:t>
      </w:r>
      <w:r>
        <w:rPr>
          <w:rFonts w:ascii="仿宋_GB2312" w:eastAsia="仿宋_GB2312" w:hint="eastAsia"/>
          <w:color w:val="000000"/>
          <w:sz w:val="32"/>
          <w:szCs w:val="32"/>
          <w:highlight w:val="yellow"/>
        </w:rPr>
        <w:t>主要原因是厉行节约，减少开支</w:t>
      </w:r>
    </w:p>
    <w:p w:rsidR="00512555" w:rsidRDefault="0051255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color w:val="000000"/>
          <w:sz w:val="32"/>
          <w:szCs w:val="32"/>
        </w:rPr>
        <w:t>0</w:t>
      </w:r>
      <w:r>
        <w:rPr>
          <w:rFonts w:ascii="仿宋_GB2312" w:eastAsia="仿宋_GB2312" w:hint="eastAsia"/>
          <w:color w:val="000000"/>
          <w:sz w:val="32"/>
          <w:szCs w:val="32"/>
        </w:rPr>
        <w:t>辆，金额</w:t>
      </w:r>
      <w:r>
        <w:rPr>
          <w:rFonts w:ascii="仿宋_GB2312" w:eastAsia="仿宋_GB2312"/>
          <w:color w:val="000000"/>
          <w:sz w:val="32"/>
          <w:szCs w:val="32"/>
        </w:rPr>
        <w:t>0</w:t>
      </w:r>
      <w:r>
        <w:rPr>
          <w:rFonts w:ascii="仿宋_GB2312" w:eastAsia="仿宋_GB2312" w:hint="eastAsia"/>
          <w:color w:val="000000"/>
          <w:sz w:val="32"/>
          <w:szCs w:val="32"/>
        </w:rPr>
        <w:t>元。截至</w:t>
      </w:r>
      <w:r>
        <w:rPr>
          <w:rFonts w:ascii="仿宋_GB2312" w:eastAsia="仿宋_GB2312"/>
          <w:color w:val="000000"/>
          <w:sz w:val="32"/>
          <w:szCs w:val="32"/>
        </w:rPr>
        <w:t>2019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color w:val="000000"/>
          <w:sz w:val="32"/>
          <w:szCs w:val="32"/>
        </w:rPr>
        <w:t>1</w:t>
      </w:r>
      <w:r>
        <w:rPr>
          <w:rFonts w:ascii="仿宋_GB2312" w:eastAsia="仿宋_GB2312" w:hint="eastAsia"/>
          <w:color w:val="000000"/>
          <w:sz w:val="32"/>
          <w:szCs w:val="32"/>
        </w:rPr>
        <w:t>辆，其中：主要领导干部用车</w:t>
      </w:r>
      <w:r>
        <w:rPr>
          <w:rFonts w:ascii="仿宋_GB2312" w:eastAsia="仿宋_GB2312"/>
          <w:color w:val="000000"/>
          <w:sz w:val="32"/>
          <w:szCs w:val="32"/>
        </w:rPr>
        <w:t>0</w:t>
      </w:r>
      <w:r>
        <w:rPr>
          <w:rFonts w:ascii="仿宋_GB2312" w:eastAsia="仿宋_GB2312" w:hint="eastAsia"/>
          <w:color w:val="000000"/>
          <w:sz w:val="32"/>
          <w:szCs w:val="32"/>
        </w:rPr>
        <w:t>辆、机要通信用车</w:t>
      </w:r>
      <w:r>
        <w:rPr>
          <w:rFonts w:ascii="仿宋_GB2312" w:eastAsia="仿宋_GB2312"/>
          <w:color w:val="000000"/>
          <w:sz w:val="32"/>
          <w:szCs w:val="32"/>
        </w:rPr>
        <w:t>0</w:t>
      </w:r>
      <w:r>
        <w:rPr>
          <w:rFonts w:ascii="仿宋_GB2312" w:eastAsia="仿宋_GB2312" w:hint="eastAsia"/>
          <w:color w:val="000000"/>
          <w:sz w:val="32"/>
          <w:szCs w:val="32"/>
        </w:rPr>
        <w:t>辆、应急保障用车</w:t>
      </w:r>
      <w:r>
        <w:rPr>
          <w:rFonts w:ascii="仿宋_GB2312" w:eastAsia="仿宋_GB2312"/>
          <w:color w:val="000000"/>
          <w:sz w:val="32"/>
          <w:szCs w:val="32"/>
        </w:rPr>
        <w:t>0</w:t>
      </w:r>
      <w:r>
        <w:rPr>
          <w:rFonts w:ascii="仿宋_GB2312" w:eastAsia="仿宋_GB2312" w:hint="eastAsia"/>
          <w:color w:val="000000"/>
          <w:sz w:val="32"/>
          <w:szCs w:val="32"/>
        </w:rPr>
        <w:t>辆、</w:t>
      </w:r>
      <w:r>
        <w:rPr>
          <w:rFonts w:ascii="仿宋_GB2312" w:eastAsia="仿宋_GB2312"/>
          <w:color w:val="000000"/>
          <w:sz w:val="32"/>
          <w:szCs w:val="32"/>
        </w:rPr>
        <w:t xml:space="preserve"> </w:t>
      </w:r>
      <w:r>
        <w:rPr>
          <w:rFonts w:ascii="仿宋_GB2312" w:eastAsia="仿宋_GB2312" w:hint="eastAsia"/>
          <w:color w:val="000000"/>
          <w:sz w:val="32"/>
          <w:szCs w:val="32"/>
        </w:rPr>
        <w:t>执法执勤用车</w:t>
      </w:r>
      <w:r>
        <w:rPr>
          <w:rFonts w:ascii="仿宋_GB2312" w:eastAsia="仿宋_GB2312"/>
          <w:color w:val="000000"/>
          <w:sz w:val="32"/>
          <w:szCs w:val="32"/>
        </w:rPr>
        <w:t>0</w:t>
      </w:r>
      <w:r>
        <w:rPr>
          <w:rFonts w:ascii="仿宋_GB2312" w:eastAsia="仿宋_GB2312" w:hint="eastAsia"/>
          <w:color w:val="000000"/>
          <w:sz w:val="32"/>
          <w:szCs w:val="32"/>
        </w:rPr>
        <w:t>辆、其他用车</w:t>
      </w:r>
      <w:r>
        <w:rPr>
          <w:rFonts w:ascii="仿宋_GB2312" w:eastAsia="仿宋_GB2312"/>
          <w:color w:val="000000"/>
          <w:sz w:val="32"/>
          <w:szCs w:val="32"/>
        </w:rPr>
        <w:t>1</w:t>
      </w:r>
      <w:r>
        <w:rPr>
          <w:rFonts w:ascii="仿宋_GB2312" w:eastAsia="仿宋_GB2312" w:hint="eastAsia"/>
          <w:color w:val="000000"/>
          <w:sz w:val="32"/>
          <w:szCs w:val="32"/>
        </w:rPr>
        <w:t>辆…</w:t>
      </w:r>
    </w:p>
    <w:p w:rsidR="00512555" w:rsidRDefault="00512555">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color w:val="000000"/>
          <w:sz w:val="32"/>
          <w:szCs w:val="32"/>
        </w:rPr>
        <w:t>2.22</w:t>
      </w:r>
      <w:r>
        <w:rPr>
          <w:rFonts w:ascii="仿宋_GB2312" w:eastAsia="仿宋_GB2312" w:hint="eastAsia"/>
          <w:color w:val="000000"/>
          <w:sz w:val="32"/>
          <w:szCs w:val="32"/>
        </w:rPr>
        <w:t>万元。主要用于低保入户调查工作时汽车运行</w:t>
      </w:r>
      <w:r>
        <w:rPr>
          <w:rFonts w:ascii="仿宋_GB2312" w:eastAsia="仿宋_GB2312" w:hint="eastAsia"/>
          <w:color w:val="000000"/>
          <w:sz w:val="32"/>
          <w:szCs w:val="32"/>
          <w:highlight w:val="yellow"/>
        </w:rPr>
        <w:t>等</w:t>
      </w:r>
      <w:r>
        <w:rPr>
          <w:rFonts w:ascii="仿宋_GB2312" w:eastAsia="仿宋_GB2312" w:hint="eastAsia"/>
          <w:color w:val="000000"/>
          <w:sz w:val="32"/>
          <w:szCs w:val="32"/>
        </w:rPr>
        <w:t>所需的公务用车燃料费、维修费、过路过桥费、保险费等支出。</w:t>
      </w:r>
    </w:p>
    <w:p w:rsidR="00512555" w:rsidRDefault="00512555">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color w:val="000000"/>
          <w:sz w:val="32"/>
          <w:szCs w:val="32"/>
        </w:rPr>
        <w:t>0</w:t>
      </w:r>
      <w:r>
        <w:rPr>
          <w:rFonts w:ascii="仿宋_GB2312" w:eastAsia="仿宋_GB2312" w:hint="eastAsia"/>
          <w:color w:val="000000"/>
          <w:sz w:val="32"/>
          <w:szCs w:val="32"/>
        </w:rPr>
        <w:t>万元，</w:t>
      </w:r>
      <w:r>
        <w:rPr>
          <w:rStyle w:val="Strong"/>
          <w:rFonts w:ascii="仿宋" w:eastAsia="仿宋" w:hAnsi="仿宋" w:hint="eastAsia"/>
          <w:b w:val="0"/>
          <w:bCs/>
          <w:color w:val="000000"/>
          <w:sz w:val="32"/>
          <w:szCs w:val="32"/>
        </w:rPr>
        <w:t>完成预算</w:t>
      </w:r>
      <w:r>
        <w:rPr>
          <w:rStyle w:val="Strong"/>
          <w:rFonts w:ascii="仿宋" w:eastAsia="仿宋" w:hAnsi="仿宋"/>
          <w:b w:val="0"/>
          <w:bCs/>
          <w:color w:val="000000"/>
          <w:sz w:val="32"/>
          <w:szCs w:val="32"/>
        </w:rPr>
        <w:t>**%</w:t>
      </w:r>
      <w:r>
        <w:rPr>
          <w:rStyle w:val="Strong"/>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公务接待费支出决算与</w:t>
      </w:r>
      <w:r>
        <w:rPr>
          <w:rFonts w:ascii="仿宋_GB2312" w:eastAsia="仿宋_GB2312"/>
          <w:color w:val="000000"/>
          <w:sz w:val="32"/>
          <w:szCs w:val="32"/>
        </w:rPr>
        <w:t>2018</w:t>
      </w:r>
      <w:r>
        <w:rPr>
          <w:rFonts w:ascii="仿宋_GB2312" w:eastAsia="仿宋_GB2312" w:hint="eastAsia"/>
          <w:color w:val="000000"/>
          <w:sz w:val="32"/>
          <w:szCs w:val="32"/>
        </w:rPr>
        <w:t>年持平。</w:t>
      </w:r>
    </w:p>
    <w:p w:rsidR="00512555" w:rsidRDefault="00512555">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Pr>
          <w:rFonts w:ascii="仿宋" w:eastAsia="仿宋" w:hAnsi="仿宋"/>
          <w:color w:val="000000"/>
          <w:sz w:val="32"/>
          <w:szCs w:val="32"/>
        </w:rPr>
        <w:t>0</w:t>
      </w:r>
      <w:r>
        <w:rPr>
          <w:rFonts w:ascii="仿宋_GB2312" w:eastAsia="仿宋_GB2312" w:hint="eastAsia"/>
          <w:color w:val="000000"/>
          <w:sz w:val="32"/>
          <w:szCs w:val="32"/>
        </w:rPr>
        <w:t>万元。国内公务接待</w:t>
      </w:r>
      <w:r>
        <w:rPr>
          <w:rFonts w:ascii="仿宋_GB2312" w:eastAsia="仿宋_GB2312"/>
          <w:color w:val="000000"/>
          <w:sz w:val="32"/>
          <w:szCs w:val="32"/>
        </w:rPr>
        <w:t>0</w:t>
      </w:r>
      <w:r>
        <w:rPr>
          <w:rFonts w:ascii="仿宋_GB2312" w:eastAsia="仿宋_GB2312" w:hint="eastAsia"/>
          <w:color w:val="000000"/>
          <w:sz w:val="32"/>
          <w:szCs w:val="32"/>
        </w:rPr>
        <w:t>批次，</w:t>
      </w:r>
      <w:r>
        <w:rPr>
          <w:rFonts w:ascii="仿宋_GB2312" w:eastAsia="仿宋_GB2312"/>
          <w:color w:val="000000"/>
          <w:sz w:val="32"/>
          <w:szCs w:val="32"/>
        </w:rPr>
        <w:t>0</w:t>
      </w:r>
      <w:r>
        <w:rPr>
          <w:rFonts w:ascii="仿宋_GB2312" w:eastAsia="仿宋_GB2312" w:hint="eastAsia"/>
          <w:color w:val="000000"/>
          <w:sz w:val="32"/>
          <w:szCs w:val="32"/>
        </w:rPr>
        <w:t>人次（不包括陪同人员），共计支出</w:t>
      </w:r>
      <w:r>
        <w:rPr>
          <w:rFonts w:ascii="仿宋_GB2312" w:eastAsia="仿宋_GB2312"/>
          <w:color w:val="000000"/>
          <w:sz w:val="32"/>
          <w:szCs w:val="32"/>
        </w:rPr>
        <w:t>0</w:t>
      </w:r>
      <w:r>
        <w:rPr>
          <w:rFonts w:ascii="仿宋_GB2312" w:eastAsia="仿宋_GB2312" w:hint="eastAsia"/>
          <w:color w:val="000000"/>
          <w:sz w:val="32"/>
          <w:szCs w:val="32"/>
        </w:rPr>
        <w:t>万元。</w:t>
      </w:r>
    </w:p>
    <w:p w:rsidR="00512555" w:rsidRDefault="00512555">
      <w:pPr>
        <w:spacing w:line="600" w:lineRule="exact"/>
        <w:ind w:firstLineChars="200" w:firstLine="643"/>
        <w:rPr>
          <w:rFonts w:ascii="仿宋_GB2312" w:eastAsia="仿宋_GB2312"/>
          <w:color w:val="000000"/>
          <w:sz w:val="32"/>
          <w:szCs w:val="32"/>
        </w:rPr>
      </w:pPr>
      <w:r>
        <w:rPr>
          <w:rFonts w:ascii="仿宋" w:eastAsia="仿宋" w:hAnsi="仿宋" w:hint="eastAsia"/>
          <w:b/>
          <w:color w:val="000000"/>
          <w:sz w:val="32"/>
          <w:szCs w:val="32"/>
        </w:rPr>
        <w:t>外事接待支出</w:t>
      </w:r>
      <w:r>
        <w:rPr>
          <w:rFonts w:ascii="仿宋" w:eastAsia="仿宋" w:hAnsi="仿宋"/>
          <w:color w:val="000000"/>
          <w:sz w:val="32"/>
          <w:szCs w:val="32"/>
        </w:rPr>
        <w:t>0</w:t>
      </w:r>
      <w:r>
        <w:rPr>
          <w:rFonts w:ascii="仿宋_GB2312" w:eastAsia="仿宋_GB2312" w:hint="eastAsia"/>
          <w:color w:val="000000"/>
          <w:sz w:val="32"/>
          <w:szCs w:val="32"/>
        </w:rPr>
        <w:t>万元，外事接待</w:t>
      </w:r>
      <w:r>
        <w:rPr>
          <w:rFonts w:ascii="仿宋_GB2312" w:eastAsia="仿宋_GB2312"/>
          <w:color w:val="000000"/>
          <w:sz w:val="32"/>
          <w:szCs w:val="32"/>
        </w:rPr>
        <w:t>0</w:t>
      </w:r>
      <w:r>
        <w:rPr>
          <w:rFonts w:ascii="仿宋_GB2312" w:eastAsia="仿宋_GB2312" w:hint="eastAsia"/>
          <w:color w:val="000000"/>
          <w:sz w:val="32"/>
          <w:szCs w:val="32"/>
        </w:rPr>
        <w:t>批次，</w:t>
      </w:r>
      <w:r>
        <w:rPr>
          <w:rFonts w:ascii="仿宋_GB2312" w:eastAsia="仿宋_GB2312"/>
          <w:color w:val="000000"/>
          <w:sz w:val="32"/>
          <w:szCs w:val="32"/>
        </w:rPr>
        <w:t>0</w:t>
      </w:r>
      <w:r>
        <w:rPr>
          <w:rFonts w:ascii="仿宋_GB2312" w:eastAsia="仿宋_GB2312" w:hint="eastAsia"/>
          <w:color w:val="000000"/>
          <w:sz w:val="32"/>
          <w:szCs w:val="32"/>
        </w:rPr>
        <w:t>人，共计支出</w:t>
      </w:r>
      <w:r>
        <w:rPr>
          <w:rFonts w:ascii="仿宋_GB2312" w:eastAsia="仿宋_GB2312"/>
          <w:color w:val="000000"/>
          <w:sz w:val="32"/>
          <w:szCs w:val="32"/>
        </w:rPr>
        <w:t>0</w:t>
      </w:r>
      <w:r>
        <w:rPr>
          <w:rFonts w:ascii="仿宋_GB2312" w:eastAsia="仿宋_GB2312" w:hint="eastAsia"/>
          <w:color w:val="000000"/>
          <w:sz w:val="32"/>
          <w:szCs w:val="32"/>
        </w:rPr>
        <w:t>万元。</w:t>
      </w:r>
      <w:r>
        <w:rPr>
          <w:rFonts w:ascii="仿宋_GB2312" w:eastAsia="仿宋_GB2312"/>
          <w:color w:val="000000"/>
          <w:sz w:val="32"/>
          <w:szCs w:val="32"/>
        </w:rPr>
        <w:t xml:space="preserve"> </w:t>
      </w:r>
      <w:bookmarkStart w:id="46" w:name="_Toc15396610"/>
      <w:bookmarkStart w:id="47" w:name="_Toc15377218"/>
    </w:p>
    <w:p w:rsidR="00512555" w:rsidRDefault="00512555">
      <w:pPr>
        <w:spacing w:line="600" w:lineRule="exact"/>
        <w:ind w:firstLine="640"/>
        <w:outlineLvl w:val="1"/>
        <w:rPr>
          <w:rStyle w:val="Heading2Char"/>
          <w:rFonts w:ascii="黑体" w:eastAsia="黑体" w:hAnsi="黑体"/>
        </w:rPr>
      </w:pPr>
      <w:r>
        <w:rPr>
          <w:rFonts w:ascii="黑体" w:eastAsia="黑体" w:hint="eastAsia"/>
          <w:color w:val="000000"/>
          <w:sz w:val="32"/>
          <w:szCs w:val="32"/>
        </w:rPr>
        <w:t>八、</w:t>
      </w:r>
      <w:r>
        <w:rPr>
          <w:rStyle w:val="Heading2Char"/>
          <w:rFonts w:ascii="黑体" w:eastAsia="黑体" w:hAnsi="黑体" w:hint="eastAsia"/>
          <w:b w:val="0"/>
        </w:rPr>
        <w:t>政府性基金预算支出决算情况说明</w:t>
      </w:r>
      <w:bookmarkEnd w:id="46"/>
      <w:bookmarkEnd w:id="47"/>
    </w:p>
    <w:p w:rsidR="00512555" w:rsidRDefault="00512555">
      <w:pPr>
        <w:spacing w:line="600" w:lineRule="exact"/>
        <w:ind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年政府性基金预算拨款支出</w:t>
      </w:r>
      <w:r>
        <w:rPr>
          <w:rFonts w:ascii="仿宋_GB2312" w:eastAsia="仿宋_GB2312"/>
          <w:color w:val="000000"/>
          <w:sz w:val="32"/>
          <w:szCs w:val="32"/>
        </w:rPr>
        <w:t>0</w:t>
      </w:r>
      <w:r>
        <w:rPr>
          <w:rFonts w:ascii="仿宋_GB2312" w:eastAsia="仿宋_GB2312" w:hint="eastAsia"/>
          <w:color w:val="000000"/>
          <w:sz w:val="32"/>
          <w:szCs w:val="32"/>
        </w:rPr>
        <w:t>万元。</w:t>
      </w:r>
    </w:p>
    <w:p w:rsidR="00512555" w:rsidRDefault="00512555">
      <w:pPr>
        <w:spacing w:line="600" w:lineRule="exact"/>
        <w:ind w:firstLine="640"/>
        <w:rPr>
          <w:rFonts w:ascii="仿宋_GB2312" w:eastAsia="仿宋_GB2312"/>
          <w:color w:val="000000"/>
          <w:sz w:val="32"/>
          <w:szCs w:val="32"/>
        </w:rPr>
      </w:pPr>
    </w:p>
    <w:p w:rsidR="00512555" w:rsidRDefault="00512555">
      <w:pPr>
        <w:numPr>
          <w:ilvl w:val="0"/>
          <w:numId w:val="2"/>
        </w:numPr>
        <w:spacing w:line="600" w:lineRule="exact"/>
        <w:ind w:firstLine="640"/>
        <w:outlineLvl w:val="1"/>
        <w:rPr>
          <w:rStyle w:val="Heading2Char"/>
          <w:rFonts w:ascii="黑体" w:eastAsia="黑体" w:hAnsi="黑体"/>
          <w:b w:val="0"/>
        </w:rPr>
      </w:pPr>
      <w:bookmarkStart w:id="48" w:name="_Toc15377219"/>
      <w:bookmarkStart w:id="49" w:name="_Toc15396611"/>
      <w:r>
        <w:rPr>
          <w:rStyle w:val="Heading2Char"/>
          <w:rFonts w:ascii="黑体" w:eastAsia="黑体" w:hAnsi="黑体" w:hint="eastAsia"/>
          <w:b w:val="0"/>
        </w:rPr>
        <w:t>国有资本经营预算支出决算情况说明</w:t>
      </w:r>
      <w:bookmarkEnd w:id="48"/>
      <w:bookmarkEnd w:id="49"/>
    </w:p>
    <w:p w:rsidR="00512555" w:rsidRDefault="00512555">
      <w:pPr>
        <w:spacing w:line="600" w:lineRule="exact"/>
        <w:ind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年国有资本经营预算拨款支出</w:t>
      </w:r>
      <w:r>
        <w:rPr>
          <w:rFonts w:ascii="仿宋_GB2312" w:eastAsia="仿宋_GB2312"/>
          <w:color w:val="000000"/>
          <w:sz w:val="32"/>
          <w:szCs w:val="32"/>
        </w:rPr>
        <w:t>0</w:t>
      </w:r>
      <w:r>
        <w:rPr>
          <w:rFonts w:ascii="仿宋_GB2312" w:eastAsia="仿宋_GB2312" w:hint="eastAsia"/>
          <w:color w:val="000000"/>
          <w:sz w:val="32"/>
          <w:szCs w:val="32"/>
        </w:rPr>
        <w:t>万元。</w:t>
      </w:r>
    </w:p>
    <w:p w:rsidR="00512555" w:rsidRDefault="00512555">
      <w:pPr>
        <w:spacing w:line="600" w:lineRule="exact"/>
        <w:ind w:firstLineChars="250" w:firstLine="800"/>
        <w:outlineLvl w:val="1"/>
        <w:rPr>
          <w:rStyle w:val="Heading2Char"/>
          <w:rFonts w:ascii="黑体" w:eastAsia="黑体" w:hAnsi="黑体"/>
        </w:rPr>
      </w:pPr>
      <w:bookmarkStart w:id="50" w:name="_Toc15396612"/>
      <w:bookmarkStart w:id="51" w:name="_Toc15377221"/>
      <w:r>
        <w:rPr>
          <w:rFonts w:ascii="黑体" w:eastAsia="黑体" w:hAnsi="黑体" w:hint="eastAsia"/>
          <w:color w:val="000000"/>
          <w:sz w:val="32"/>
          <w:szCs w:val="32"/>
        </w:rPr>
        <w:t>十</w:t>
      </w:r>
      <w:r>
        <w:rPr>
          <w:rStyle w:val="Heading2Char"/>
          <w:rFonts w:ascii="黑体" w:eastAsia="黑体" w:hAnsi="黑体" w:hint="eastAsia"/>
        </w:rPr>
        <w:t>、</w:t>
      </w:r>
      <w:r>
        <w:rPr>
          <w:rStyle w:val="Heading2Char"/>
          <w:rFonts w:ascii="黑体" w:eastAsia="黑体" w:hAnsi="黑体" w:hint="eastAsia"/>
          <w:b w:val="0"/>
        </w:rPr>
        <w:t>其他重要事项的情况说明</w:t>
      </w:r>
      <w:bookmarkEnd w:id="50"/>
      <w:bookmarkEnd w:id="51"/>
    </w:p>
    <w:p w:rsidR="00512555" w:rsidRDefault="00512555">
      <w:pPr>
        <w:spacing w:line="600" w:lineRule="exact"/>
        <w:ind w:firstLineChars="200" w:firstLine="643"/>
        <w:outlineLvl w:val="2"/>
        <w:rPr>
          <w:rFonts w:ascii="仿宋" w:eastAsia="仿宋" w:hAnsi="仿宋"/>
          <w:color w:val="000000"/>
          <w:sz w:val="32"/>
          <w:szCs w:val="32"/>
        </w:rPr>
      </w:pPr>
      <w:bookmarkStart w:id="52" w:name="_Toc15377222"/>
      <w:r>
        <w:rPr>
          <w:rFonts w:ascii="仿宋" w:eastAsia="仿宋" w:hAnsi="仿宋" w:hint="eastAsia"/>
          <w:b/>
          <w:color w:val="000000"/>
          <w:sz w:val="32"/>
          <w:szCs w:val="32"/>
        </w:rPr>
        <w:t>（一）机关运行经费支出情况</w:t>
      </w:r>
      <w:bookmarkEnd w:id="52"/>
    </w:p>
    <w:p w:rsidR="00512555" w:rsidRDefault="00512555">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年峨眉山市家庭经济状况认证暨帮困中心为事业单位不涉及机关运行经费这一科目。</w:t>
      </w:r>
    </w:p>
    <w:p w:rsidR="00512555" w:rsidRDefault="00512555">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rsidR="00512555" w:rsidRDefault="00512555">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年，峨眉山市家庭经济状况认证暨帮困中心政府采购支出总额</w:t>
      </w:r>
      <w:r>
        <w:rPr>
          <w:rFonts w:ascii="仿宋_GB2312" w:eastAsia="仿宋_GB2312"/>
          <w:color w:val="000000"/>
          <w:sz w:val="32"/>
          <w:szCs w:val="32"/>
        </w:rPr>
        <w:t>0</w:t>
      </w:r>
      <w:r>
        <w:rPr>
          <w:rFonts w:ascii="仿宋_GB2312" w:eastAsia="仿宋_GB2312" w:hint="eastAsia"/>
          <w:color w:val="000000"/>
          <w:sz w:val="32"/>
          <w:szCs w:val="32"/>
        </w:rPr>
        <w:t>万元，其中：政府采购货物支出</w:t>
      </w:r>
      <w:r>
        <w:rPr>
          <w:rFonts w:ascii="仿宋_GB2312" w:eastAsia="仿宋_GB2312"/>
          <w:color w:val="000000"/>
          <w:sz w:val="32"/>
          <w:szCs w:val="32"/>
        </w:rPr>
        <w:t>0</w:t>
      </w:r>
      <w:r>
        <w:rPr>
          <w:rFonts w:ascii="仿宋_GB2312" w:eastAsia="仿宋_GB2312" w:hint="eastAsia"/>
          <w:color w:val="000000"/>
          <w:sz w:val="32"/>
          <w:szCs w:val="32"/>
        </w:rPr>
        <w:t>万元、政府采购工程支出</w:t>
      </w:r>
      <w:r>
        <w:rPr>
          <w:rFonts w:ascii="仿宋_GB2312" w:eastAsia="仿宋_GB2312"/>
          <w:color w:val="000000"/>
          <w:sz w:val="32"/>
          <w:szCs w:val="32"/>
        </w:rPr>
        <w:t>0</w:t>
      </w:r>
      <w:r>
        <w:rPr>
          <w:rFonts w:ascii="仿宋_GB2312" w:eastAsia="仿宋_GB2312" w:hint="eastAsia"/>
          <w:color w:val="000000"/>
          <w:sz w:val="32"/>
          <w:szCs w:val="32"/>
        </w:rPr>
        <w:t>万元、政府采购服务支出</w:t>
      </w:r>
      <w:r>
        <w:rPr>
          <w:rFonts w:ascii="仿宋_GB2312" w:eastAsia="仿宋_GB2312"/>
          <w:color w:val="000000"/>
          <w:sz w:val="32"/>
          <w:szCs w:val="32"/>
        </w:rPr>
        <w:t>0</w:t>
      </w:r>
      <w:r>
        <w:rPr>
          <w:rFonts w:ascii="仿宋_GB2312" w:eastAsia="仿宋_GB2312" w:hint="eastAsia"/>
          <w:color w:val="000000"/>
          <w:sz w:val="32"/>
          <w:szCs w:val="32"/>
        </w:rPr>
        <w:t>万元。授予中小企业合同金额</w:t>
      </w:r>
      <w:r>
        <w:rPr>
          <w:rFonts w:ascii="仿宋_GB2312" w:eastAsia="仿宋_GB2312"/>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color w:val="000000"/>
          <w:sz w:val="32"/>
          <w:szCs w:val="32"/>
        </w:rPr>
        <w:t>0%</w:t>
      </w:r>
      <w:r>
        <w:rPr>
          <w:rFonts w:ascii="仿宋_GB2312" w:eastAsia="仿宋_GB2312" w:hint="eastAsia"/>
          <w:color w:val="000000"/>
          <w:sz w:val="32"/>
          <w:szCs w:val="32"/>
        </w:rPr>
        <w:t>，其中：授予小微企业合同金额</w:t>
      </w:r>
      <w:r>
        <w:rPr>
          <w:rFonts w:ascii="仿宋_GB2312" w:eastAsia="仿宋_GB2312"/>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color w:val="000000"/>
          <w:sz w:val="32"/>
          <w:szCs w:val="32"/>
        </w:rPr>
        <w:t>0%</w:t>
      </w:r>
      <w:r>
        <w:rPr>
          <w:rFonts w:ascii="仿宋_GB2312" w:eastAsia="仿宋_GB2312" w:hint="eastAsia"/>
          <w:color w:val="000000"/>
          <w:sz w:val="32"/>
          <w:szCs w:val="32"/>
        </w:rPr>
        <w:t>。</w:t>
      </w:r>
    </w:p>
    <w:p w:rsidR="00512555" w:rsidRDefault="00512555">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t>（三）国有资产占有使用情况</w:t>
      </w:r>
      <w:bookmarkEnd w:id="54"/>
    </w:p>
    <w:p w:rsidR="00512555" w:rsidRDefault="00512555">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日，峨眉山市家庭经济状况认证暨帮困中心共有车辆</w:t>
      </w:r>
      <w:r>
        <w:rPr>
          <w:rFonts w:ascii="仿宋_GB2312" w:eastAsia="仿宋_GB2312"/>
          <w:color w:val="000000"/>
          <w:sz w:val="32"/>
          <w:szCs w:val="32"/>
        </w:rPr>
        <w:t>1</w:t>
      </w:r>
      <w:r>
        <w:rPr>
          <w:rFonts w:ascii="仿宋_GB2312" w:eastAsia="仿宋_GB2312" w:hint="eastAsia"/>
          <w:color w:val="000000"/>
          <w:sz w:val="32"/>
          <w:szCs w:val="32"/>
        </w:rPr>
        <w:t>辆，其中：主要领导干部用车</w:t>
      </w:r>
      <w:r>
        <w:rPr>
          <w:rFonts w:ascii="仿宋_GB2312" w:eastAsia="仿宋_GB2312"/>
          <w:color w:val="000000"/>
          <w:sz w:val="32"/>
          <w:szCs w:val="32"/>
        </w:rPr>
        <w:t>0</w:t>
      </w:r>
      <w:r>
        <w:rPr>
          <w:rFonts w:ascii="仿宋_GB2312" w:eastAsia="仿宋_GB2312" w:hint="eastAsia"/>
          <w:color w:val="000000"/>
          <w:sz w:val="32"/>
          <w:szCs w:val="32"/>
        </w:rPr>
        <w:t>辆、机要通信用车</w:t>
      </w:r>
      <w:r>
        <w:rPr>
          <w:rFonts w:ascii="仿宋_GB2312" w:eastAsia="仿宋_GB2312"/>
          <w:color w:val="000000"/>
          <w:sz w:val="32"/>
          <w:szCs w:val="32"/>
        </w:rPr>
        <w:t>0</w:t>
      </w:r>
      <w:r>
        <w:rPr>
          <w:rFonts w:ascii="仿宋_GB2312" w:eastAsia="仿宋_GB2312" w:hint="eastAsia"/>
          <w:color w:val="000000"/>
          <w:sz w:val="32"/>
          <w:szCs w:val="32"/>
        </w:rPr>
        <w:t>辆、应急保障用车</w:t>
      </w:r>
      <w:r>
        <w:rPr>
          <w:rFonts w:ascii="仿宋_GB2312" w:eastAsia="仿宋_GB2312"/>
          <w:color w:val="000000"/>
          <w:sz w:val="32"/>
          <w:szCs w:val="32"/>
        </w:rPr>
        <w:t>0</w:t>
      </w:r>
      <w:r>
        <w:rPr>
          <w:rFonts w:ascii="仿宋_GB2312" w:eastAsia="仿宋_GB2312" w:hint="eastAsia"/>
          <w:color w:val="000000"/>
          <w:sz w:val="32"/>
          <w:szCs w:val="32"/>
        </w:rPr>
        <w:t>辆、其他用车</w:t>
      </w:r>
      <w:r>
        <w:rPr>
          <w:rFonts w:ascii="仿宋_GB2312" w:eastAsia="仿宋_GB2312"/>
          <w:color w:val="000000"/>
          <w:sz w:val="32"/>
          <w:szCs w:val="32"/>
        </w:rPr>
        <w:t>1</w:t>
      </w:r>
      <w:r>
        <w:rPr>
          <w:rFonts w:ascii="仿宋_GB2312" w:eastAsia="仿宋_GB2312" w:hint="eastAsia"/>
          <w:color w:val="000000"/>
          <w:sz w:val="32"/>
          <w:szCs w:val="32"/>
        </w:rPr>
        <w:t>辆。</w:t>
      </w:r>
      <w:r>
        <w:rPr>
          <w:rFonts w:ascii="仿宋_GB2312" w:eastAsia="仿宋_GB2312" w:hint="eastAsia"/>
          <w:color w:val="000000"/>
          <w:sz w:val="32"/>
          <w:szCs w:val="32"/>
          <w:highlight w:val="yellow"/>
        </w:rPr>
        <w:t>其他用车主要是用于低保入户调查暨中心业务开展用车，</w:t>
      </w:r>
      <w:r>
        <w:rPr>
          <w:rFonts w:ascii="仿宋_GB2312" w:eastAsia="仿宋_GB2312" w:hint="eastAsia"/>
          <w:color w:val="000000"/>
          <w:sz w:val="32"/>
          <w:szCs w:val="32"/>
        </w:rPr>
        <w:t>单价</w:t>
      </w:r>
      <w:r>
        <w:rPr>
          <w:rFonts w:ascii="仿宋_GB2312" w:eastAsia="仿宋_GB2312"/>
          <w:color w:val="000000"/>
          <w:sz w:val="32"/>
          <w:szCs w:val="32"/>
        </w:rPr>
        <w:t>50</w:t>
      </w:r>
      <w:r>
        <w:rPr>
          <w:rFonts w:ascii="仿宋_GB2312" w:eastAsia="仿宋_GB2312" w:hint="eastAsia"/>
          <w:color w:val="000000"/>
          <w:sz w:val="32"/>
          <w:szCs w:val="32"/>
        </w:rPr>
        <w:t>万元以上通用设备</w:t>
      </w:r>
      <w:r>
        <w:rPr>
          <w:rFonts w:ascii="仿宋_GB2312" w:eastAsia="仿宋_GB2312"/>
          <w:color w:val="000000"/>
          <w:sz w:val="32"/>
          <w:szCs w:val="32"/>
        </w:rPr>
        <w:t>0</w:t>
      </w:r>
      <w:r>
        <w:rPr>
          <w:rFonts w:ascii="仿宋_GB2312" w:eastAsia="仿宋_GB2312" w:hint="eastAsia"/>
          <w:color w:val="000000"/>
          <w:sz w:val="32"/>
          <w:szCs w:val="32"/>
        </w:rPr>
        <w:t>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w:t>
      </w:r>
      <w:r>
        <w:rPr>
          <w:rFonts w:ascii="仿宋_GB2312" w:eastAsia="仿宋_GB2312"/>
          <w:color w:val="000000"/>
          <w:sz w:val="32"/>
          <w:szCs w:val="32"/>
        </w:rPr>
        <w:t>0</w:t>
      </w:r>
      <w:r>
        <w:rPr>
          <w:rFonts w:ascii="仿宋_GB2312" w:eastAsia="仿宋_GB2312" w:hint="eastAsia"/>
          <w:color w:val="000000"/>
          <w:sz w:val="32"/>
          <w:szCs w:val="32"/>
        </w:rPr>
        <w:t>台（套）。</w:t>
      </w:r>
    </w:p>
    <w:p w:rsidR="00512555" w:rsidRDefault="00512555">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highlight w:val="yellow"/>
        </w:rPr>
        <w:t>（四）预算绩效管理情况。</w:t>
      </w:r>
    </w:p>
    <w:p w:rsidR="00512555" w:rsidRDefault="0051255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项目（重点优抚对象贷款贴息）开展了预算事前绩效评估，对</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个项目开展了绩效目标完成情况自评。</w:t>
      </w:r>
    </w:p>
    <w:p w:rsidR="00512555" w:rsidRDefault="0051255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年部门整体支出开展绩效自评，从评价情况来看（简要说明整体绩效情况）。本部门还自行组织了</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个项目支出绩效评价，从评价情况来看…………（简要说明项目绩效情况；若未开展项目支出绩效评价，则说明未开展情况。如：本部门无专项预算项目，因此未组织开展项目支出绩效评价</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本部门未组织开展项目支出绩效评价）。</w:t>
      </w:r>
    </w:p>
    <w:p w:rsidR="00512555" w:rsidRDefault="00512555">
      <w:pPr>
        <w:spacing w:line="580" w:lineRule="exact"/>
        <w:ind w:firstLineChars="200" w:firstLine="640"/>
        <w:rPr>
          <w:rFonts w:ascii="仿宋_GB2312" w:eastAsia="仿宋_GB2312" w:hAnsi="仿宋_GB2312" w:cs="仿宋_GB2312"/>
          <w:sz w:val="32"/>
          <w:szCs w:val="32"/>
        </w:rPr>
      </w:pPr>
      <w:bookmarkStart w:id="55" w:name="_GoBack"/>
      <w:bookmarkEnd w:id="55"/>
    </w:p>
    <w:p w:rsidR="00512555" w:rsidRDefault="00512555">
      <w:pPr>
        <w:spacing w:line="580" w:lineRule="exact"/>
        <w:ind w:firstLineChars="200" w:firstLine="640"/>
        <w:rPr>
          <w:rFonts w:ascii="仿宋_GB2312" w:eastAsia="仿宋_GB2312" w:hAnsi="仿宋_GB2312" w:cs="仿宋_GB2312"/>
          <w:sz w:val="32"/>
          <w:szCs w:val="32"/>
        </w:rPr>
      </w:pPr>
    </w:p>
    <w:p w:rsidR="00512555" w:rsidRDefault="00512555">
      <w:pPr>
        <w:spacing w:line="580" w:lineRule="exact"/>
        <w:ind w:firstLineChars="200" w:firstLine="640"/>
        <w:rPr>
          <w:rFonts w:ascii="仿宋_GB2312" w:eastAsia="仿宋_GB2312" w:hAnsi="仿宋_GB2312" w:cs="仿宋_GB2312"/>
          <w:sz w:val="32"/>
          <w:szCs w:val="32"/>
        </w:rPr>
      </w:pPr>
    </w:p>
    <w:p w:rsidR="00512555" w:rsidRDefault="00512555">
      <w:pPr>
        <w:spacing w:line="580" w:lineRule="exact"/>
        <w:ind w:firstLineChars="200" w:firstLine="640"/>
        <w:rPr>
          <w:rFonts w:ascii="仿宋_GB2312" w:eastAsia="仿宋_GB2312" w:hAnsi="仿宋_GB2312" w:cs="仿宋_GB2312"/>
          <w:sz w:val="32"/>
          <w:szCs w:val="32"/>
        </w:rPr>
      </w:pPr>
    </w:p>
    <w:p w:rsidR="00512555" w:rsidRDefault="00512555">
      <w:pPr>
        <w:spacing w:line="580" w:lineRule="exact"/>
        <w:ind w:firstLineChars="200" w:firstLine="64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0A0"/>
      </w:tblPr>
      <w:tblGrid>
        <w:gridCol w:w="390"/>
        <w:gridCol w:w="1367"/>
        <w:gridCol w:w="1025"/>
        <w:gridCol w:w="2392"/>
        <w:gridCol w:w="2394"/>
        <w:gridCol w:w="2392"/>
      </w:tblGrid>
      <w:tr w:rsidR="00512555">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512555" w:rsidRDefault="00512555">
            <w:pPr>
              <w:widowControl/>
              <w:jc w:val="center"/>
              <w:textAlignment w:val="center"/>
              <w:rPr>
                <w:rFonts w:ascii="宋体" w:cs="宋体"/>
                <w:color w:val="000000"/>
                <w:sz w:val="36"/>
                <w:szCs w:val="36"/>
              </w:rPr>
            </w:pPr>
            <w:r>
              <w:rPr>
                <w:rFonts w:ascii="宋体" w:hAns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hAnsi="宋体" w:cs="宋体"/>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512555">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sz w:val="24"/>
              </w:rPr>
              <w:t>重点优抚对象贷款贴息</w:t>
            </w:r>
          </w:p>
        </w:tc>
      </w:tr>
      <w:tr w:rsidR="00512555">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sz w:val="24"/>
              </w:rPr>
              <w:t>峨眉山市家庭经济状况认证暨帮困中心</w:t>
            </w:r>
          </w:p>
        </w:tc>
      </w:tr>
      <w:tr w:rsidR="00512555">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r>
      <w:tr w:rsidR="00512555">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r>
      <w:tr w:rsidR="00512555">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jc w:val="center"/>
              <w:rPr>
                <w:rFonts w:ascii="宋体" w:cs="宋体"/>
                <w:color w:val="000000"/>
                <w:sz w:val="24"/>
              </w:rPr>
            </w:pPr>
          </w:p>
        </w:tc>
      </w:tr>
      <w:tr w:rsidR="00512555">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512555">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jc w:val="center"/>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adjustRightInd w:val="0"/>
              <w:snapToGrid w:val="0"/>
              <w:spacing w:line="580" w:lineRule="exact"/>
              <w:ind w:firstLine="720"/>
              <w:rPr>
                <w:rFonts w:ascii="仿宋_GB2312" w:hAnsi="宋体"/>
                <w:szCs w:val="32"/>
                <w:lang w:val="zh-CN"/>
              </w:rPr>
            </w:pPr>
            <w:r>
              <w:rPr>
                <w:rFonts w:ascii="仿宋_GB2312" w:hAnsi="宋体" w:hint="eastAsia"/>
                <w:szCs w:val="32"/>
                <w:lang w:val="zh-CN"/>
              </w:rPr>
              <w:t>把重点把重点优抚对象人员参照征地农转非人员社保安置政策自愿参加企业职工基本养老保险，范围限定参战等“九类“人员，费用按</w:t>
            </w:r>
            <w:r>
              <w:rPr>
                <w:rFonts w:ascii="仿宋_GB2312" w:hAnsi="宋体"/>
                <w:szCs w:val="32"/>
                <w:lang w:val="zh-CN"/>
              </w:rPr>
              <w:t>2013</w:t>
            </w:r>
            <w:r>
              <w:rPr>
                <w:rFonts w:ascii="仿宋_GB2312" w:hAnsi="宋体" w:hint="eastAsia"/>
                <w:szCs w:val="32"/>
                <w:lang w:val="zh-CN"/>
              </w:rPr>
              <w:t>年征地入保标准</w:t>
            </w:r>
            <w:r>
              <w:rPr>
                <w:rFonts w:ascii="仿宋_GB2312" w:hAnsi="宋体"/>
                <w:szCs w:val="32"/>
                <w:lang w:val="zh-CN"/>
              </w:rPr>
              <w:t>77616</w:t>
            </w:r>
            <w:r>
              <w:rPr>
                <w:rFonts w:ascii="仿宋_GB2312" w:hAnsi="宋体" w:hint="eastAsia"/>
                <w:szCs w:val="32"/>
                <w:lang w:val="zh-CN"/>
              </w:rPr>
              <w:t>元</w:t>
            </w:r>
            <w:r>
              <w:rPr>
                <w:rFonts w:ascii="仿宋_GB2312" w:hAnsi="宋体"/>
                <w:szCs w:val="32"/>
                <w:lang w:val="zh-CN"/>
              </w:rPr>
              <w:t>/</w:t>
            </w:r>
            <w:r>
              <w:rPr>
                <w:rFonts w:ascii="仿宋_GB2312" w:hAnsi="宋体" w:hint="eastAsia"/>
                <w:szCs w:val="32"/>
                <w:lang w:val="zh-CN"/>
              </w:rPr>
              <w:t>人执行。参保费用采取个人缴费</w:t>
            </w:r>
            <w:r>
              <w:rPr>
                <w:rFonts w:ascii="仿宋_GB2312" w:hAnsi="宋体"/>
                <w:szCs w:val="32"/>
                <w:lang w:val="zh-CN"/>
              </w:rPr>
              <w:t>47616</w:t>
            </w:r>
            <w:r>
              <w:rPr>
                <w:rFonts w:ascii="仿宋_GB2312" w:hAnsi="宋体" w:hint="eastAsia"/>
                <w:szCs w:val="32"/>
                <w:lang w:val="zh-CN"/>
              </w:rPr>
              <w:t>元，余下部分由金融机构提供贷款</w:t>
            </w:r>
            <w:r>
              <w:rPr>
                <w:rFonts w:ascii="仿宋_GB2312" w:hAnsi="宋体"/>
                <w:szCs w:val="32"/>
                <w:lang w:val="zh-CN"/>
              </w:rPr>
              <w:t>3</w:t>
            </w:r>
            <w:r>
              <w:rPr>
                <w:rFonts w:ascii="仿宋_GB2312" w:hAnsi="宋体" w:hint="eastAsia"/>
                <w:szCs w:val="32"/>
                <w:lang w:val="zh-CN"/>
              </w:rPr>
              <w:t>万元的方式解决，政府定期定额贴息</w:t>
            </w:r>
            <w:r>
              <w:rPr>
                <w:rFonts w:ascii="仿宋_GB2312" w:hAnsi="宋体"/>
                <w:szCs w:val="32"/>
                <w:lang w:val="zh-CN"/>
              </w:rPr>
              <w:t>5</w:t>
            </w:r>
            <w:r>
              <w:rPr>
                <w:rFonts w:ascii="仿宋_GB2312" w:hAnsi="宋体" w:hint="eastAsia"/>
                <w:szCs w:val="32"/>
                <w:lang w:val="zh-CN"/>
              </w:rPr>
              <w:t>年。</w:t>
            </w:r>
          </w:p>
          <w:p w:rsidR="00512555" w:rsidRDefault="00512555">
            <w:pPr>
              <w:widowControl/>
              <w:jc w:val="center"/>
              <w:textAlignment w:val="center"/>
              <w:rPr>
                <w:rFonts w:ascii="宋体" w:cs="宋体"/>
                <w:color w:val="000000"/>
                <w:sz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按照年初预算项目，实施完成后使中心经济更稳定、社会更和谐，达到预期、社会目标。</w:t>
            </w:r>
          </w:p>
          <w:p w:rsidR="00512555" w:rsidRDefault="00512555">
            <w:pPr>
              <w:widowControl/>
              <w:jc w:val="center"/>
              <w:textAlignment w:val="center"/>
              <w:rPr>
                <w:rFonts w:ascii="宋体" w:cs="宋体"/>
                <w:color w:val="000000"/>
                <w:sz w:val="24"/>
              </w:rPr>
            </w:pPr>
          </w:p>
        </w:tc>
      </w:tr>
      <w:tr w:rsidR="00512555">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512555">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adjustRightInd w:val="0"/>
              <w:snapToGrid w:val="0"/>
              <w:spacing w:line="580" w:lineRule="exact"/>
              <w:ind w:firstLine="720"/>
              <w:rPr>
                <w:rFonts w:ascii="仿宋_GB2312" w:hAnsi="宋体"/>
                <w:color w:val="FF0000"/>
                <w:szCs w:val="32"/>
                <w:lang w:val="zh-CN"/>
              </w:rPr>
            </w:pPr>
            <w:r>
              <w:rPr>
                <w:rFonts w:ascii="仿宋_GB2312" w:hAnsi="宋体" w:hint="eastAsia"/>
                <w:szCs w:val="32"/>
                <w:lang w:val="zh-CN"/>
              </w:rPr>
              <w:t>在政府的领导下，该项目顺利推进，圆满完成任务，该群体满意度为</w:t>
            </w:r>
            <w:r>
              <w:rPr>
                <w:rFonts w:ascii="仿宋_GB2312" w:hAnsi="宋体"/>
                <w:szCs w:val="32"/>
                <w:lang w:val="zh-CN"/>
              </w:rPr>
              <w:t>100%</w:t>
            </w:r>
            <w:r>
              <w:rPr>
                <w:rFonts w:ascii="仿宋_GB2312" w:hAnsi="宋体" w:hint="eastAsia"/>
                <w:szCs w:val="32"/>
                <w:lang w:val="zh-CN"/>
              </w:rPr>
              <w:t>。</w:t>
            </w:r>
          </w:p>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adjustRightInd w:val="0"/>
              <w:snapToGrid w:val="0"/>
              <w:spacing w:line="580" w:lineRule="exact"/>
              <w:rPr>
                <w:rFonts w:ascii="宋体" w:cs="宋体"/>
                <w:szCs w:val="32"/>
              </w:rPr>
            </w:pPr>
            <w:r>
              <w:rPr>
                <w:rFonts w:ascii="宋体" w:hAnsi="宋体" w:cs="宋体" w:hint="eastAsia"/>
                <w:szCs w:val="32"/>
                <w:lang w:val="zh-CN"/>
              </w:rPr>
              <w:t>到</w:t>
            </w:r>
            <w:r>
              <w:rPr>
                <w:rFonts w:ascii="宋体" w:hAnsi="宋体" w:cs="宋体"/>
                <w:szCs w:val="32"/>
              </w:rPr>
              <w:t>2019</w:t>
            </w:r>
            <w:r>
              <w:rPr>
                <w:rFonts w:ascii="宋体" w:hAnsi="宋体" w:cs="宋体" w:hint="eastAsia"/>
                <w:szCs w:val="32"/>
              </w:rPr>
              <w:t>年初已还清全部利息。</w:t>
            </w:r>
          </w:p>
          <w:p w:rsidR="00512555" w:rsidRDefault="00512555">
            <w:pPr>
              <w:widowControl/>
              <w:jc w:val="center"/>
              <w:textAlignment w:val="center"/>
              <w:rPr>
                <w:rFonts w:ascii="宋体" w:cs="宋体"/>
                <w:color w:val="000000"/>
                <w:sz w:val="24"/>
              </w:rPr>
            </w:pPr>
          </w:p>
        </w:tc>
      </w:tr>
      <w:tr w:rsidR="00512555">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按照年初预算项目，实施完成后使中心经济更稳定、社会更和谐，达到预期、社会目标。</w:t>
            </w:r>
          </w:p>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adjustRightInd w:val="0"/>
              <w:snapToGrid w:val="0"/>
              <w:spacing w:line="580" w:lineRule="exact"/>
              <w:ind w:firstLineChars="200" w:firstLine="420"/>
              <w:rPr>
                <w:rFonts w:ascii="仿宋_GB2312" w:hAnsi="宋体"/>
                <w:szCs w:val="32"/>
                <w:lang w:val="zh-CN"/>
              </w:rPr>
            </w:pPr>
            <w:r>
              <w:rPr>
                <w:rFonts w:ascii="仿宋_GB2312" w:hAnsi="宋体" w:hint="eastAsia"/>
                <w:szCs w:val="32"/>
                <w:lang w:val="zh-CN"/>
              </w:rPr>
              <w:t>把重点优抚对象纳入城镇职工基本养老保险后，增加了该群体的月收入，改善了其生产生活条件，提高了生活质量和生活水平。</w:t>
            </w:r>
          </w:p>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adjustRightInd w:val="0"/>
              <w:snapToGrid w:val="0"/>
              <w:spacing w:line="580" w:lineRule="exact"/>
              <w:ind w:firstLine="720"/>
              <w:rPr>
                <w:rFonts w:ascii="宋体" w:cs="宋体"/>
                <w:color w:val="FF0000"/>
                <w:szCs w:val="32"/>
                <w:lang w:val="zh-CN"/>
              </w:rPr>
            </w:pPr>
            <w:r>
              <w:rPr>
                <w:rFonts w:ascii="宋体" w:hAnsi="宋体" w:cs="宋体" w:hint="eastAsia"/>
                <w:szCs w:val="32"/>
                <w:lang w:val="zh-CN"/>
              </w:rPr>
              <w:t>在政府的领导下，该项目顺利推进，圆满完成任务。</w:t>
            </w:r>
          </w:p>
          <w:p w:rsidR="00512555" w:rsidRDefault="00512555">
            <w:pPr>
              <w:widowControl/>
              <w:jc w:val="center"/>
              <w:textAlignment w:val="center"/>
              <w:rPr>
                <w:rFonts w:ascii="宋体" w:cs="宋体"/>
                <w:color w:val="000000"/>
                <w:sz w:val="24"/>
              </w:rPr>
            </w:pPr>
          </w:p>
        </w:tc>
      </w:tr>
      <w:tr w:rsidR="00512555">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r>
      <w:tr w:rsidR="00512555">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r>
      <w:tr w:rsidR="00512555">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r>
      <w:tr w:rsidR="00512555">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r>
      <w:tr w:rsidR="00512555">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r>
      <w:tr w:rsidR="00512555">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r>
      <w:tr w:rsidR="00512555">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kern w:val="0"/>
                <w:sz w:val="24"/>
              </w:rPr>
            </w:pPr>
            <w:r>
              <w:rPr>
                <w:rFonts w:ascii="宋体"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r>
      <w:tr w:rsidR="00512555">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sz w:val="24"/>
              </w:rPr>
              <w:t>提高该群体满意度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2555" w:rsidRDefault="00512555">
            <w:pPr>
              <w:widowControl/>
              <w:jc w:val="center"/>
              <w:textAlignment w:val="center"/>
              <w:rPr>
                <w:rFonts w:ascii="宋体" w:cs="宋体"/>
                <w:color w:val="000000"/>
                <w:sz w:val="24"/>
              </w:rPr>
            </w:pPr>
            <w:r>
              <w:rPr>
                <w:rFonts w:ascii="宋体" w:hAnsi="宋体" w:cs="宋体" w:hint="eastAsia"/>
                <w:color w:val="000000"/>
                <w:sz w:val="24"/>
              </w:rPr>
              <w:t>该群体满意度达到</w:t>
            </w:r>
            <w:r>
              <w:rPr>
                <w:rFonts w:ascii="宋体" w:hAnsi="宋体" w:cs="宋体"/>
                <w:color w:val="000000"/>
                <w:sz w:val="24"/>
              </w:rPr>
              <w:t>100</w:t>
            </w:r>
            <w:r>
              <w:rPr>
                <w:rFonts w:ascii="宋体" w:hAnsi="宋体" w:cs="宋体" w:hint="eastAsia"/>
                <w:color w:val="000000"/>
                <w:sz w:val="24"/>
              </w:rPr>
              <w:t>％</w:t>
            </w:r>
          </w:p>
        </w:tc>
      </w:tr>
    </w:tbl>
    <w:p w:rsidR="00512555" w:rsidRDefault="00512555">
      <w:pPr>
        <w:spacing w:line="580" w:lineRule="exact"/>
        <w:ind w:left="630"/>
        <w:rPr>
          <w:rFonts w:ascii="仿宋_GB2312" w:eastAsia="仿宋_GB2312" w:hAnsi="仿宋_GB2312" w:cs="仿宋_GB2312"/>
          <w:sz w:val="32"/>
          <w:szCs w:val="32"/>
        </w:rPr>
      </w:pPr>
    </w:p>
    <w:p w:rsidR="00512555" w:rsidRDefault="00512555">
      <w:pPr>
        <w:spacing w:line="580" w:lineRule="exact"/>
        <w:ind w:left="630"/>
        <w:rPr>
          <w:rFonts w:ascii="仿宋_GB2312" w:eastAsia="仿宋_GB2312" w:hAnsi="仿宋_GB2312" w:cs="仿宋_GB2312"/>
          <w:sz w:val="32"/>
          <w:szCs w:val="32"/>
        </w:rPr>
      </w:pPr>
    </w:p>
    <w:p w:rsidR="00512555" w:rsidRDefault="00512555">
      <w:pPr>
        <w:spacing w:line="580" w:lineRule="exact"/>
        <w:ind w:left="630"/>
        <w:rPr>
          <w:rFonts w:ascii="仿宋_GB2312" w:eastAsia="仿宋_GB2312" w:hAnsi="仿宋_GB2312" w:cs="仿宋_GB2312"/>
          <w:sz w:val="32"/>
          <w:szCs w:val="32"/>
        </w:rPr>
      </w:pPr>
      <w:r>
        <w:rPr>
          <w:rFonts w:ascii="楷体_GB2312" w:eastAsia="楷体_GB2312" w:hAnsi="楷体_GB2312" w:cs="楷体_GB2312"/>
          <w:sz w:val="32"/>
          <w:szCs w:val="32"/>
        </w:rPr>
        <w:t>2.</w:t>
      </w:r>
      <w:r>
        <w:rPr>
          <w:rFonts w:ascii="楷体_GB2312" w:eastAsia="楷体_GB2312" w:hAnsi="楷体_GB2312" w:cs="楷体_GB2312" w:hint="eastAsia"/>
          <w:sz w:val="32"/>
          <w:szCs w:val="32"/>
        </w:rPr>
        <w:t>部门绩效评价结果。</w:t>
      </w:r>
    </w:p>
    <w:p w:rsidR="00512555" w:rsidRDefault="0051255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年部门整体支出绩效评价情况开展自评，《</w:t>
      </w:r>
      <w:r>
        <w:rPr>
          <w:rFonts w:ascii="仿宋_GB2312" w:eastAsia="仿宋_GB2312" w:hAnsi="仿宋_GB2312" w:cs="仿宋_GB2312"/>
          <w:sz w:val="32"/>
          <w:szCs w:val="32"/>
        </w:rPr>
        <w:t>XX</w:t>
      </w:r>
      <w:r>
        <w:rPr>
          <w:rFonts w:ascii="仿宋_GB2312" w:eastAsia="仿宋_GB2312" w:hAnsi="仿宋_GB2312" w:cs="仿宋_GB2312" w:hint="eastAsia"/>
          <w:sz w:val="32"/>
          <w:szCs w:val="32"/>
        </w:rPr>
        <w:t>部门</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年部门整体支出绩效评价报告》见附件（附件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rsidR="00512555" w:rsidRDefault="00512555">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本部门自行组织对</w:t>
      </w:r>
      <w:r>
        <w:rPr>
          <w:rFonts w:ascii="仿宋_GB2312" w:eastAsia="仿宋_GB2312" w:hAnsi="仿宋_GB2312" w:cs="仿宋_GB2312"/>
          <w:sz w:val="32"/>
          <w:szCs w:val="32"/>
        </w:rPr>
        <w:t>XXX</w:t>
      </w:r>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XXX</w:t>
      </w:r>
      <w:r>
        <w:rPr>
          <w:rFonts w:ascii="仿宋_GB2312" w:eastAsia="仿宋_GB2312" w:hAnsi="仿宋_GB2312" w:cs="仿宋_GB2312" w:hint="eastAsia"/>
          <w:sz w:val="32"/>
          <w:szCs w:val="32"/>
        </w:rPr>
        <w:t>项目开展了绩效评价，《</w:t>
      </w:r>
      <w:r>
        <w:rPr>
          <w:rFonts w:ascii="仿宋_GB2312" w:eastAsia="仿宋_GB2312" w:hAnsi="仿宋_GB2312" w:cs="仿宋_GB2312"/>
          <w:sz w:val="32"/>
          <w:szCs w:val="32"/>
        </w:rPr>
        <w:t>XXX</w:t>
      </w:r>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年绩效评价报告》见附件（附件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）。（非涉密部门均需公开部门整体支出评价报告，部门自行组织的绩效评价情况根据部门实际公开，若未组织项目绩效评价，则只需说明部门整体支出绩效评价情况）</w:t>
      </w:r>
    </w:p>
    <w:p w:rsidR="00512555" w:rsidRDefault="00512555">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512555" w:rsidRDefault="00512555">
      <w:pPr>
        <w:numPr>
          <w:ilvl w:val="0"/>
          <w:numId w:val="3"/>
        </w:numPr>
        <w:spacing w:line="600" w:lineRule="exact"/>
        <w:ind w:firstLineChars="150" w:firstLine="660"/>
        <w:jc w:val="center"/>
        <w:outlineLvl w:val="0"/>
        <w:rPr>
          <w:rStyle w:val="Heading1Char"/>
          <w:rFonts w:ascii="黑体" w:eastAsia="黑体" w:hAnsi="黑体"/>
          <w:b w:val="0"/>
        </w:rPr>
      </w:pPr>
      <w:bookmarkStart w:id="56" w:name="_Toc15396613"/>
      <w:bookmarkStart w:id="57" w:name="_Toc15377225"/>
      <w:r>
        <w:rPr>
          <w:rFonts w:ascii="黑体" w:eastAsia="黑体" w:hAnsi="黑体" w:hint="eastAsia"/>
          <w:color w:val="000000"/>
          <w:sz w:val="44"/>
          <w:szCs w:val="44"/>
        </w:rPr>
        <w:t>名</w:t>
      </w:r>
      <w:r>
        <w:rPr>
          <w:rStyle w:val="Heading1Char"/>
          <w:rFonts w:ascii="黑体" w:eastAsia="黑体" w:hAnsi="黑体" w:hint="eastAsia"/>
          <w:b w:val="0"/>
        </w:rPr>
        <w:t>词解释</w:t>
      </w:r>
      <w:bookmarkEnd w:id="56"/>
      <w:bookmarkEnd w:id="57"/>
    </w:p>
    <w:p w:rsidR="00512555" w:rsidRDefault="00512555">
      <w:pPr>
        <w:spacing w:line="600" w:lineRule="exact"/>
        <w:jc w:val="left"/>
        <w:rPr>
          <w:rFonts w:ascii="仿宋" w:eastAsia="仿宋" w:hAnsi="仿宋"/>
          <w:b/>
          <w:color w:val="000000"/>
          <w:sz w:val="44"/>
          <w:szCs w:val="44"/>
        </w:rPr>
      </w:pPr>
    </w:p>
    <w:p w:rsidR="00512555" w:rsidRDefault="00512555">
      <w:pPr>
        <w:pStyle w:val="Default"/>
        <w:spacing w:line="560" w:lineRule="exact"/>
        <w:ind w:firstLineChars="200" w:firstLine="640"/>
        <w:rPr>
          <w:rFonts w:hAnsi="仿宋"/>
          <w:sz w:val="32"/>
          <w:szCs w:val="32"/>
        </w:rPr>
      </w:pPr>
      <w:r>
        <w:rPr>
          <w:rFonts w:hAnsi="仿宋"/>
          <w:sz w:val="32"/>
          <w:szCs w:val="32"/>
        </w:rPr>
        <w:t>1.</w:t>
      </w:r>
      <w:r>
        <w:rPr>
          <w:rFonts w:hAnsi="仿宋" w:hint="eastAsia"/>
          <w:sz w:val="32"/>
          <w:szCs w:val="32"/>
        </w:rPr>
        <w:t>财政拨款收入：指单位从同级财政部门取得的财政预算资金。</w:t>
      </w:r>
    </w:p>
    <w:p w:rsidR="00512555" w:rsidRDefault="00512555">
      <w:pPr>
        <w:pStyle w:val="Default"/>
        <w:spacing w:line="560" w:lineRule="exact"/>
        <w:ind w:firstLineChars="200" w:firstLine="640"/>
        <w:rPr>
          <w:rFonts w:hAnsi="仿宋"/>
          <w:sz w:val="32"/>
          <w:szCs w:val="32"/>
        </w:rPr>
      </w:pPr>
      <w:r>
        <w:rPr>
          <w:rFonts w:hAnsi="仿宋"/>
          <w:sz w:val="32"/>
          <w:szCs w:val="32"/>
        </w:rPr>
        <w:t>2.</w:t>
      </w:r>
      <w:r>
        <w:rPr>
          <w:rFonts w:hAnsi="仿宋" w:hint="eastAsia"/>
          <w:sz w:val="32"/>
          <w:szCs w:val="32"/>
        </w:rPr>
        <w:t>事业收入：指事业单位开展专业业务活动及辅助活动取得的收入。如…（二级预算单位事业收入情况）等。</w:t>
      </w:r>
    </w:p>
    <w:p w:rsidR="00512555" w:rsidRDefault="00512555">
      <w:pPr>
        <w:pStyle w:val="Default"/>
        <w:spacing w:line="560" w:lineRule="exact"/>
        <w:ind w:firstLineChars="200" w:firstLine="640"/>
        <w:rPr>
          <w:rFonts w:hAnsi="仿宋"/>
          <w:sz w:val="32"/>
          <w:szCs w:val="32"/>
        </w:rPr>
      </w:pPr>
      <w:r>
        <w:rPr>
          <w:rFonts w:hAnsi="仿宋"/>
          <w:sz w:val="32"/>
          <w:szCs w:val="32"/>
        </w:rPr>
        <w:t>3.</w:t>
      </w:r>
      <w:r>
        <w:rPr>
          <w:rFonts w:hAnsi="仿宋" w:hint="eastAsia"/>
          <w:sz w:val="32"/>
          <w:szCs w:val="32"/>
        </w:rPr>
        <w:t>经营收入：指事业单位在专业业务活动及其辅助活动之外开展非独立核算经营活动取得的收入。如…（二级预算单位经营收入情况）等。</w:t>
      </w:r>
    </w:p>
    <w:p w:rsidR="00512555" w:rsidRDefault="00512555">
      <w:pPr>
        <w:pStyle w:val="Default"/>
        <w:spacing w:line="560" w:lineRule="exact"/>
        <w:ind w:firstLineChars="200" w:firstLine="640"/>
        <w:rPr>
          <w:rFonts w:hAnsi="仿宋"/>
          <w:sz w:val="32"/>
          <w:szCs w:val="32"/>
        </w:rPr>
      </w:pPr>
      <w:r>
        <w:rPr>
          <w:rFonts w:hAnsi="仿宋"/>
          <w:sz w:val="32"/>
          <w:szCs w:val="32"/>
        </w:rPr>
        <w:t>4.</w:t>
      </w:r>
      <w:r>
        <w:rPr>
          <w:rFonts w:hAnsi="仿宋" w:hint="eastAsia"/>
          <w:sz w:val="32"/>
          <w:szCs w:val="32"/>
        </w:rPr>
        <w:t>其他收入：指单位取得的除上述收入以外的各项收入。主要是…（收入类型）等。</w:t>
      </w:r>
      <w:r>
        <w:rPr>
          <w:rFonts w:hAnsi="仿宋"/>
          <w:sz w:val="32"/>
          <w:szCs w:val="32"/>
        </w:rPr>
        <w:t xml:space="preserve"> </w:t>
      </w:r>
    </w:p>
    <w:p w:rsidR="00512555" w:rsidRDefault="00512555">
      <w:pPr>
        <w:pStyle w:val="Default"/>
        <w:spacing w:line="560" w:lineRule="exact"/>
        <w:ind w:firstLineChars="200" w:firstLine="640"/>
        <w:rPr>
          <w:rFonts w:hAnsi="仿宋"/>
          <w:sz w:val="32"/>
          <w:szCs w:val="32"/>
        </w:rPr>
      </w:pPr>
      <w:r>
        <w:rPr>
          <w:rFonts w:hAnsi="仿宋"/>
          <w:sz w:val="32"/>
          <w:szCs w:val="32"/>
        </w:rPr>
        <w:t>5.</w:t>
      </w:r>
      <w:r>
        <w:rPr>
          <w:rFonts w:hAnsi="仿宋"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Ansi="仿宋"/>
          <w:sz w:val="32"/>
          <w:szCs w:val="32"/>
        </w:rPr>
        <w:t xml:space="preserve"> </w:t>
      </w:r>
    </w:p>
    <w:p w:rsidR="00512555" w:rsidRDefault="00512555">
      <w:pPr>
        <w:pStyle w:val="Default"/>
        <w:spacing w:line="560" w:lineRule="exact"/>
        <w:ind w:firstLineChars="200" w:firstLine="640"/>
        <w:rPr>
          <w:rFonts w:hAnsi="仿宋"/>
          <w:sz w:val="32"/>
          <w:szCs w:val="32"/>
        </w:rPr>
      </w:pPr>
      <w:r>
        <w:rPr>
          <w:rFonts w:hAnsi="仿宋"/>
          <w:sz w:val="32"/>
          <w:szCs w:val="32"/>
        </w:rPr>
        <w:t>6.</w:t>
      </w:r>
      <w:r>
        <w:rPr>
          <w:rFonts w:hAnsi="仿宋" w:hint="eastAsia"/>
          <w:sz w:val="32"/>
          <w:szCs w:val="32"/>
        </w:rPr>
        <w:t>年初结转和结余：指以前年度尚未完成、结转到本年按有关规定继续使用的资金。</w:t>
      </w:r>
      <w:r>
        <w:rPr>
          <w:rFonts w:hAnsi="仿宋"/>
          <w:sz w:val="32"/>
          <w:szCs w:val="32"/>
        </w:rPr>
        <w:t xml:space="preserve"> </w:t>
      </w:r>
    </w:p>
    <w:p w:rsidR="00512555" w:rsidRDefault="00512555">
      <w:pPr>
        <w:pStyle w:val="Default"/>
        <w:spacing w:line="560" w:lineRule="exact"/>
        <w:ind w:firstLineChars="200" w:firstLine="640"/>
        <w:rPr>
          <w:rFonts w:hAnsi="仿宋"/>
          <w:sz w:val="32"/>
          <w:szCs w:val="32"/>
        </w:rPr>
      </w:pPr>
      <w:r>
        <w:rPr>
          <w:rFonts w:hAnsi="仿宋"/>
          <w:sz w:val="32"/>
          <w:szCs w:val="32"/>
        </w:rPr>
        <w:t>7.</w:t>
      </w:r>
      <w:r>
        <w:rPr>
          <w:rFonts w:hAnsi="仿宋" w:hint="eastAsia"/>
          <w:sz w:val="32"/>
          <w:szCs w:val="32"/>
        </w:rPr>
        <w:t>结余分配：指事业单位按照事业单位会计制度的规定从非财政补助结余中分配的事业基金和职工福利基金等。</w:t>
      </w:r>
    </w:p>
    <w:p w:rsidR="00512555" w:rsidRDefault="00512555">
      <w:pPr>
        <w:pStyle w:val="Default"/>
        <w:spacing w:line="560" w:lineRule="exact"/>
        <w:ind w:firstLineChars="200" w:firstLine="640"/>
        <w:rPr>
          <w:rFonts w:hAnsi="仿宋"/>
          <w:sz w:val="32"/>
          <w:szCs w:val="32"/>
        </w:rPr>
      </w:pPr>
      <w:r>
        <w:rPr>
          <w:rFonts w:hAnsi="仿宋"/>
          <w:sz w:val="32"/>
          <w:szCs w:val="32"/>
        </w:rPr>
        <w:t>8</w:t>
      </w:r>
      <w:r>
        <w:rPr>
          <w:rFonts w:hAnsi="仿宋" w:hint="eastAsia"/>
          <w:sz w:val="32"/>
          <w:szCs w:val="32"/>
        </w:rPr>
        <w:t>、年末结转和结余：指单位按有关规定结转到下年或以后年度继续使用的资金。</w:t>
      </w:r>
    </w:p>
    <w:p w:rsidR="00512555" w:rsidRDefault="00512555">
      <w:pPr>
        <w:spacing w:line="600" w:lineRule="exact"/>
        <w:ind w:firstLineChars="200" w:firstLine="640"/>
        <w:rPr>
          <w:rFonts w:ascii="仿宋" w:eastAsia="仿宋" w:hAnsi="仿宋"/>
          <w:color w:val="000000"/>
          <w:sz w:val="32"/>
          <w:szCs w:val="32"/>
        </w:rPr>
      </w:pPr>
      <w:r>
        <w:rPr>
          <w:rStyle w:val="Strong"/>
          <w:rFonts w:ascii="仿宋" w:eastAsia="仿宋" w:hAnsi="仿宋"/>
          <w:b w:val="0"/>
          <w:color w:val="000000"/>
          <w:sz w:val="32"/>
          <w:szCs w:val="32"/>
        </w:rPr>
        <w:t>9.</w:t>
      </w:r>
      <w:r>
        <w:rPr>
          <w:rStyle w:val="Strong"/>
          <w:rFonts w:ascii="仿宋" w:eastAsia="仿宋" w:hAnsi="仿宋" w:hint="eastAsia"/>
          <w:b w:val="0"/>
          <w:color w:val="000000"/>
          <w:sz w:val="32"/>
          <w:szCs w:val="32"/>
        </w:rPr>
        <w:t>社会保障和就业（类）行政事业单位离退休（款）</w:t>
      </w:r>
      <w:r>
        <w:rPr>
          <w:rFonts w:ascii="仿宋" w:eastAsia="仿宋" w:hAnsi="仿宋" w:cs="宋体" w:hint="eastAsia"/>
          <w:color w:val="000000"/>
          <w:kern w:val="0"/>
          <w:sz w:val="32"/>
          <w:szCs w:val="32"/>
        </w:rPr>
        <w:t>机关事业单位基本养老保险缴费支出（项）：是指反映机关事业单位实施养老保险制度由单位缴纳的基本养老保险费支出</w:t>
      </w:r>
      <w:r>
        <w:rPr>
          <w:rFonts w:ascii="仿宋" w:eastAsia="仿宋" w:hAnsi="仿宋" w:hint="eastAsia"/>
          <w:color w:val="000000"/>
          <w:sz w:val="32"/>
          <w:szCs w:val="32"/>
        </w:rPr>
        <w:t>。</w:t>
      </w:r>
    </w:p>
    <w:p w:rsidR="00512555" w:rsidRDefault="00512555">
      <w:pPr>
        <w:spacing w:line="600" w:lineRule="exact"/>
        <w:ind w:firstLineChars="200" w:firstLine="640"/>
        <w:rPr>
          <w:rFonts w:ascii="仿宋" w:eastAsia="仿宋" w:hAnsi="仿宋"/>
          <w:color w:val="000000"/>
          <w:sz w:val="32"/>
          <w:szCs w:val="32"/>
        </w:rPr>
      </w:pPr>
      <w:r>
        <w:rPr>
          <w:rStyle w:val="Strong"/>
          <w:rFonts w:ascii="仿宋" w:eastAsia="仿宋" w:hAnsi="仿宋"/>
          <w:b w:val="0"/>
          <w:color w:val="000000"/>
          <w:sz w:val="32"/>
          <w:szCs w:val="32"/>
        </w:rPr>
        <w:t>10.</w:t>
      </w:r>
      <w:r>
        <w:rPr>
          <w:rStyle w:val="Strong"/>
          <w:rFonts w:ascii="仿宋" w:eastAsia="仿宋" w:hAnsi="仿宋" w:hint="eastAsia"/>
          <w:b w:val="0"/>
          <w:color w:val="000000"/>
          <w:sz w:val="32"/>
          <w:szCs w:val="32"/>
        </w:rPr>
        <w:t>社会保障和就业（类）行政事业单位离退休（款）机关事业单位职业年金缴费支出（项）</w:t>
      </w:r>
      <w:r>
        <w:rPr>
          <w:rStyle w:val="Strong"/>
          <w:rFonts w:ascii="仿宋" w:eastAsia="仿宋" w:hAnsi="仿宋"/>
          <w:b w:val="0"/>
          <w:color w:val="000000"/>
          <w:sz w:val="32"/>
          <w:szCs w:val="32"/>
        </w:rPr>
        <w:t>:</w:t>
      </w:r>
      <w:r>
        <w:rPr>
          <w:rStyle w:val="Strong"/>
          <w:rFonts w:ascii="仿宋" w:eastAsia="仿宋" w:hAnsi="仿宋" w:hint="eastAsia"/>
          <w:b w:val="0"/>
          <w:color w:val="000000"/>
          <w:sz w:val="32"/>
          <w:szCs w:val="32"/>
        </w:rPr>
        <w:t>是指反映机关事业单位实施养老保险制度由单位实际缴纳的职业年金支出</w:t>
      </w:r>
      <w:r>
        <w:rPr>
          <w:rFonts w:ascii="仿宋" w:eastAsia="仿宋" w:hAnsi="仿宋" w:hint="eastAsia"/>
          <w:color w:val="000000"/>
          <w:sz w:val="32"/>
          <w:szCs w:val="32"/>
        </w:rPr>
        <w:t>。</w:t>
      </w:r>
    </w:p>
    <w:p w:rsidR="00512555" w:rsidRDefault="00512555">
      <w:pPr>
        <w:spacing w:line="600" w:lineRule="exact"/>
        <w:ind w:firstLineChars="200" w:firstLine="640"/>
        <w:rPr>
          <w:rFonts w:ascii="仿宋" w:eastAsia="仿宋" w:hAnsi="仿宋"/>
          <w:color w:val="000000"/>
          <w:sz w:val="32"/>
          <w:szCs w:val="32"/>
        </w:rPr>
      </w:pPr>
      <w:r>
        <w:rPr>
          <w:rStyle w:val="Strong"/>
          <w:rFonts w:ascii="仿宋" w:eastAsia="仿宋" w:hAnsi="仿宋"/>
          <w:b w:val="0"/>
          <w:color w:val="000000"/>
          <w:sz w:val="32"/>
          <w:szCs w:val="32"/>
        </w:rPr>
        <w:t>11.</w:t>
      </w:r>
      <w:r>
        <w:rPr>
          <w:rStyle w:val="Strong"/>
          <w:rFonts w:ascii="仿宋" w:eastAsia="仿宋" w:hAnsi="仿宋" w:hint="eastAsia"/>
          <w:b w:val="0"/>
          <w:color w:val="000000"/>
          <w:sz w:val="32"/>
          <w:szCs w:val="32"/>
        </w:rPr>
        <w:t>社会保障和就业（类）社会福利（款）社会福利事业单位（项）</w:t>
      </w:r>
      <w:r>
        <w:rPr>
          <w:rStyle w:val="Strong"/>
          <w:rFonts w:ascii="仿宋" w:eastAsia="仿宋" w:hAnsi="仿宋"/>
          <w:b w:val="0"/>
          <w:color w:val="000000"/>
          <w:sz w:val="32"/>
          <w:szCs w:val="32"/>
        </w:rPr>
        <w:t>:</w:t>
      </w:r>
      <w:r>
        <w:rPr>
          <w:rStyle w:val="Strong"/>
          <w:rFonts w:ascii="仿宋" w:eastAsia="仿宋" w:hAnsi="仿宋" w:hint="eastAsia"/>
          <w:b w:val="0"/>
          <w:color w:val="000000"/>
          <w:sz w:val="32"/>
          <w:szCs w:val="32"/>
        </w:rPr>
        <w:t>是指反映民政部门举办的社会福利事业单位的支出，以及对集体社会福利事业单位的补助费</w:t>
      </w:r>
      <w:r>
        <w:rPr>
          <w:rFonts w:ascii="仿宋" w:eastAsia="仿宋" w:hAnsi="仿宋" w:hint="eastAsia"/>
          <w:color w:val="000000"/>
          <w:sz w:val="32"/>
          <w:szCs w:val="32"/>
        </w:rPr>
        <w:t>。</w:t>
      </w:r>
    </w:p>
    <w:p w:rsidR="00512555" w:rsidRDefault="00512555">
      <w:pPr>
        <w:spacing w:line="580" w:lineRule="exact"/>
        <w:ind w:firstLineChars="200" w:firstLine="640"/>
        <w:rPr>
          <w:rFonts w:ascii="仿宋" w:eastAsia="仿宋" w:hAnsi="仿宋"/>
          <w:color w:val="000000"/>
          <w:sz w:val="32"/>
          <w:szCs w:val="32"/>
        </w:rPr>
      </w:pPr>
      <w:r>
        <w:rPr>
          <w:rStyle w:val="Strong"/>
          <w:rFonts w:ascii="仿宋" w:eastAsia="仿宋" w:hAnsi="仿宋"/>
          <w:b w:val="0"/>
          <w:color w:val="000000"/>
          <w:sz w:val="32"/>
          <w:szCs w:val="32"/>
        </w:rPr>
        <w:t>12</w:t>
      </w:r>
      <w:r>
        <w:rPr>
          <w:rStyle w:val="Strong"/>
          <w:rFonts w:ascii="仿宋" w:eastAsia="仿宋" w:hAnsi="仿宋" w:hint="eastAsia"/>
          <w:b w:val="0"/>
          <w:color w:val="000000"/>
          <w:sz w:val="32"/>
          <w:szCs w:val="32"/>
        </w:rPr>
        <w:t>．卫生健康支出（类）行政事业单位医疗（款）事业单位医疗（项）</w:t>
      </w:r>
      <w:r>
        <w:rPr>
          <w:rStyle w:val="Strong"/>
          <w:rFonts w:ascii="仿宋" w:eastAsia="仿宋" w:hAnsi="仿宋"/>
          <w:b w:val="0"/>
          <w:color w:val="000000"/>
          <w:sz w:val="32"/>
          <w:szCs w:val="32"/>
        </w:rPr>
        <w:t>:</w:t>
      </w:r>
      <w:r>
        <w:rPr>
          <w:rFonts w:ascii="仿宋" w:eastAsia="仿宋" w:hAnsi="仿宋" w:hint="eastAsia"/>
          <w:color w:val="000000"/>
          <w:sz w:val="32"/>
          <w:szCs w:val="32"/>
        </w:rPr>
        <w:t>指反映财政部门集中安排的事业单位基本医疗保险缴费经费，未参加医疗保险的事业单位的公费医疗经费，按国家规定享受离休人员待遇的医疗经费。</w:t>
      </w:r>
    </w:p>
    <w:p w:rsidR="00512555" w:rsidRDefault="00512555">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13.</w:t>
      </w:r>
      <w:r>
        <w:rPr>
          <w:rStyle w:val="Strong"/>
          <w:rFonts w:ascii="仿宋" w:eastAsia="仿宋" w:hAnsi="仿宋"/>
          <w:b w:val="0"/>
          <w:color w:val="000000"/>
          <w:sz w:val="32"/>
          <w:szCs w:val="32"/>
        </w:rPr>
        <w:t xml:space="preserve"> </w:t>
      </w:r>
      <w:r>
        <w:rPr>
          <w:rStyle w:val="Strong"/>
          <w:rFonts w:ascii="仿宋" w:eastAsia="仿宋" w:hAnsi="仿宋" w:hint="eastAsia"/>
          <w:b w:val="0"/>
          <w:color w:val="000000"/>
          <w:sz w:val="32"/>
          <w:szCs w:val="32"/>
        </w:rPr>
        <w:t>住房保障支出（类）住房改革支出（款）住房公积金（项）</w:t>
      </w:r>
      <w:r>
        <w:rPr>
          <w:rStyle w:val="Strong"/>
          <w:rFonts w:ascii="仿宋" w:eastAsia="仿宋" w:hAnsi="仿宋"/>
          <w:b w:val="0"/>
          <w:color w:val="000000"/>
          <w:sz w:val="32"/>
          <w:szCs w:val="32"/>
        </w:rPr>
        <w:t>:</w:t>
      </w:r>
      <w:r>
        <w:rPr>
          <w:rStyle w:val="Strong"/>
          <w:rFonts w:ascii="仿宋" w:eastAsia="仿宋" w:hAnsi="仿宋" w:hint="eastAsia"/>
          <w:b w:val="0"/>
          <w:color w:val="000000"/>
          <w:sz w:val="32"/>
          <w:szCs w:val="32"/>
        </w:rPr>
        <w:t>是指反映行政事业单位按人力资源和社会保障部、财政部规定的基本工资和津贴补贴以及规定比例为职工缴纳的住房公积金。</w:t>
      </w:r>
    </w:p>
    <w:p w:rsidR="00512555" w:rsidRDefault="00512555">
      <w:pPr>
        <w:ind w:firstLineChars="200" w:firstLine="640"/>
        <w:rPr>
          <w:rFonts w:ascii="仿宋" w:eastAsia="仿宋" w:hAnsi="仿宋"/>
          <w:color w:val="000000"/>
          <w:sz w:val="32"/>
          <w:szCs w:val="32"/>
        </w:rPr>
      </w:pPr>
      <w:r>
        <w:rPr>
          <w:rFonts w:ascii="仿宋" w:eastAsia="仿宋" w:hAnsi="仿宋"/>
          <w:color w:val="000000"/>
          <w:sz w:val="32"/>
          <w:szCs w:val="32"/>
        </w:rPr>
        <w:t>14.</w:t>
      </w:r>
      <w:r>
        <w:rPr>
          <w:rFonts w:ascii="仿宋" w:eastAsia="仿宋" w:hAnsi="仿宋" w:hint="eastAsia"/>
          <w:color w:val="000000"/>
          <w:sz w:val="32"/>
          <w:szCs w:val="32"/>
        </w:rPr>
        <w:t>基本支出：指为保障机构正常运转、完成日常工作任务而发生的人员支出和公用支出。</w:t>
      </w:r>
    </w:p>
    <w:p w:rsidR="00512555" w:rsidRDefault="00512555">
      <w:pPr>
        <w:ind w:firstLineChars="200" w:firstLine="640"/>
        <w:rPr>
          <w:rFonts w:ascii="仿宋" w:eastAsia="仿宋" w:hAnsi="仿宋"/>
          <w:color w:val="000000"/>
          <w:sz w:val="32"/>
          <w:szCs w:val="32"/>
        </w:rPr>
      </w:pPr>
      <w:r>
        <w:rPr>
          <w:rFonts w:ascii="仿宋" w:eastAsia="仿宋" w:hAnsi="仿宋"/>
          <w:color w:val="000000"/>
          <w:sz w:val="32"/>
          <w:szCs w:val="32"/>
        </w:rPr>
        <w:t>15.</w:t>
      </w:r>
      <w:r>
        <w:rPr>
          <w:rFonts w:ascii="仿宋" w:eastAsia="仿宋" w:hAnsi="仿宋" w:hint="eastAsia"/>
          <w:color w:val="000000"/>
          <w:sz w:val="32"/>
          <w:szCs w:val="32"/>
        </w:rPr>
        <w:t>项目支出：指在基本支出之外为完成特定行政任务和事业发展目标所发生的支出。</w:t>
      </w:r>
      <w:r>
        <w:rPr>
          <w:rFonts w:ascii="仿宋" w:eastAsia="仿宋" w:hAnsi="仿宋"/>
          <w:color w:val="000000"/>
          <w:sz w:val="32"/>
          <w:szCs w:val="32"/>
        </w:rPr>
        <w:t xml:space="preserve"> </w:t>
      </w:r>
    </w:p>
    <w:p w:rsidR="00512555" w:rsidRDefault="00512555">
      <w:pPr>
        <w:ind w:firstLineChars="200" w:firstLine="640"/>
        <w:rPr>
          <w:rFonts w:ascii="仿宋" w:eastAsia="仿宋" w:hAnsi="仿宋"/>
          <w:color w:val="000000"/>
          <w:sz w:val="32"/>
          <w:szCs w:val="32"/>
        </w:rPr>
      </w:pPr>
      <w:r>
        <w:rPr>
          <w:rFonts w:ascii="仿宋" w:eastAsia="仿宋" w:hAnsi="仿宋"/>
          <w:color w:val="000000"/>
          <w:sz w:val="32"/>
          <w:szCs w:val="32"/>
        </w:rPr>
        <w:t>16.</w:t>
      </w:r>
      <w:r>
        <w:rPr>
          <w:rFonts w:ascii="仿宋" w:eastAsia="仿宋" w:hAnsi="仿宋" w:hint="eastAsia"/>
          <w:color w:val="000000"/>
          <w:sz w:val="32"/>
          <w:szCs w:val="32"/>
        </w:rPr>
        <w:t>经营支出：指事业单位在专业业务活动及其辅助活动之外开展非独立核算经营活动发生的支出。</w:t>
      </w:r>
    </w:p>
    <w:p w:rsidR="00512555" w:rsidRDefault="00512555">
      <w:pPr>
        <w:pStyle w:val="Default"/>
        <w:spacing w:line="560" w:lineRule="exact"/>
        <w:ind w:firstLineChars="200" w:firstLine="640"/>
        <w:rPr>
          <w:rFonts w:hAnsi="仿宋"/>
          <w:sz w:val="32"/>
          <w:szCs w:val="32"/>
        </w:rPr>
      </w:pPr>
      <w:r>
        <w:rPr>
          <w:rFonts w:hAnsi="仿宋"/>
          <w:sz w:val="32"/>
          <w:szCs w:val="32"/>
        </w:rPr>
        <w:t>17.</w:t>
      </w:r>
      <w:r>
        <w:rPr>
          <w:rFonts w:hAnsi="仿宋"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512555" w:rsidRDefault="00512555">
      <w:pPr>
        <w:pStyle w:val="Default"/>
        <w:spacing w:line="560" w:lineRule="exact"/>
        <w:ind w:firstLineChars="200" w:firstLine="640"/>
        <w:rPr>
          <w:rFonts w:hAnsi="仿宋"/>
          <w:sz w:val="32"/>
          <w:szCs w:val="32"/>
        </w:rPr>
      </w:pPr>
      <w:r>
        <w:rPr>
          <w:rFonts w:hAnsi="仿宋"/>
          <w:sz w:val="32"/>
          <w:szCs w:val="32"/>
        </w:rPr>
        <w:t>18.</w:t>
      </w:r>
      <w:r>
        <w:rPr>
          <w:rFonts w:hAnsi="仿宋"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12555" w:rsidRDefault="00512555">
      <w:pPr>
        <w:pStyle w:val="Default"/>
        <w:spacing w:line="560" w:lineRule="exact"/>
        <w:ind w:firstLineChars="200" w:firstLine="640"/>
        <w:rPr>
          <w:rFonts w:ascii="仿宋_GB2312" w:eastAsia="仿宋_GB2312" w:cs="黑体"/>
          <w:sz w:val="32"/>
          <w:szCs w:val="32"/>
        </w:rPr>
      </w:pPr>
    </w:p>
    <w:p w:rsidR="00512555" w:rsidRDefault="00512555">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（名词解释部分请根据各部门实际列支情况罗列，并根据本部门职责职能增减名词解释内容。）</w:t>
      </w:r>
    </w:p>
    <w:p w:rsidR="00512555" w:rsidRDefault="00512555">
      <w:pPr>
        <w:widowControl/>
        <w:jc w:val="left"/>
        <w:rPr>
          <w:rStyle w:val="Heading1Char"/>
          <w:rFonts w:ascii="黑体" w:eastAsia="黑体" w:hAnsi="黑体"/>
          <w:b w:val="0"/>
        </w:rPr>
      </w:pPr>
      <w:bookmarkStart w:id="58" w:name="_Toc15377226"/>
      <w:r>
        <w:rPr>
          <w:rFonts w:ascii="宋体"/>
          <w:b/>
          <w:color w:val="000000"/>
          <w:sz w:val="44"/>
          <w:szCs w:val="44"/>
        </w:rPr>
        <w:br w:type="page"/>
      </w:r>
    </w:p>
    <w:p w:rsidR="00512555" w:rsidRDefault="00512555">
      <w:pPr>
        <w:spacing w:line="600" w:lineRule="exact"/>
        <w:jc w:val="center"/>
        <w:outlineLvl w:val="0"/>
        <w:rPr>
          <w:rStyle w:val="Heading1Char"/>
          <w:rFonts w:ascii="黑体" w:eastAsia="黑体" w:hAnsi="黑体"/>
          <w:b w:val="0"/>
        </w:rPr>
      </w:pPr>
    </w:p>
    <w:p w:rsidR="00512555" w:rsidRDefault="00512555">
      <w:pPr>
        <w:spacing w:line="600" w:lineRule="exact"/>
        <w:jc w:val="center"/>
        <w:outlineLvl w:val="0"/>
        <w:rPr>
          <w:rStyle w:val="Heading1Char"/>
          <w:rFonts w:ascii="黑体" w:eastAsia="黑体" w:hAnsi="黑体"/>
          <w:b w:val="0"/>
        </w:rPr>
      </w:pPr>
      <w:bookmarkStart w:id="59" w:name="_Toc15396618"/>
      <w:r>
        <w:rPr>
          <w:rFonts w:ascii="黑体" w:eastAsia="黑体" w:hAnsi="黑体" w:hint="eastAsia"/>
          <w:color w:val="000000"/>
          <w:sz w:val="44"/>
          <w:szCs w:val="44"/>
        </w:rPr>
        <w:t>第</w:t>
      </w:r>
      <w:r>
        <w:rPr>
          <w:rStyle w:val="Heading1Char"/>
          <w:rFonts w:ascii="黑体" w:eastAsia="黑体" w:hAnsi="黑体" w:hint="eastAsia"/>
          <w:b w:val="0"/>
        </w:rPr>
        <w:t>四部分</w:t>
      </w:r>
      <w:r>
        <w:rPr>
          <w:rStyle w:val="Heading1Char"/>
          <w:rFonts w:ascii="黑体" w:eastAsia="黑体" w:hAnsi="黑体"/>
          <w:b w:val="0"/>
        </w:rPr>
        <w:t xml:space="preserve"> </w:t>
      </w:r>
      <w:r>
        <w:rPr>
          <w:rStyle w:val="Heading1Char"/>
          <w:rFonts w:ascii="黑体" w:eastAsia="黑体" w:hAnsi="黑体" w:hint="eastAsia"/>
          <w:b w:val="0"/>
        </w:rPr>
        <w:t>附表</w:t>
      </w:r>
      <w:bookmarkEnd w:id="58"/>
      <w:bookmarkEnd w:id="59"/>
    </w:p>
    <w:p w:rsidR="00512555" w:rsidRDefault="00512555">
      <w:pPr>
        <w:spacing w:line="600" w:lineRule="exact"/>
        <w:jc w:val="center"/>
        <w:outlineLvl w:val="0"/>
        <w:rPr>
          <w:rFonts w:ascii="仿宋" w:eastAsia="仿宋" w:hAnsi="仿宋"/>
          <w:b/>
          <w:color w:val="000000"/>
          <w:sz w:val="44"/>
          <w:szCs w:val="44"/>
        </w:rPr>
      </w:pPr>
    </w:p>
    <w:p w:rsidR="00512555" w:rsidRDefault="00512555">
      <w:pPr>
        <w:pStyle w:val="Heading2"/>
        <w:rPr>
          <w:rFonts w:ascii="仿宋" w:eastAsia="仿宋" w:hAnsi="仿宋"/>
          <w:color w:val="000000"/>
        </w:rPr>
      </w:pPr>
      <w:bookmarkStart w:id="60" w:name="_Toc15396619"/>
      <w:r>
        <w:rPr>
          <w:rFonts w:ascii="仿宋" w:eastAsia="仿宋" w:hAnsi="仿宋" w:hint="eastAsia"/>
          <w:b w:val="0"/>
          <w:color w:val="000000"/>
        </w:rPr>
        <w:t>一、收</w:t>
      </w:r>
      <w:r>
        <w:rPr>
          <w:rStyle w:val="Heading2Char"/>
          <w:rFonts w:ascii="仿宋" w:eastAsia="仿宋" w:hAnsi="仿宋" w:hint="eastAsia"/>
        </w:rPr>
        <w:t>入支出决算总表</w:t>
      </w:r>
      <w:bookmarkEnd w:id="60"/>
    </w:p>
    <w:p w:rsidR="00512555" w:rsidRDefault="00512555">
      <w:pPr>
        <w:pStyle w:val="Heading2"/>
        <w:rPr>
          <w:rFonts w:ascii="仿宋" w:eastAsia="仿宋" w:hAnsi="仿宋"/>
          <w:color w:val="000000"/>
        </w:rPr>
      </w:pPr>
      <w:bookmarkStart w:id="61" w:name="_Toc15396620"/>
      <w:r>
        <w:rPr>
          <w:rFonts w:ascii="仿宋" w:eastAsia="仿宋" w:hAnsi="仿宋" w:hint="eastAsia"/>
          <w:b w:val="0"/>
          <w:color w:val="000000"/>
        </w:rPr>
        <w:t>二、收</w:t>
      </w:r>
      <w:r>
        <w:rPr>
          <w:rStyle w:val="Heading2Char"/>
          <w:rFonts w:ascii="仿宋" w:eastAsia="仿宋" w:hAnsi="仿宋" w:hint="eastAsia"/>
        </w:rPr>
        <w:t>入决算表</w:t>
      </w:r>
      <w:bookmarkEnd w:id="61"/>
    </w:p>
    <w:p w:rsidR="00512555" w:rsidRDefault="00512555">
      <w:pPr>
        <w:pStyle w:val="Heading2"/>
        <w:rPr>
          <w:rFonts w:ascii="仿宋" w:eastAsia="仿宋" w:hAnsi="仿宋"/>
          <w:color w:val="000000"/>
        </w:rPr>
      </w:pPr>
      <w:bookmarkStart w:id="62" w:name="_Toc15396621"/>
      <w:r>
        <w:rPr>
          <w:rStyle w:val="Heading2Char"/>
          <w:rFonts w:ascii="仿宋" w:eastAsia="仿宋" w:hAnsi="仿宋" w:hint="eastAsia"/>
        </w:rPr>
        <w:t>三、</w:t>
      </w:r>
      <w:r>
        <w:rPr>
          <w:rFonts w:ascii="仿宋" w:eastAsia="仿宋" w:hAnsi="仿宋" w:hint="eastAsia"/>
          <w:b w:val="0"/>
          <w:color w:val="000000"/>
        </w:rPr>
        <w:t>支</w:t>
      </w:r>
      <w:r>
        <w:rPr>
          <w:rStyle w:val="Heading2Char"/>
          <w:rFonts w:ascii="仿宋" w:eastAsia="仿宋" w:hAnsi="仿宋" w:hint="eastAsia"/>
        </w:rPr>
        <w:t>出决算表</w:t>
      </w:r>
      <w:bookmarkEnd w:id="62"/>
    </w:p>
    <w:p w:rsidR="00512555" w:rsidRDefault="00512555">
      <w:pPr>
        <w:pStyle w:val="Heading2"/>
        <w:rPr>
          <w:rFonts w:ascii="仿宋" w:eastAsia="仿宋" w:hAnsi="仿宋"/>
          <w:b w:val="0"/>
          <w:color w:val="000000"/>
        </w:rPr>
      </w:pPr>
      <w:bookmarkStart w:id="63" w:name="_Toc15396622"/>
      <w:r>
        <w:rPr>
          <w:rStyle w:val="Heading2Char"/>
          <w:rFonts w:ascii="仿宋" w:eastAsia="仿宋" w:hAnsi="仿宋" w:hint="eastAsia"/>
        </w:rPr>
        <w:t>四、</w:t>
      </w:r>
      <w:r>
        <w:rPr>
          <w:rFonts w:ascii="仿宋" w:eastAsia="仿宋" w:hAnsi="仿宋" w:hint="eastAsia"/>
          <w:b w:val="0"/>
          <w:color w:val="000000"/>
        </w:rPr>
        <w:t>财</w:t>
      </w:r>
      <w:r>
        <w:rPr>
          <w:rStyle w:val="Heading2Char"/>
          <w:rFonts w:ascii="仿宋" w:eastAsia="仿宋" w:hAnsi="仿宋" w:hint="eastAsia"/>
        </w:rPr>
        <w:t>政拨款收入支出决算总表</w:t>
      </w:r>
      <w:bookmarkEnd w:id="63"/>
    </w:p>
    <w:p w:rsidR="00512555" w:rsidRDefault="00512555">
      <w:pPr>
        <w:pStyle w:val="Heading2"/>
        <w:rPr>
          <w:rStyle w:val="Heading2Char"/>
          <w:rFonts w:ascii="仿宋" w:eastAsia="仿宋" w:hAnsi="仿宋"/>
        </w:rPr>
      </w:pPr>
      <w:bookmarkStart w:id="64" w:name="_Toc15396623"/>
      <w:r>
        <w:rPr>
          <w:rStyle w:val="Heading2Char"/>
          <w:rFonts w:ascii="仿宋" w:eastAsia="仿宋" w:hAnsi="仿宋" w:hint="eastAsia"/>
        </w:rPr>
        <w:t>五、</w:t>
      </w:r>
      <w:r>
        <w:rPr>
          <w:rFonts w:ascii="仿宋" w:eastAsia="仿宋" w:hAnsi="仿宋" w:hint="eastAsia"/>
          <w:b w:val="0"/>
          <w:color w:val="000000"/>
        </w:rPr>
        <w:t>财</w:t>
      </w:r>
      <w:r>
        <w:rPr>
          <w:rStyle w:val="Heading2Char"/>
          <w:rFonts w:ascii="仿宋" w:eastAsia="仿宋" w:hAnsi="仿宋" w:hint="eastAsia"/>
        </w:rPr>
        <w:t>政拨款支出决算明细表</w:t>
      </w:r>
      <w:bookmarkStart w:id="65" w:name="_Toc15396624"/>
      <w:bookmarkEnd w:id="64"/>
    </w:p>
    <w:p w:rsidR="00512555" w:rsidRDefault="00512555">
      <w:pPr>
        <w:pStyle w:val="Heading2"/>
        <w:rPr>
          <w:rFonts w:ascii="仿宋" w:eastAsia="仿宋" w:hAnsi="仿宋"/>
          <w:color w:val="000000"/>
        </w:rPr>
      </w:pPr>
      <w:r>
        <w:rPr>
          <w:rStyle w:val="Heading2Char"/>
          <w:rFonts w:ascii="仿宋" w:eastAsia="仿宋" w:hAnsi="仿宋" w:hint="eastAsia"/>
        </w:rPr>
        <w:t>六、</w:t>
      </w:r>
      <w:r>
        <w:rPr>
          <w:rFonts w:ascii="仿宋" w:eastAsia="仿宋" w:hAnsi="仿宋" w:hint="eastAsia"/>
          <w:b w:val="0"/>
          <w:color w:val="000000"/>
        </w:rPr>
        <w:t>一</w:t>
      </w:r>
      <w:r>
        <w:rPr>
          <w:rStyle w:val="Heading2Char"/>
          <w:rFonts w:ascii="仿宋" w:eastAsia="仿宋" w:hAnsi="仿宋" w:hint="eastAsia"/>
        </w:rPr>
        <w:t>般公共预算财政拨款支出决算表</w:t>
      </w:r>
      <w:bookmarkEnd w:id="65"/>
    </w:p>
    <w:p w:rsidR="00512555" w:rsidRDefault="00512555">
      <w:pPr>
        <w:pStyle w:val="Heading2"/>
        <w:rPr>
          <w:rFonts w:ascii="仿宋" w:eastAsia="仿宋" w:hAnsi="仿宋"/>
          <w:color w:val="000000"/>
        </w:rPr>
      </w:pPr>
      <w:bookmarkStart w:id="66" w:name="_Toc15396625"/>
      <w:r>
        <w:rPr>
          <w:rStyle w:val="Heading2Char"/>
          <w:rFonts w:ascii="仿宋" w:eastAsia="仿宋" w:hAnsi="仿宋" w:hint="eastAsia"/>
        </w:rPr>
        <w:t>七、</w:t>
      </w:r>
      <w:r>
        <w:rPr>
          <w:rFonts w:ascii="仿宋" w:eastAsia="仿宋" w:hAnsi="仿宋" w:hint="eastAsia"/>
          <w:b w:val="0"/>
          <w:color w:val="000000"/>
        </w:rPr>
        <w:t>一</w:t>
      </w:r>
      <w:r>
        <w:rPr>
          <w:rStyle w:val="Heading2Char"/>
          <w:rFonts w:ascii="仿宋" w:eastAsia="仿宋" w:hAnsi="仿宋" w:hint="eastAsia"/>
        </w:rPr>
        <w:t>般公共预算财政拨款支出决算明细表</w:t>
      </w:r>
      <w:bookmarkEnd w:id="66"/>
    </w:p>
    <w:p w:rsidR="00512555" w:rsidRDefault="00512555">
      <w:pPr>
        <w:pStyle w:val="Heading2"/>
        <w:rPr>
          <w:rFonts w:ascii="仿宋" w:eastAsia="仿宋" w:hAnsi="仿宋"/>
          <w:color w:val="000000"/>
        </w:rPr>
      </w:pPr>
      <w:bookmarkStart w:id="67" w:name="_Toc15396626"/>
      <w:r>
        <w:rPr>
          <w:rStyle w:val="Heading2Char"/>
          <w:rFonts w:ascii="仿宋" w:eastAsia="仿宋" w:hAnsi="仿宋" w:hint="eastAsia"/>
        </w:rPr>
        <w:t>八、</w:t>
      </w:r>
      <w:r>
        <w:rPr>
          <w:rFonts w:ascii="仿宋" w:eastAsia="仿宋" w:hAnsi="仿宋" w:hint="eastAsia"/>
          <w:b w:val="0"/>
          <w:color w:val="000000"/>
        </w:rPr>
        <w:t>一</w:t>
      </w:r>
      <w:r>
        <w:rPr>
          <w:rStyle w:val="Heading2Char"/>
          <w:rFonts w:ascii="仿宋" w:eastAsia="仿宋" w:hAnsi="仿宋" w:hint="eastAsia"/>
        </w:rPr>
        <w:t>般公共预算财政拨款基本支出决算表</w:t>
      </w:r>
      <w:bookmarkEnd w:id="67"/>
    </w:p>
    <w:p w:rsidR="00512555" w:rsidRDefault="00512555">
      <w:pPr>
        <w:pStyle w:val="Heading2"/>
        <w:rPr>
          <w:rFonts w:ascii="仿宋" w:eastAsia="仿宋" w:hAnsi="仿宋"/>
          <w:color w:val="000000"/>
        </w:rPr>
      </w:pPr>
      <w:bookmarkStart w:id="68" w:name="_Toc15396627"/>
      <w:r>
        <w:rPr>
          <w:rStyle w:val="Heading2Char"/>
          <w:rFonts w:ascii="仿宋" w:eastAsia="仿宋" w:hAnsi="仿宋" w:hint="eastAsia"/>
        </w:rPr>
        <w:t>九、</w:t>
      </w:r>
      <w:r>
        <w:rPr>
          <w:rFonts w:ascii="仿宋" w:eastAsia="仿宋" w:hAnsi="仿宋" w:hint="eastAsia"/>
          <w:b w:val="0"/>
          <w:color w:val="000000"/>
        </w:rPr>
        <w:t>一</w:t>
      </w:r>
      <w:r>
        <w:rPr>
          <w:rStyle w:val="Heading2Char"/>
          <w:rFonts w:ascii="仿宋" w:eastAsia="仿宋" w:hAnsi="仿宋" w:hint="eastAsia"/>
        </w:rPr>
        <w:t>般公共预算财政拨款项目支出决算表</w:t>
      </w:r>
      <w:bookmarkEnd w:id="68"/>
    </w:p>
    <w:p w:rsidR="00512555" w:rsidRDefault="00512555">
      <w:pPr>
        <w:pStyle w:val="Heading2"/>
        <w:rPr>
          <w:rFonts w:ascii="仿宋" w:eastAsia="仿宋" w:hAnsi="仿宋"/>
          <w:color w:val="000000"/>
        </w:rPr>
      </w:pPr>
      <w:bookmarkStart w:id="69" w:name="_Toc15396628"/>
      <w:r>
        <w:rPr>
          <w:rStyle w:val="Heading2Char"/>
          <w:rFonts w:ascii="仿宋" w:eastAsia="仿宋" w:hAnsi="仿宋" w:hint="eastAsia"/>
        </w:rPr>
        <w:t>十、</w:t>
      </w:r>
      <w:r>
        <w:rPr>
          <w:rFonts w:ascii="仿宋" w:eastAsia="仿宋" w:hAnsi="仿宋" w:hint="eastAsia"/>
          <w:b w:val="0"/>
          <w:color w:val="000000"/>
        </w:rPr>
        <w:t>一</w:t>
      </w:r>
      <w:r>
        <w:rPr>
          <w:rStyle w:val="Heading2Char"/>
          <w:rFonts w:ascii="仿宋" w:eastAsia="仿宋" w:hAnsi="仿宋" w:hint="eastAsia"/>
        </w:rPr>
        <w:t>般公共预算财政拨款“三公”经费支出决算表</w:t>
      </w:r>
      <w:bookmarkEnd w:id="69"/>
    </w:p>
    <w:p w:rsidR="00512555" w:rsidRDefault="00512555">
      <w:pPr>
        <w:pStyle w:val="Heading2"/>
        <w:rPr>
          <w:rFonts w:ascii="仿宋" w:eastAsia="仿宋" w:hAnsi="仿宋"/>
          <w:color w:val="000000"/>
        </w:rPr>
      </w:pPr>
      <w:bookmarkStart w:id="70" w:name="_Toc15396629"/>
      <w:r>
        <w:rPr>
          <w:rStyle w:val="Heading2Char"/>
          <w:rFonts w:ascii="仿宋" w:eastAsia="仿宋" w:hAnsi="仿宋" w:hint="eastAsia"/>
        </w:rPr>
        <w:t>十一、</w:t>
      </w:r>
      <w:r>
        <w:rPr>
          <w:rFonts w:ascii="仿宋" w:eastAsia="仿宋" w:hAnsi="仿宋" w:hint="eastAsia"/>
          <w:b w:val="0"/>
          <w:color w:val="000000"/>
        </w:rPr>
        <w:t>政</w:t>
      </w:r>
      <w:r>
        <w:rPr>
          <w:rStyle w:val="Heading2Char"/>
          <w:rFonts w:ascii="仿宋" w:eastAsia="仿宋" w:hAnsi="仿宋" w:hint="eastAsia"/>
        </w:rPr>
        <w:t>府性基金预算财政拨款收入支出决算表</w:t>
      </w:r>
      <w:bookmarkEnd w:id="70"/>
    </w:p>
    <w:p w:rsidR="00512555" w:rsidRDefault="00512555">
      <w:pPr>
        <w:pStyle w:val="Heading2"/>
        <w:rPr>
          <w:rFonts w:ascii="仿宋" w:eastAsia="仿宋" w:hAnsi="仿宋"/>
          <w:color w:val="000000"/>
        </w:rPr>
      </w:pPr>
      <w:bookmarkStart w:id="71" w:name="_Toc15396630"/>
      <w:r>
        <w:rPr>
          <w:rStyle w:val="Heading2Char"/>
          <w:rFonts w:ascii="仿宋" w:eastAsia="仿宋" w:hAnsi="仿宋" w:hint="eastAsia"/>
        </w:rPr>
        <w:t>十二、</w:t>
      </w:r>
      <w:r>
        <w:rPr>
          <w:rFonts w:ascii="仿宋" w:eastAsia="仿宋" w:hAnsi="仿宋" w:hint="eastAsia"/>
          <w:b w:val="0"/>
          <w:color w:val="000000"/>
        </w:rPr>
        <w:t>政</w:t>
      </w:r>
      <w:r>
        <w:rPr>
          <w:rStyle w:val="Heading2Char"/>
          <w:rFonts w:ascii="仿宋" w:eastAsia="仿宋" w:hAnsi="仿宋" w:hint="eastAsia"/>
        </w:rPr>
        <w:t>府性基金预算财政拨款“三公”经费支出决算表</w:t>
      </w:r>
      <w:bookmarkEnd w:id="71"/>
    </w:p>
    <w:p w:rsidR="00512555" w:rsidRDefault="00512555">
      <w:pPr>
        <w:pStyle w:val="Heading2"/>
        <w:rPr>
          <w:rFonts w:ascii="仿宋" w:eastAsia="仿宋" w:hAnsi="仿宋"/>
          <w:color w:val="000000"/>
        </w:rPr>
      </w:pPr>
      <w:bookmarkStart w:id="72" w:name="_Toc15396631"/>
      <w:r>
        <w:rPr>
          <w:rStyle w:val="Heading2Char"/>
          <w:rFonts w:ascii="仿宋" w:eastAsia="仿宋" w:hAnsi="仿宋" w:hint="eastAsia"/>
        </w:rPr>
        <w:t>十三、</w:t>
      </w:r>
      <w:r>
        <w:rPr>
          <w:rFonts w:ascii="仿宋" w:eastAsia="仿宋" w:hAnsi="仿宋" w:hint="eastAsia"/>
          <w:b w:val="0"/>
          <w:color w:val="000000"/>
        </w:rPr>
        <w:t>国</w:t>
      </w:r>
      <w:r>
        <w:rPr>
          <w:rStyle w:val="Heading2Char"/>
          <w:rFonts w:ascii="仿宋" w:eastAsia="仿宋" w:hAnsi="仿宋" w:hint="eastAsia"/>
        </w:rPr>
        <w:t>有资本经营预算支出决算表</w:t>
      </w:r>
      <w:bookmarkEnd w:id="72"/>
    </w:p>
    <w:sectPr w:rsidR="00512555" w:rsidSect="008044F8">
      <w:headerReference w:type="default" r:id="rId14"/>
      <w:footerReference w:type="defaul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555" w:rsidRDefault="00512555" w:rsidP="008044F8">
      <w:r>
        <w:separator/>
      </w:r>
    </w:p>
  </w:endnote>
  <w:endnote w:type="continuationSeparator" w:id="0">
    <w:p w:rsidR="00512555" w:rsidRDefault="00512555" w:rsidP="008044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方正小标宋简体">
    <w:altName w:val="宋体-方正超大字符集"/>
    <w:panose1 w:val="00000000000000000000"/>
    <w:charset w:val="86"/>
    <w:family w:val="script"/>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555" w:rsidRDefault="00512555">
    <w:pPr>
      <w:pStyle w:val="Footer"/>
      <w:jc w:val="center"/>
    </w:pPr>
    <w:fldSimple w:instr="PAGE   \* MERGEFORMAT">
      <w:r w:rsidRPr="004C4254">
        <w:rPr>
          <w:noProof/>
          <w:lang w:val="zh-CN"/>
        </w:rPr>
        <w:t>21</w:t>
      </w:r>
    </w:fldSimple>
  </w:p>
  <w:p w:rsidR="00512555" w:rsidRDefault="005125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555" w:rsidRDefault="00512555" w:rsidP="008044F8">
      <w:r>
        <w:separator/>
      </w:r>
    </w:p>
  </w:footnote>
  <w:footnote w:type="continuationSeparator" w:id="0">
    <w:p w:rsidR="00512555" w:rsidRDefault="00512555" w:rsidP="008044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555" w:rsidRDefault="00512555">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cs="Times New Roman" w:hint="eastAsia"/>
      </w:rPr>
    </w:lvl>
  </w:abstractNum>
  <w:abstractNum w:abstractNumId="1">
    <w:nsid w:val="E2FA047D"/>
    <w:multiLevelType w:val="singleLevel"/>
    <w:tmpl w:val="E2FA047D"/>
    <w:lvl w:ilvl="0">
      <w:start w:val="3"/>
      <w:numFmt w:val="chineseCounting"/>
      <w:suff w:val="space"/>
      <w:lvlText w:val="第%1部分"/>
      <w:lvlJc w:val="left"/>
      <w:rPr>
        <w:rFonts w:cs="Times New Roman" w:hint="eastAsia"/>
      </w:rPr>
    </w:lvl>
  </w:abstractNum>
  <w:abstractNum w:abstractNumId="2">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222C6"/>
    <w:rsid w:val="0002549F"/>
    <w:rsid w:val="000468DB"/>
    <w:rsid w:val="0006487A"/>
    <w:rsid w:val="00065F8F"/>
    <w:rsid w:val="00070A43"/>
    <w:rsid w:val="000768F2"/>
    <w:rsid w:val="00083830"/>
    <w:rsid w:val="0009184B"/>
    <w:rsid w:val="00094236"/>
    <w:rsid w:val="0009593C"/>
    <w:rsid w:val="00097322"/>
    <w:rsid w:val="000A6A92"/>
    <w:rsid w:val="000B047F"/>
    <w:rsid w:val="000B5923"/>
    <w:rsid w:val="000B5A48"/>
    <w:rsid w:val="000B6FF3"/>
    <w:rsid w:val="000C3467"/>
    <w:rsid w:val="000C3CA6"/>
    <w:rsid w:val="000D1267"/>
    <w:rsid w:val="000D1A1C"/>
    <w:rsid w:val="000D1D50"/>
    <w:rsid w:val="000D5782"/>
    <w:rsid w:val="000E6613"/>
    <w:rsid w:val="000E7119"/>
    <w:rsid w:val="00114E9B"/>
    <w:rsid w:val="00116416"/>
    <w:rsid w:val="00142216"/>
    <w:rsid w:val="00144D6A"/>
    <w:rsid w:val="0014729F"/>
    <w:rsid w:val="00157BAB"/>
    <w:rsid w:val="001654D1"/>
    <w:rsid w:val="00174518"/>
    <w:rsid w:val="0018106D"/>
    <w:rsid w:val="001877A7"/>
    <w:rsid w:val="001908A2"/>
    <w:rsid w:val="00191536"/>
    <w:rsid w:val="00196687"/>
    <w:rsid w:val="001C0962"/>
    <w:rsid w:val="001C2BC2"/>
    <w:rsid w:val="001D7531"/>
    <w:rsid w:val="001E5E9B"/>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554C5"/>
    <w:rsid w:val="00471401"/>
    <w:rsid w:val="00473F31"/>
    <w:rsid w:val="0048263A"/>
    <w:rsid w:val="00487E5D"/>
    <w:rsid w:val="004A711F"/>
    <w:rsid w:val="004B199D"/>
    <w:rsid w:val="004B4690"/>
    <w:rsid w:val="004C4254"/>
    <w:rsid w:val="004E0A2D"/>
    <w:rsid w:val="004E206B"/>
    <w:rsid w:val="004E6DF7"/>
    <w:rsid w:val="004F0FBD"/>
    <w:rsid w:val="004F403E"/>
    <w:rsid w:val="00505A47"/>
    <w:rsid w:val="00512555"/>
    <w:rsid w:val="00512FDA"/>
    <w:rsid w:val="00520DA0"/>
    <w:rsid w:val="005664BB"/>
    <w:rsid w:val="00566FFA"/>
    <w:rsid w:val="0057481D"/>
    <w:rsid w:val="00575F0B"/>
    <w:rsid w:val="0058486E"/>
    <w:rsid w:val="00585B33"/>
    <w:rsid w:val="0059014D"/>
    <w:rsid w:val="0059240E"/>
    <w:rsid w:val="005B5C64"/>
    <w:rsid w:val="005C3E4D"/>
    <w:rsid w:val="005C6BD0"/>
    <w:rsid w:val="005C6C4C"/>
    <w:rsid w:val="005D1C8B"/>
    <w:rsid w:val="005D468D"/>
    <w:rsid w:val="005D5356"/>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1C53"/>
    <w:rsid w:val="00784D24"/>
    <w:rsid w:val="00785FBA"/>
    <w:rsid w:val="00786E4A"/>
    <w:rsid w:val="007875EB"/>
    <w:rsid w:val="0079426B"/>
    <w:rsid w:val="007D1682"/>
    <w:rsid w:val="007D312A"/>
    <w:rsid w:val="007D3F19"/>
    <w:rsid w:val="007E23B0"/>
    <w:rsid w:val="007E731C"/>
    <w:rsid w:val="007F1991"/>
    <w:rsid w:val="007F2C2F"/>
    <w:rsid w:val="007F55FC"/>
    <w:rsid w:val="007F5665"/>
    <w:rsid w:val="00800112"/>
    <w:rsid w:val="008044F8"/>
    <w:rsid w:val="00813348"/>
    <w:rsid w:val="008253BB"/>
    <w:rsid w:val="00833962"/>
    <w:rsid w:val="0083706E"/>
    <w:rsid w:val="008408F6"/>
    <w:rsid w:val="008423A5"/>
    <w:rsid w:val="00850625"/>
    <w:rsid w:val="00853718"/>
    <w:rsid w:val="00854E40"/>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17CBB"/>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20F9"/>
    <w:rsid w:val="00AB64C9"/>
    <w:rsid w:val="00AC3C6A"/>
    <w:rsid w:val="00AD0F83"/>
    <w:rsid w:val="00AD5620"/>
    <w:rsid w:val="00AD656B"/>
    <w:rsid w:val="00AD7C1B"/>
    <w:rsid w:val="00AE0F3A"/>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34EAD"/>
    <w:rsid w:val="00E472B1"/>
    <w:rsid w:val="00E50624"/>
    <w:rsid w:val="00E50D60"/>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07BF4"/>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D9C7B4A"/>
    <w:rsid w:val="10C055FF"/>
    <w:rsid w:val="16BB723D"/>
    <w:rsid w:val="1E1F01DF"/>
    <w:rsid w:val="1EC056FE"/>
    <w:rsid w:val="240371BF"/>
    <w:rsid w:val="2429001D"/>
    <w:rsid w:val="29FD04D3"/>
    <w:rsid w:val="2F232088"/>
    <w:rsid w:val="319F7F4E"/>
    <w:rsid w:val="3ECA6C0A"/>
    <w:rsid w:val="3F067419"/>
    <w:rsid w:val="46D81ECC"/>
    <w:rsid w:val="4ECE2238"/>
    <w:rsid w:val="53AE6820"/>
    <w:rsid w:val="5FA3701E"/>
    <w:rsid w:val="68221728"/>
    <w:rsid w:val="72734D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044F8"/>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8044F8"/>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8044F8"/>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8044F8"/>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44F8"/>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8044F8"/>
    <w:rPr>
      <w:rFonts w:ascii="Cambria" w:eastAsia="宋体" w:hAnsi="Cambria" w:cs="Times New Roman"/>
      <w:b/>
      <w:bCs/>
      <w:kern w:val="2"/>
      <w:sz w:val="32"/>
      <w:szCs w:val="32"/>
    </w:rPr>
  </w:style>
  <w:style w:type="character" w:customStyle="1" w:styleId="Heading3Char">
    <w:name w:val="Heading 3 Char"/>
    <w:basedOn w:val="DefaultParagraphFont"/>
    <w:link w:val="Heading3"/>
    <w:uiPriority w:val="99"/>
    <w:locked/>
    <w:rsid w:val="008044F8"/>
    <w:rPr>
      <w:rFonts w:ascii="Times New Roman" w:hAnsi="Times New Roman" w:cs="Times New Roman"/>
      <w:b/>
      <w:bCs/>
      <w:kern w:val="2"/>
      <w:sz w:val="32"/>
      <w:szCs w:val="32"/>
    </w:rPr>
  </w:style>
  <w:style w:type="paragraph" w:styleId="BodyText">
    <w:name w:val="Body Text"/>
    <w:basedOn w:val="Normal"/>
    <w:link w:val="BodyTextChar1"/>
    <w:uiPriority w:val="99"/>
    <w:rsid w:val="008044F8"/>
    <w:pPr>
      <w:spacing w:beforeLines="30"/>
    </w:pPr>
    <w:rPr>
      <w:rFonts w:ascii="仿宋_GB2312" w:eastAsia="仿宋_GB2312"/>
      <w:kern w:val="0"/>
      <w:sz w:val="24"/>
      <w:szCs w:val="20"/>
    </w:rPr>
  </w:style>
  <w:style w:type="character" w:customStyle="1" w:styleId="BodyTextChar">
    <w:name w:val="Body Text Char"/>
    <w:basedOn w:val="DefaultParagraphFont"/>
    <w:link w:val="BodyText"/>
    <w:uiPriority w:val="99"/>
    <w:semiHidden/>
    <w:rsid w:val="008044F8"/>
    <w:rPr>
      <w:rFonts w:ascii="Times New Roman" w:hAnsi="Times New Roman" w:cs="Times New Roman"/>
      <w:sz w:val="24"/>
      <w:szCs w:val="24"/>
    </w:rPr>
  </w:style>
  <w:style w:type="paragraph" w:styleId="TOC3">
    <w:name w:val="toc 3"/>
    <w:basedOn w:val="Normal"/>
    <w:next w:val="Normal"/>
    <w:uiPriority w:val="99"/>
    <w:rsid w:val="008044F8"/>
    <w:pPr>
      <w:tabs>
        <w:tab w:val="right" w:leader="dot" w:pos="8296"/>
      </w:tabs>
      <w:ind w:leftChars="400" w:left="840"/>
    </w:pPr>
  </w:style>
  <w:style w:type="paragraph" w:styleId="BalloonText">
    <w:name w:val="Balloon Text"/>
    <w:basedOn w:val="Normal"/>
    <w:link w:val="BalloonTextChar"/>
    <w:uiPriority w:val="99"/>
    <w:semiHidden/>
    <w:rsid w:val="008044F8"/>
    <w:rPr>
      <w:sz w:val="18"/>
      <w:szCs w:val="18"/>
    </w:rPr>
  </w:style>
  <w:style w:type="character" w:customStyle="1" w:styleId="BalloonTextChar">
    <w:name w:val="Balloon Text Char"/>
    <w:basedOn w:val="DefaultParagraphFont"/>
    <w:link w:val="BalloonText"/>
    <w:uiPriority w:val="99"/>
    <w:semiHidden/>
    <w:locked/>
    <w:rsid w:val="008044F8"/>
    <w:rPr>
      <w:rFonts w:ascii="Times New Roman" w:hAnsi="Times New Roman" w:cs="Times New Roman"/>
      <w:kern w:val="2"/>
      <w:sz w:val="18"/>
      <w:szCs w:val="18"/>
    </w:rPr>
  </w:style>
  <w:style w:type="paragraph" w:styleId="Footer">
    <w:name w:val="footer"/>
    <w:basedOn w:val="Normal"/>
    <w:link w:val="FooterChar1"/>
    <w:uiPriority w:val="99"/>
    <w:rsid w:val="008044F8"/>
    <w:pPr>
      <w:tabs>
        <w:tab w:val="center" w:pos="4153"/>
        <w:tab w:val="right" w:pos="8306"/>
      </w:tabs>
      <w:snapToGrid w:val="0"/>
      <w:jc w:val="left"/>
    </w:pPr>
    <w:rPr>
      <w:rFonts w:ascii="Calibri" w:hAnsi="Calibri"/>
      <w:kern w:val="0"/>
      <w:sz w:val="18"/>
      <w:szCs w:val="20"/>
    </w:rPr>
  </w:style>
  <w:style w:type="character" w:customStyle="1" w:styleId="FooterChar">
    <w:name w:val="Footer Char"/>
    <w:basedOn w:val="DefaultParagraphFont"/>
    <w:link w:val="Footer"/>
    <w:uiPriority w:val="99"/>
    <w:semiHidden/>
    <w:rsid w:val="008044F8"/>
    <w:rPr>
      <w:rFonts w:ascii="Times New Roman" w:hAnsi="Times New Roman" w:cs="Times New Roman"/>
      <w:sz w:val="18"/>
      <w:szCs w:val="18"/>
    </w:rPr>
  </w:style>
  <w:style w:type="paragraph" w:styleId="Header">
    <w:name w:val="header"/>
    <w:basedOn w:val="Normal"/>
    <w:link w:val="HeaderChar1"/>
    <w:uiPriority w:val="99"/>
    <w:semiHidden/>
    <w:rsid w:val="008044F8"/>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HeaderChar">
    <w:name w:val="Header Char"/>
    <w:basedOn w:val="DefaultParagraphFont"/>
    <w:link w:val="Header"/>
    <w:uiPriority w:val="99"/>
    <w:semiHidden/>
    <w:rsid w:val="008044F8"/>
    <w:rPr>
      <w:rFonts w:ascii="Times New Roman" w:hAnsi="Times New Roman" w:cs="Times New Roman"/>
      <w:sz w:val="18"/>
      <w:szCs w:val="18"/>
    </w:rPr>
  </w:style>
  <w:style w:type="paragraph" w:styleId="TOC1">
    <w:name w:val="toc 1"/>
    <w:basedOn w:val="Normal"/>
    <w:next w:val="Normal"/>
    <w:uiPriority w:val="99"/>
    <w:rsid w:val="008044F8"/>
    <w:pPr>
      <w:tabs>
        <w:tab w:val="right" w:leader="dot" w:pos="8296"/>
      </w:tabs>
      <w:spacing w:before="93"/>
      <w:jc w:val="center"/>
    </w:pPr>
    <w:rPr>
      <w:rFonts w:ascii="仿宋" w:eastAsia="仿宋" w:hAnsi="仿宋"/>
      <w:sz w:val="28"/>
      <w:szCs w:val="28"/>
    </w:rPr>
  </w:style>
  <w:style w:type="paragraph" w:styleId="TOC2">
    <w:name w:val="toc 2"/>
    <w:basedOn w:val="Normal"/>
    <w:next w:val="Normal"/>
    <w:uiPriority w:val="99"/>
    <w:rsid w:val="008044F8"/>
    <w:pPr>
      <w:tabs>
        <w:tab w:val="right" w:leader="dot" w:pos="8296"/>
      </w:tabs>
      <w:ind w:leftChars="200" w:left="420"/>
    </w:pPr>
  </w:style>
  <w:style w:type="character" w:styleId="Strong">
    <w:name w:val="Strong"/>
    <w:basedOn w:val="DefaultParagraphFont"/>
    <w:uiPriority w:val="99"/>
    <w:qFormat/>
    <w:rsid w:val="008044F8"/>
    <w:rPr>
      <w:rFonts w:cs="Times New Roman"/>
      <w:b/>
    </w:rPr>
  </w:style>
  <w:style w:type="character" w:styleId="Hyperlink">
    <w:name w:val="Hyperlink"/>
    <w:basedOn w:val="DefaultParagraphFont"/>
    <w:uiPriority w:val="99"/>
    <w:rsid w:val="008044F8"/>
    <w:rPr>
      <w:rFonts w:cs="Times New Roman"/>
      <w:color w:val="0000FF"/>
      <w:u w:val="single"/>
    </w:rPr>
  </w:style>
  <w:style w:type="character" w:customStyle="1" w:styleId="HeaderChar1">
    <w:name w:val="Header Char1"/>
    <w:link w:val="Header"/>
    <w:uiPriority w:val="99"/>
    <w:semiHidden/>
    <w:locked/>
    <w:rsid w:val="008044F8"/>
    <w:rPr>
      <w:sz w:val="18"/>
    </w:rPr>
  </w:style>
  <w:style w:type="character" w:customStyle="1" w:styleId="FooterChar1">
    <w:name w:val="Footer Char1"/>
    <w:link w:val="Footer"/>
    <w:uiPriority w:val="99"/>
    <w:locked/>
    <w:rsid w:val="008044F8"/>
    <w:rPr>
      <w:sz w:val="18"/>
    </w:rPr>
  </w:style>
  <w:style w:type="character" w:customStyle="1" w:styleId="BodyTextChar1">
    <w:name w:val="Body Text Char1"/>
    <w:link w:val="BodyText"/>
    <w:uiPriority w:val="99"/>
    <w:locked/>
    <w:rsid w:val="008044F8"/>
    <w:rPr>
      <w:rFonts w:ascii="仿宋_GB2312" w:eastAsia="仿宋_GB2312" w:hAnsi="Times New Roman"/>
      <w:sz w:val="24"/>
    </w:rPr>
  </w:style>
  <w:style w:type="paragraph" w:customStyle="1" w:styleId="Default">
    <w:name w:val="Default"/>
    <w:uiPriority w:val="99"/>
    <w:rsid w:val="008044F8"/>
    <w:pPr>
      <w:widowControl w:val="0"/>
      <w:autoSpaceDE w:val="0"/>
      <w:autoSpaceDN w:val="0"/>
      <w:adjustRightInd w:val="0"/>
    </w:pPr>
    <w:rPr>
      <w:rFonts w:ascii="仿宋" w:eastAsia="仿宋" w:cs="仿宋"/>
      <w:color w:val="000000"/>
      <w:kern w:val="0"/>
      <w:sz w:val="24"/>
      <w:szCs w:val="24"/>
    </w:rPr>
  </w:style>
  <w:style w:type="paragraph" w:styleId="ListParagraph">
    <w:name w:val="List Paragraph"/>
    <w:basedOn w:val="Normal"/>
    <w:uiPriority w:val="99"/>
    <w:qFormat/>
    <w:rsid w:val="008044F8"/>
    <w:pPr>
      <w:ind w:firstLineChars="200" w:firstLine="420"/>
    </w:pPr>
  </w:style>
  <w:style w:type="paragraph" w:customStyle="1" w:styleId="TOC10">
    <w:name w:val="TOC 标题1"/>
    <w:basedOn w:val="Heading1"/>
    <w:next w:val="Normal"/>
    <w:uiPriority w:val="99"/>
    <w:rsid w:val="008044F8"/>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Heading1"/>
    <w:next w:val="Normal"/>
    <w:uiPriority w:val="99"/>
    <w:rsid w:val="008044F8"/>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21</Pages>
  <Words>984</Words>
  <Characters>5614</Characters>
  <Application>Microsoft Office Outlook</Application>
  <DocSecurity>0</DocSecurity>
  <Lines>0</Lines>
  <Paragraphs>0</Paragraphs>
  <ScaleCrop>false</ScaleCrop>
  <Company>四川省财政厅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蓝电用户</cp:lastModifiedBy>
  <cp:revision>47</cp:revision>
  <cp:lastPrinted>2020-07-23T02:58:00Z</cp:lastPrinted>
  <dcterms:created xsi:type="dcterms:W3CDTF">2020-08-04T01:49:00Z</dcterms:created>
  <dcterms:modified xsi:type="dcterms:W3CDTF">2020-10-29T04:39:00Z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