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8441"/>
      <w:bookmarkStart w:id="4" w:name="_Toc15377193"/>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598"/>
      <w:bookmarkStart w:id="8" w:name="_Toc15377426"/>
      <w:bookmarkStart w:id="9" w:name="_Toc1539647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乐山市峨眉山市第一小学校部门决算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73" w:name="_GoBack"/>
      <w:bookmarkEnd w:id="73"/>
    </w:p>
    <w:p>
      <w:pPr>
        <w:widowControl/>
        <w:jc w:val="center"/>
        <w:rPr>
          <w:rFonts w:ascii="黑体" w:hAnsi="黑体" w:eastAsia="黑体" w:cstheme="minorBidi"/>
          <w:sz w:val="28"/>
          <w:szCs w:val="28"/>
        </w:rPr>
      </w:pPr>
    </w:p>
    <w:p>
      <w:pPr>
        <w:pStyle w:val="10"/>
      </w:pPr>
      <w:r>
        <w:rPr>
          <w:rFonts w:hint="eastAsia"/>
        </w:rPr>
        <w:t>公开时间：2020年10月</w:t>
      </w:r>
      <w:r>
        <w:rPr>
          <w:rFonts w:hint="eastAsia"/>
          <w:lang w:val="en-US" w:eastAsia="zh-CN"/>
        </w:rPr>
        <w:t>29</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before="240" w:line="440" w:lineRule="exact"/>
        <w:jc w:val="left"/>
        <w:rPr>
          <w:rFonts w:hint="default" w:ascii="仿宋" w:hAnsi="仿宋" w:eastAsia="宋体"/>
          <w:sz w:val="24"/>
          <w:lang w:val="en-US" w:eastAsia="zh-CN"/>
        </w:rPr>
      </w:pPr>
      <w:r>
        <w:rPr>
          <w:rFonts w:hint="eastAsia"/>
          <w:sz w:val="24"/>
        </w:rPr>
        <w:t>一、基本职能及主要工作</w:t>
      </w:r>
      <w:r>
        <w:rPr>
          <w:rFonts w:hint="eastAsia"/>
          <w:sz w:val="24"/>
          <w:lang w:eastAsia="zh-CN"/>
        </w:rPr>
        <w:t>……………………………………………………</w:t>
      </w:r>
      <w:r>
        <w:rPr>
          <w:rFonts w:hint="eastAsia"/>
          <w:sz w:val="24"/>
          <w:lang w:val="en-US" w:eastAsia="zh-CN"/>
        </w:rPr>
        <w:t>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eastAsia="zh-CN"/>
        </w:rPr>
        <w:t>…………………………………………………………………</w:t>
      </w:r>
      <w:r>
        <w:rPr>
          <w:rFonts w:hint="eastAsia"/>
          <w:sz w:val="24"/>
          <w:lang w:val="en-US" w:eastAsia="zh-CN"/>
        </w:rPr>
        <w:t>4</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eastAsia="zh-CN"/>
        </w:rPr>
        <w:t>……………………………………………</w:t>
      </w:r>
      <w:r>
        <w:rPr>
          <w:rFonts w:hint="eastAsia"/>
          <w:sz w:val="24"/>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eastAsia="zh-CN"/>
        </w:rPr>
        <w:t>………………………………………………………</w:t>
      </w:r>
      <w:r>
        <w:rPr>
          <w:rFonts w:hint="eastAsia"/>
          <w:sz w:val="24"/>
          <w:lang w:val="en-US" w:eastAsia="zh-CN"/>
        </w:rPr>
        <w:t>11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eastAsia="zh-CN"/>
        </w:rPr>
        <w:t>………………………………………………………</w:t>
      </w:r>
      <w:r>
        <w:rPr>
          <w:rFonts w:hint="eastAsia"/>
          <w:sz w:val="24"/>
          <w:lang w:val="en-US" w:eastAsia="zh-CN"/>
        </w:rPr>
        <w:t>12</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eastAsia="zh-CN"/>
        </w:rPr>
        <w:t>…………………………………</w:t>
      </w:r>
      <w:r>
        <w:rPr>
          <w:rFonts w:hint="eastAsia"/>
          <w:sz w:val="24"/>
          <w:lang w:val="en-US" w:eastAsia="zh-CN"/>
        </w:rPr>
        <w:t>13</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eastAsia="zh-CN"/>
        </w:rPr>
        <w:t>……………………………</w:t>
      </w:r>
      <w:r>
        <w:rPr>
          <w:rFonts w:hint="eastAsia"/>
          <w:sz w:val="24"/>
          <w:lang w:val="en-US" w:eastAsia="zh-CN"/>
        </w:rPr>
        <w:t>14</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eastAsia="zh-CN"/>
        </w:rPr>
        <w:t>………………………</w:t>
      </w:r>
      <w:r>
        <w:rPr>
          <w:rFonts w:hint="eastAsia"/>
          <w:sz w:val="24"/>
          <w:lang w:val="en-US" w:eastAsia="zh-CN"/>
        </w:rPr>
        <w:t>16</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七、</w:t>
      </w:r>
      <w:r>
        <w:rPr>
          <w:sz w:val="24"/>
        </w:rPr>
        <w:t>“</w:t>
      </w:r>
      <w:r>
        <w:rPr>
          <w:rFonts w:hint="eastAsia"/>
          <w:sz w:val="24"/>
        </w:rPr>
        <w:t>三公”经费财政拨款支出决算情况说明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17</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eastAsia="zh-CN"/>
        </w:rPr>
        <w:t>……………………………………</w:t>
      </w:r>
      <w:r>
        <w:rPr>
          <w:rFonts w:hint="eastAsia"/>
          <w:sz w:val="24"/>
          <w:lang w:val="en-US" w:eastAsia="zh-CN"/>
        </w:rPr>
        <w:t>19</w:t>
      </w:r>
    </w:p>
    <w:p>
      <w:pPr>
        <w:pStyle w:val="11"/>
        <w:adjustRightInd w:val="0"/>
        <w:snapToGrid w:val="0"/>
        <w:spacing w:line="440" w:lineRule="exact"/>
        <w:jc w:val="left"/>
        <w:rPr>
          <w:rFonts w:hint="default" w:eastAsia="宋体"/>
          <w:sz w:val="24"/>
          <w:lang w:val="en-US" w:eastAsia="zh-CN"/>
        </w:rPr>
      </w:pPr>
      <w:r>
        <w:rPr>
          <w:rFonts w:hint="eastAsia"/>
          <w:sz w:val="24"/>
        </w:rPr>
        <w:t>九、 国有资本经营预算支出决算情况说明</w:t>
      </w:r>
      <w:r>
        <w:rPr>
          <w:rFonts w:hint="eastAsia"/>
          <w:sz w:val="24"/>
          <w:lang w:val="en-US" w:eastAsia="zh-CN"/>
        </w:rPr>
        <w:t xml:space="preserve"> </w:t>
      </w:r>
      <w:r>
        <w:rPr>
          <w:rFonts w:hint="eastAsia"/>
          <w:sz w:val="24"/>
          <w:lang w:eastAsia="zh-CN"/>
        </w:rPr>
        <w:t>………………………………</w:t>
      </w:r>
      <w:r>
        <w:rPr>
          <w:rFonts w:hint="eastAsia"/>
          <w:sz w:val="24"/>
          <w:lang w:val="en-US" w:eastAsia="zh-CN"/>
        </w:rPr>
        <w:t>19</w:t>
      </w:r>
    </w:p>
    <w:p>
      <w:pPr>
        <w:adjustRightInd w:val="0"/>
        <w:snapToGrid w:val="0"/>
        <w:spacing w:line="440" w:lineRule="exact"/>
        <w:ind w:firstLine="480" w:firstLineChars="200"/>
        <w:jc w:val="left"/>
        <w:rPr>
          <w:rFonts w:hint="default" w:ascii="仿宋" w:hAnsi="仿宋" w:eastAsia="仿宋" w:cstheme="minorBidi"/>
          <w:sz w:val="24"/>
          <w:lang w:val="en-US" w:eastAsia="zh-CN"/>
        </w:rPr>
      </w:pPr>
      <w:r>
        <w:rPr>
          <w:rFonts w:hint="eastAsia" w:ascii="Times New Roman" w:hAnsi="Times New Roman" w:eastAsia="宋体" w:cs="Times New Roman"/>
          <w:kern w:val="2"/>
          <w:sz w:val="24"/>
          <w:szCs w:val="24"/>
          <w:lang w:val="en-US" w:eastAsia="zh-CN" w:bidi="ar-SA"/>
        </w:rPr>
        <w:t>十、其他重要事项的情况说明</w:t>
      </w:r>
      <w:r>
        <w:rPr>
          <w:rFonts w:ascii="仿宋" w:hAnsi="仿宋" w:eastAsia="仿宋"/>
          <w:sz w:val="24"/>
        </w:rPr>
        <w:tab/>
      </w:r>
      <w:r>
        <w:rPr>
          <w:rFonts w:hint="eastAsia" w:ascii="仿宋" w:hAnsi="仿宋" w:eastAsia="仿宋"/>
          <w:sz w:val="24"/>
          <w:lang w:eastAsia="zh-CN"/>
        </w:rPr>
        <w:t>……………………………………………</w:t>
      </w:r>
      <w:r>
        <w:rPr>
          <w:rFonts w:hint="eastAsia" w:ascii="仿宋" w:hAnsi="仿宋" w:eastAsia="仿宋"/>
          <w:sz w:val="24"/>
          <w:lang w:val="en-US" w:eastAsia="zh-CN"/>
        </w:rPr>
        <w:t>19</w:t>
      </w:r>
    </w:p>
    <w:p>
      <w:pPr>
        <w:pStyle w:val="10"/>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 xml:space="preserve">    …………………………………………………………29</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1</w:t>
      </w:r>
      <w:r>
        <w:rPr>
          <w:rFonts w:hint="eastAsia"/>
          <w:sz w:val="24"/>
          <w:lang w:val="en-US" w:eastAsia="zh-CN"/>
        </w:rPr>
        <w:t xml:space="preserve">     ……………………………………………………………………35</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sz w:val="24"/>
        </w:rPr>
        <w:t>附件</w:t>
      </w:r>
      <w:r>
        <w:rPr>
          <w:sz w:val="24"/>
        </w:rPr>
        <w:t>2</w:t>
      </w:r>
      <w:r>
        <w:rPr>
          <w:rFonts w:hint="eastAsia"/>
          <w:sz w:val="24"/>
          <w:lang w:val="en-US" w:eastAsia="zh-CN"/>
        </w:rPr>
        <w:t xml:space="preserve">     ……………………………………………………………………43</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一、</w:t>
      </w:r>
      <w:r>
        <w:rPr>
          <w:rFonts w:hint="eastAsia"/>
          <w:sz w:val="24"/>
        </w:rPr>
        <w:t>收入支出决算总表</w:t>
      </w:r>
      <w:r>
        <w:rPr>
          <w:rFonts w:hint="eastAsia"/>
          <w:sz w:val="24"/>
          <w:lang w:val="en-US" w:eastAsia="zh-CN"/>
        </w:rPr>
        <w:t xml:space="preserve">  ……………………………………………………51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r>
        <w:rPr>
          <w:rFonts w:hint="eastAsia"/>
          <w:sz w:val="24"/>
          <w:lang w:val="en-US" w:eastAsia="zh-CN"/>
        </w:rPr>
        <w:t xml:space="preserve">  ……………………………………………………………51</w:t>
      </w:r>
    </w:p>
    <w:p>
      <w:pPr>
        <w:pStyle w:val="11"/>
        <w:adjustRightInd w:val="0"/>
        <w:snapToGrid w:val="0"/>
        <w:spacing w:line="440" w:lineRule="exact"/>
        <w:jc w:val="left"/>
        <w:rPr>
          <w:rFonts w:hint="default" w:ascii="仿宋" w:hAnsi="仿宋" w:eastAsia="宋体" w:cstheme="minorBidi"/>
          <w:sz w:val="24"/>
          <w:lang w:val="en-US" w:eastAsia="zh-CN"/>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r>
        <w:rPr>
          <w:rFonts w:hint="eastAsia"/>
          <w:sz w:val="24"/>
          <w:lang w:val="en-US" w:eastAsia="zh-CN"/>
        </w:rPr>
        <w:t xml:space="preserve">  ……………………………………………………………51</w:t>
      </w:r>
    </w:p>
    <w:p>
      <w:pPr>
        <w:pStyle w:val="11"/>
        <w:adjustRightInd w:val="0"/>
        <w:snapToGrid w:val="0"/>
        <w:spacing w:line="440" w:lineRule="exact"/>
        <w:jc w:val="left"/>
        <w:rPr>
          <w:rFonts w:hint="default"/>
          <w:sz w:val="24"/>
          <w:lang w:val="en-US" w:eastAsia="zh-CN"/>
        </w:rPr>
      </w:pPr>
      <w:r>
        <w:rPr>
          <w:rFonts w:hint="eastAsia"/>
          <w:sz w:val="24"/>
        </w:rPr>
        <w:t>四、财政拨款收入支出决算总表</w:t>
      </w:r>
      <w:r>
        <w:rPr>
          <w:rFonts w:hint="eastAsia"/>
          <w:sz w:val="24"/>
          <w:lang w:val="en-US" w:eastAsia="zh-CN"/>
        </w:rPr>
        <w:t xml:space="preserve">  …………………………………………51</w:t>
      </w:r>
    </w:p>
    <w:p>
      <w:pPr>
        <w:pStyle w:val="11"/>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 xml:space="preserve">    …………………………………………51</w:t>
      </w:r>
    </w:p>
    <w:p>
      <w:pPr>
        <w:pStyle w:val="11"/>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 xml:space="preserve">  …………………………………51</w:t>
      </w:r>
    </w:p>
    <w:p>
      <w:pPr>
        <w:pStyle w:val="11"/>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 xml:space="preserve">  ……………………………51</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Fonts w:ascii="黑体" w:hAnsi="黑体" w:eastAsia="黑体"/>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pStyle w:val="3"/>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p>
    <w:bookmarkEnd w:id="16"/>
    <w:bookmarkEnd w:id="17"/>
    <w:p>
      <w:pPr>
        <w:widowControl w:val="0"/>
        <w:numPr>
          <w:ilvl w:val="0"/>
          <w:numId w:val="0"/>
        </w:numPr>
        <w:ind w:firstLine="420" w:firstLineChars="0"/>
        <w:jc w:val="left"/>
        <w:rPr>
          <w:rFonts w:ascii="仿宋" w:hAnsi="仿宋" w:eastAsia="仿宋"/>
          <w:bCs/>
          <w:color w:val="000000"/>
          <w:sz w:val="32"/>
          <w:szCs w:val="32"/>
        </w:rPr>
      </w:pPr>
      <w:r>
        <w:rPr>
          <w:rFonts w:hint="eastAsia"/>
          <w:sz w:val="32"/>
          <w:szCs w:val="32"/>
          <w:lang w:eastAsia="zh-CN"/>
        </w:rPr>
        <w:t>实施小学义务教育和小学学历教育，促进基础教育发展。</w:t>
      </w:r>
    </w:p>
    <w:p>
      <w:pPr>
        <w:pStyle w:val="5"/>
        <w:adjustRightInd w:val="0"/>
        <w:snapToGrid w:val="0"/>
        <w:spacing w:before="93" w:line="600" w:lineRule="exact"/>
        <w:ind w:firstLine="672" w:firstLineChars="210"/>
        <w:outlineLvl w:val="2"/>
        <w:rPr>
          <w:rFonts w:hint="eastAsia"/>
          <w:sz w:val="28"/>
          <w:szCs w:val="28"/>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本</w:t>
      </w:r>
      <w:r>
        <w:rPr>
          <w:rFonts w:hint="eastAsia" w:ascii="仿宋" w:hAnsi="仿宋" w:eastAsia="仿宋"/>
          <w:bCs/>
          <w:color w:val="000000"/>
          <w:sz w:val="32"/>
          <w:szCs w:val="32"/>
          <w:lang w:eastAsia="zh-CN"/>
        </w:rPr>
        <w:t>年度</w:t>
      </w:r>
      <w:r>
        <w:rPr>
          <w:rFonts w:hint="eastAsia" w:ascii="仿宋" w:hAnsi="仿宋" w:eastAsia="仿宋"/>
          <w:bCs/>
          <w:color w:val="000000"/>
          <w:sz w:val="32"/>
          <w:szCs w:val="32"/>
        </w:rPr>
        <w:t>，紧紧围绕全国、教育部、省教育大会精神和教育局工作要点要求，结合“求真务实，多维聚力，深入推进宜学峨眉、幸福教育教改工程”这一主题，按照“立德树人为先，提升质量为重，深化教育改革”的工作思路，认真落实教育发展五年行动计划，结合我校实际，完善各项规章制度，切实抓好学校管理，践行教书育人，全力推进教育教学工作。下面就学校本</w:t>
      </w:r>
      <w:r>
        <w:rPr>
          <w:rFonts w:hint="eastAsia" w:ascii="仿宋" w:hAnsi="仿宋" w:eastAsia="仿宋"/>
          <w:bCs/>
          <w:color w:val="000000"/>
          <w:sz w:val="32"/>
          <w:szCs w:val="32"/>
          <w:lang w:eastAsia="zh-CN"/>
        </w:rPr>
        <w:t>年</w:t>
      </w:r>
      <w:r>
        <w:rPr>
          <w:rFonts w:hint="eastAsia" w:ascii="仿宋" w:hAnsi="仿宋" w:eastAsia="仿宋"/>
          <w:bCs/>
          <w:color w:val="000000"/>
          <w:sz w:val="32"/>
          <w:szCs w:val="32"/>
        </w:rPr>
        <w:t>主要工作总结如下：</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一、队伍建设</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1、深入贯彻党的十九大精神，把落实党风廉政建设工作作为重要任务，加强学习，统一思想，提高党员干部的廉洁自律意识，从而全面提升学校教育教学质量。</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营造氛围，对教师加强师德师风学习，利用教师会等，组织学习《中小学教师职业道德规范》、十九大精神、社会主义核心价值观。修订了《峨眉一小教师绩效考核方案》、《峨眉一小教师评优选先方案》、《教师支教、轮岗方案》，实行教师岗位责任制，对教师实行了学期考核，对在考核中成绩优秀的教师给予适当的奖励。</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3、加强业务学习。加强业务的学习是保持教师良好的业务能力和业务水平的重要举措。</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二、德育工作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本学年度，学校德育工作，在党的十九大精神的指导下，在学校党支部和学校行政领导下，以双创工作《2018年峨眉山市创建四川省文明城市“百日攻坚”行动方案》为契机，按照《峨眉山市教育局2018—2019学年德育工作要点》的要求，以《峨眉一小2018—2019学校工作计划》为具体指导，坚持以“立德树人”为目标，以创新德育为思路，以体验教育为途径，以实践活动为载体，牢固树立德育为首，关注学生终身发展的观念，将德育工作贯彻落实到教育教学全过程，积极探索德育工作新思路，实现常规育德，生活育德，活动育德，以美育德。</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（一）、加强师德修养，实现德高为师</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（二）、重视养成教育，实现常规育德</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（三）、丰富教育活动，实现活动育德</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 xml:space="preserve">1.深入开展爱国主义教育，2.安全法制教育3.环保教育活动4.文明礼貌教育5．科技教育活动6.读书教育活动7.社区教育活动8.劳动教育活动9.大课间教育活动10..感恩教育活动 </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 xml:space="preserve">（四）、扎实艺术教育，实现以美育德  </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学校开展了以“魅力一小，艺术绽放”为主题的第31届校园艺术节活动。活动中，举行了现场书画比赛，分年级历时一个星期举行了班级节目展演。学校合唱队演唱的《熊猫的摇篮》，获得峨眉山市一等奖，并代表峨眉山市小学组参加乐山市比赛。学校被评为四川省艺术特色学校。</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（五）、各方关爱成长，实现生活育德</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学校、教师和学生积极关心和帮助残疾学生，让残疾学生充分感受集体的温暖，平等享受义务教育权益。社会爱心人士为学校学生捐赠衣物，中国社会福利基金会缘梦基金捐助30名家庭经济困难品学兼优学生。</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三、教学工作。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教导部门以关注课堂，提高教学质量为工作主线，以改进课堂教学，加强教学常规管理为突破口，并注重整合教学，更新教学观念，改变教师的教学行为和学生的学习方式，培养学生的创新意识和实践能力，深化课堂教学改革，努力提高教育质量。</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（一）加强常规管理</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（二）加强业务学习</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1.加强了课标的培训工作。2.加强了教师的读书学习。3.为教师提供外出学习的机会。4.为教师提供展示交流的机会。</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（三）强化研修巡导</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围绕市教研室确定的“调动学生参与，促进主动学习”研训主题，学校制定了“强化课标意识，把握教材基点，提高课堂效率”的教研主题。教研组围绕教研主题，切实做好了学科教学研究课、骨干教师展示课等教研活动。</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（四）规范学籍管理</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学校学籍由专人规范管理。开学初，完善转进、转出学生学籍，做好学籍变动登记。统计上报各班新的学籍人数到教育局教育科备案。平时接受学生学籍的更名工作。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（五）细化代课考务</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四、办公室工作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办公室全体人员认真履职，积极工作。正确处理苦与乐、得与失、个人与集体、工作与家庭的关系，甘于奉献、老实敬业，经常加班加点，保证了各项工作的高效运转。主要体现在：</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1、文秘工作高质量。2、接待工作重热情。3、会议管理抓规范4、宣传工作有影响。在本学年峨眉一小微信公众号共推送了226篇稿子。省级媒体85篇，国家级6篇。5、档案工作有进步。</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五、安全工作。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 xml:space="preserve">过去的一学年我校安保工作在教育局综安股的指导下，抓好了对学生的安全教育和管理、应急避险和疏散演练，完成了“乐山安全教育平台”中的安全授课及其各项安全专题活动，开展了防溺水、交通安全、反校园欺凌等主题队会，为学生安全意识的提高和维护学校正常教学秩序，构建平安校园做出了贡献。    </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（一）抓安全教育，树安全意识。</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（二）强应急演练，提求生能力。</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（三）重隐患排查，抓隐患整改。</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（四）重部门联动，促校园平安。</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（五）抓安保队伍，强安保职责。</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（六）明不足 促改进。</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七、后勤工作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后勤工作是学校工作的重要组成部分,为教育教学工作的正常进行提供保障,在教育事业的发展中起着不可替代的重要作用。始终坚持“后勤工作服务于教育教学工作、服务于师生生活”的原则,尽心尽力做好后勤服务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（一）财务财产管理</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1、严格执行上级主管部门制订收费标准，做好收费公示。</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2、认真编制2019年度的经费预算。本着“量入为出、收支平衡，保证重点”的原则，加强资金管理，合理安排资金，开源节流，提高资金使用效果，确保学校教育教学的各项工作任务顺利完成。</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3、加强校产管理、提高使用效率。</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（二）后勤常规管理</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1、做好后勤保障工作，保证学校各类活动正常有序进行。</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2</w:t>
      </w:r>
      <w:r>
        <w:rPr>
          <w:rFonts w:hint="eastAsia" w:ascii="仿宋" w:hAnsi="仿宋" w:eastAsia="仿宋"/>
          <w:bCs/>
          <w:color w:val="000000"/>
          <w:sz w:val="32"/>
          <w:szCs w:val="32"/>
        </w:rPr>
        <w:t>、做好学校设备设施的维护工作。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3</w:t>
      </w:r>
      <w:r>
        <w:rPr>
          <w:rFonts w:hint="eastAsia" w:ascii="仿宋" w:hAnsi="仿宋" w:eastAsia="仿宋"/>
          <w:bCs/>
          <w:color w:val="000000"/>
          <w:sz w:val="32"/>
          <w:szCs w:val="32"/>
        </w:rPr>
        <w:t>、加强对学校的卫生工作的管理</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（三）学校基建工作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1、完成了学校艺术长廊、综艺楼各个教室、走廊的美化粉刷工作。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2、完成了教学楼屋面开心农场的修建工作。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3、完成了综艺楼前水泥地面的草坪铺设工作。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r>
        <w:rPr>
          <w:rFonts w:hint="eastAsia" w:ascii="仿宋" w:hAnsi="仿宋" w:eastAsia="仿宋"/>
          <w:bCs/>
          <w:color w:val="000000"/>
          <w:sz w:val="32"/>
          <w:szCs w:val="32"/>
        </w:rPr>
        <w:t>4、完成市政府交与的四川省节约型公共机构示范单位创建工作</w:t>
      </w:r>
      <w:r>
        <w:rPr>
          <w:rFonts w:hint="eastAsia" w:ascii="仿宋" w:hAnsi="仿宋" w:eastAsia="仿宋"/>
          <w:bCs/>
          <w:color w:val="000000"/>
          <w:sz w:val="32"/>
          <w:szCs w:val="32"/>
          <w:lang w:val="en-US"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5、正在进行实验室、实验准备室的改造工作。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6、正在进行足球场资金申请的前期工作。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（四）食堂工作</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rPr>
        <w:t>1、食堂大宗食品采购根据上级要求，学校制定了公开竞争性谈判招标方案，进行公开竞争性谈判招标</w:t>
      </w:r>
      <w:r>
        <w:rPr>
          <w:rFonts w:hint="eastAsia" w:ascii="仿宋" w:hAnsi="仿宋" w:eastAsia="仿宋"/>
          <w:bCs/>
          <w:color w:val="000000"/>
          <w:sz w:val="32"/>
          <w:szCs w:val="32"/>
          <w:lang w:eastAsia="zh-CN"/>
        </w:rPr>
        <w:t>。</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2、加强食堂食品安全管理，食堂开办以来无食品安全责任事故，每年都被评为四川省5A级食品安全单位。</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3、加强了食堂各个环节的管理，从进货到运送到班到卫生清扫都进行了细化，特别是菜品和味道有所改进。</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回顾本</w:t>
      </w:r>
      <w:r>
        <w:rPr>
          <w:rFonts w:hint="eastAsia" w:ascii="仿宋" w:hAnsi="仿宋" w:eastAsia="仿宋"/>
          <w:bCs/>
          <w:color w:val="000000"/>
          <w:sz w:val="32"/>
          <w:szCs w:val="32"/>
          <w:lang w:eastAsia="zh-CN"/>
        </w:rPr>
        <w:t>年度</w:t>
      </w:r>
      <w:r>
        <w:rPr>
          <w:rFonts w:hint="eastAsia" w:ascii="仿宋" w:hAnsi="仿宋" w:eastAsia="仿宋"/>
          <w:bCs/>
          <w:color w:val="000000"/>
          <w:sz w:val="32"/>
          <w:szCs w:val="32"/>
        </w:rPr>
        <w:t>的工作，我们的勤劳换来了学校的进步。今后，我们还将立足本校本地实际，真抓实干，艰苦奋斗，为提高峨眉山市第一小学办学质量而努力奋斗。</w:t>
      </w:r>
    </w:p>
    <w:p>
      <w:pPr>
        <w:pStyle w:val="5"/>
        <w:adjustRightInd w:val="0"/>
        <w:snapToGrid w:val="0"/>
        <w:spacing w:before="93" w:line="600" w:lineRule="exact"/>
        <w:outlineLvl w:val="2"/>
        <w:rPr>
          <w:rFonts w:hint="eastAsia" w:ascii="仿宋" w:hAnsi="仿宋" w:eastAsia="仿宋"/>
          <w:bCs/>
          <w:color w:val="000000"/>
          <w:sz w:val="32"/>
          <w:szCs w:val="32"/>
        </w:rPr>
      </w:pPr>
    </w:p>
    <w:p>
      <w:pPr>
        <w:pStyle w:val="3"/>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峨眉山市第一小学校下属二级单位0个，其中行政单位0个，参照公务员法管理的事业单位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个，其他事业单位1个。</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2019年度收、支总计2919.41万元。与2018年相比，收、支总计各增加</w:t>
      </w:r>
      <w:r>
        <w:rPr>
          <w:rFonts w:hint="eastAsia" w:ascii="仿宋" w:hAnsi="仿宋" w:eastAsia="仿宋"/>
          <w:color w:val="000000"/>
          <w:sz w:val="32"/>
          <w:szCs w:val="32"/>
          <w:lang w:val="en-US" w:eastAsia="zh-CN"/>
        </w:rPr>
        <w:t>305.79</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11.7</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人员经费增加和支付了项目款（节约型单位示范建设）</w:t>
      </w:r>
      <w:r>
        <w:rPr>
          <w:rFonts w:hint="eastAsia" w:ascii="仿宋" w:hAnsi="仿宋" w:eastAsia="仿宋"/>
          <w:color w:val="000000"/>
          <w:sz w:val="32"/>
          <w:szCs w:val="32"/>
          <w:lang w:val="en-US" w:eastAsia="zh-CN"/>
        </w:rPr>
        <w:t>147.26万元。</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600" w:lineRule="exact"/>
        <w:ind w:firstLine="420" w:firstLineChars="200"/>
        <w:rPr>
          <w:rFonts w:hint="eastAsia" w:ascii="仿宋" w:hAnsi="仿宋" w:eastAsia="仿宋"/>
          <w:color w:val="000000" w:themeColor="text1"/>
          <w:sz w:val="32"/>
          <w:szCs w:val="32"/>
        </w:rPr>
      </w:pPr>
      <w:r>
        <w:drawing>
          <wp:anchor distT="0" distB="0" distL="114935" distR="114935" simplePos="0" relativeHeight="251658240" behindDoc="0" locked="0" layoutInCell="1" allowOverlap="1">
            <wp:simplePos x="0" y="0"/>
            <wp:positionH relativeFrom="column">
              <wp:posOffset>390525</wp:posOffset>
            </wp:positionH>
            <wp:positionV relativeFrom="paragraph">
              <wp:posOffset>104775</wp:posOffset>
            </wp:positionV>
            <wp:extent cx="3928745" cy="2698750"/>
            <wp:effectExtent l="0" t="0" r="14605"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928745" cy="2698750"/>
                    </a:xfrm>
                    <a:prstGeom prst="rect">
                      <a:avLst/>
                    </a:prstGeom>
                    <a:noFill/>
                    <a:ln>
                      <a:noFill/>
                    </a:ln>
                  </pic:spPr>
                </pic:pic>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jc w:val="left"/>
        <w:rPr>
          <w:rFonts w:ascii="仿宋_GB2312" w:eastAsia="仿宋_GB2312"/>
          <w:color w:val="00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2892.39.41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2888.08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99.85</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3.45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0.12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0.86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0.03</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420" w:firstLineChars="200"/>
        <w:rPr>
          <w:rFonts w:hint="eastAsia" w:ascii="仿宋" w:hAnsi="仿宋" w:eastAsia="仿宋"/>
          <w:color w:val="000000" w:themeColor="text1"/>
          <w:sz w:val="32"/>
          <w:szCs w:val="32"/>
        </w:rPr>
      </w:pPr>
      <w:r>
        <w:drawing>
          <wp:anchor distT="0" distB="0" distL="114935" distR="114935" simplePos="0" relativeHeight="251659264" behindDoc="0" locked="0" layoutInCell="1" allowOverlap="1">
            <wp:simplePos x="0" y="0"/>
            <wp:positionH relativeFrom="column">
              <wp:posOffset>85725</wp:posOffset>
            </wp:positionH>
            <wp:positionV relativeFrom="paragraph">
              <wp:posOffset>180975</wp:posOffset>
            </wp:positionV>
            <wp:extent cx="5271135" cy="3620770"/>
            <wp:effectExtent l="0" t="0" r="5715" b="1778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1135" cy="3620770"/>
                    </a:xfrm>
                    <a:prstGeom prst="rect">
                      <a:avLst/>
                    </a:prstGeom>
                    <a:noFill/>
                    <a:ln>
                      <a:noFill/>
                    </a:ln>
                  </pic:spPr>
                </pic:pic>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pStyle w:val="24"/>
        <w:numPr>
          <w:ilvl w:val="0"/>
          <w:numId w:val="1"/>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2901.82</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2691.10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92.74</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210.72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7.26</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420" w:firstLineChars="200"/>
        <w:rPr>
          <w:rFonts w:hint="eastAsia" w:ascii="仿宋" w:hAnsi="仿宋" w:eastAsia="仿宋"/>
          <w:color w:val="000000" w:themeColor="text1"/>
          <w:sz w:val="32"/>
          <w:szCs w:val="32"/>
        </w:rPr>
      </w:pPr>
      <w:r>
        <w:drawing>
          <wp:anchor distT="0" distB="0" distL="114935" distR="114935" simplePos="0" relativeHeight="251660288" behindDoc="0" locked="0" layoutInCell="1" allowOverlap="1">
            <wp:simplePos x="0" y="0"/>
            <wp:positionH relativeFrom="column">
              <wp:posOffset>282575</wp:posOffset>
            </wp:positionH>
            <wp:positionV relativeFrom="paragraph">
              <wp:posOffset>91440</wp:posOffset>
            </wp:positionV>
            <wp:extent cx="4588510" cy="3152140"/>
            <wp:effectExtent l="0" t="0" r="2540" b="1016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4588510" cy="3152140"/>
                    </a:xfrm>
                    <a:prstGeom prst="rect">
                      <a:avLst/>
                    </a:prstGeom>
                    <a:noFill/>
                    <a:ln>
                      <a:noFill/>
                    </a:ln>
                  </pic:spPr>
                </pic:pic>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2918.55</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306.73</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11.74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人员经费增加和支付了项目款（节约型单位示范建设）</w:t>
      </w:r>
      <w:r>
        <w:rPr>
          <w:rFonts w:hint="eastAsia" w:ascii="仿宋" w:hAnsi="仿宋" w:eastAsia="仿宋"/>
          <w:color w:val="000000"/>
          <w:sz w:val="32"/>
          <w:szCs w:val="32"/>
          <w:lang w:val="en-US" w:eastAsia="zh-CN"/>
        </w:rPr>
        <w:t>147.26万元。</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420" w:firstLineChars="200"/>
        <w:rPr>
          <w:rFonts w:hint="eastAsia" w:ascii="仿宋" w:hAnsi="仿宋" w:eastAsia="仿宋"/>
          <w:color w:val="000000" w:themeColor="text1"/>
          <w:sz w:val="32"/>
          <w:szCs w:val="32"/>
        </w:rPr>
      </w:pPr>
      <w:r>
        <w:drawing>
          <wp:anchor distT="0" distB="0" distL="114935" distR="114935" simplePos="0" relativeHeight="251661312" behindDoc="0" locked="0" layoutInCell="1" allowOverlap="1">
            <wp:simplePos x="0" y="0"/>
            <wp:positionH relativeFrom="column">
              <wp:posOffset>419100</wp:posOffset>
            </wp:positionH>
            <wp:positionV relativeFrom="paragraph">
              <wp:posOffset>47625</wp:posOffset>
            </wp:positionV>
            <wp:extent cx="4766310" cy="2719070"/>
            <wp:effectExtent l="0" t="0" r="15240" b="508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4766310" cy="2719070"/>
                    </a:xfrm>
                    <a:prstGeom prst="rect">
                      <a:avLst/>
                    </a:prstGeom>
                    <a:noFill/>
                    <a:ln>
                      <a:noFill/>
                    </a:ln>
                  </pic:spPr>
                </pic:pic>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Fonts w:hint="eastAsia" w:ascii="黑体" w:hAnsi="黑体" w:eastAsia="黑体"/>
          <w:color w:val="000000"/>
          <w:sz w:val="32"/>
          <w:szCs w:val="32"/>
        </w:rPr>
      </w:pPr>
      <w:bookmarkStart w:id="32" w:name="_Toc15377209"/>
      <w:bookmarkStart w:id="33" w:name="_Toc15396607"/>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r>
        <w:rPr>
          <w:rFonts w:hint="eastAsia" w:ascii="仿宋" w:hAnsi="仿宋" w:eastAsia="仿宋"/>
          <w:b/>
          <w:color w:val="000000"/>
          <w:sz w:val="32"/>
          <w:szCs w:val="32"/>
        </w:rPr>
        <w:t xml:space="preserve"> （6表）</w:t>
      </w:r>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9年一般公共预算财政拨款支出2897.51万元，占本年支出合计的</w:t>
      </w:r>
      <w:r>
        <w:rPr>
          <w:rFonts w:hint="eastAsia" w:ascii="仿宋" w:hAnsi="仿宋" w:eastAsia="仿宋"/>
          <w:color w:val="000000"/>
          <w:sz w:val="32"/>
          <w:szCs w:val="32"/>
          <w:lang w:val="en-US" w:eastAsia="zh-CN"/>
        </w:rPr>
        <w:t>99.25</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298.86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11.50</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人员经费增加和支付了项目款（节约型单位示范建设）</w:t>
      </w:r>
      <w:r>
        <w:rPr>
          <w:rFonts w:hint="eastAsia" w:ascii="仿宋" w:hAnsi="仿宋" w:eastAsia="仿宋"/>
          <w:color w:val="000000"/>
          <w:sz w:val="32"/>
          <w:szCs w:val="32"/>
          <w:lang w:val="en-US" w:eastAsia="zh-CN"/>
        </w:rPr>
        <w:t>147.26万元。</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420" w:firstLineChars="200"/>
        <w:rPr>
          <w:rFonts w:hint="eastAsia" w:ascii="仿宋" w:hAnsi="仿宋" w:eastAsia="仿宋"/>
          <w:color w:val="000000" w:themeColor="text1"/>
          <w:sz w:val="32"/>
          <w:szCs w:val="32"/>
        </w:rPr>
      </w:pPr>
      <w:r>
        <w:drawing>
          <wp:anchor distT="0" distB="0" distL="114935" distR="114935" simplePos="0" relativeHeight="251662336" behindDoc="0" locked="0" layoutInCell="1" allowOverlap="1">
            <wp:simplePos x="0" y="0"/>
            <wp:positionH relativeFrom="column">
              <wp:posOffset>276225</wp:posOffset>
            </wp:positionH>
            <wp:positionV relativeFrom="paragraph">
              <wp:posOffset>161925</wp:posOffset>
            </wp:positionV>
            <wp:extent cx="5271770" cy="3168650"/>
            <wp:effectExtent l="0" t="0" r="5080" b="1270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271770" cy="3168650"/>
                    </a:xfrm>
                    <a:prstGeom prst="rect">
                      <a:avLst/>
                    </a:prstGeom>
                    <a:noFill/>
                    <a:ln>
                      <a:noFill/>
                    </a:ln>
                  </pic:spPr>
                </pic:pic>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r>
        <w:rPr>
          <w:rFonts w:hint="eastAsia" w:ascii="仿宋" w:hAnsi="仿宋" w:eastAsia="仿宋"/>
          <w:b/>
          <w:color w:val="000000"/>
          <w:sz w:val="32"/>
          <w:szCs w:val="32"/>
        </w:rPr>
        <w:t xml:space="preserve">  （6表）</w:t>
      </w:r>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2897.51</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2239.70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77.30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352.27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12.16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82.22</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2.84</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222.31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7.67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olor w:val="000000" w:themeColor="text1"/>
          <w:sz w:val="32"/>
          <w:szCs w:val="32"/>
          <w:lang w:eastAsia="zh-CN"/>
        </w:rPr>
        <w:t>农林水支出</w:t>
      </w:r>
      <w:r>
        <w:rPr>
          <w:rFonts w:hint="eastAsia" w:ascii="仿宋" w:hAnsi="仿宋" w:eastAsia="仿宋"/>
          <w:color w:val="000000" w:themeColor="text1"/>
          <w:sz w:val="32"/>
          <w:szCs w:val="32"/>
          <w:lang w:val="en-US" w:eastAsia="zh-CN"/>
        </w:rPr>
        <w:t>1.01万元，</w:t>
      </w:r>
      <w:r>
        <w:rPr>
          <w:rFonts w:hint="eastAsia" w:ascii="仿宋" w:hAnsi="仿宋" w:eastAsia="仿宋"/>
          <w:color w:val="000000" w:themeColor="text1"/>
          <w:sz w:val="32"/>
          <w:szCs w:val="32"/>
        </w:rPr>
        <w:t>占</w:t>
      </w:r>
      <w:r>
        <w:rPr>
          <w:rFonts w:hint="eastAsia" w:ascii="仿宋" w:hAnsi="仿宋" w:eastAsia="仿宋"/>
          <w:color w:val="000000" w:themeColor="text1"/>
          <w:sz w:val="32"/>
          <w:szCs w:val="32"/>
          <w:lang w:val="en-US" w:eastAsia="zh-CN"/>
        </w:rPr>
        <w:t>0.03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420" w:firstLineChars="200"/>
        <w:rPr>
          <w:rFonts w:ascii="仿宋" w:hAnsi="仿宋" w:eastAsia="仿宋"/>
          <w:color w:val="000000"/>
          <w:sz w:val="32"/>
          <w:szCs w:val="32"/>
        </w:rPr>
      </w:pPr>
      <w:r>
        <w:drawing>
          <wp:anchor distT="0" distB="0" distL="114935" distR="114935" simplePos="0" relativeHeight="251663360" behindDoc="0" locked="0" layoutInCell="1" allowOverlap="1">
            <wp:simplePos x="0" y="0"/>
            <wp:positionH relativeFrom="column">
              <wp:posOffset>276225</wp:posOffset>
            </wp:positionH>
            <wp:positionV relativeFrom="paragraph">
              <wp:posOffset>228600</wp:posOffset>
            </wp:positionV>
            <wp:extent cx="5267960" cy="3314065"/>
            <wp:effectExtent l="0" t="0" r="8890" b="635"/>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267960" cy="3314065"/>
                    </a:xfrm>
                    <a:prstGeom prst="rect">
                      <a:avLst/>
                    </a:prstGeom>
                    <a:noFill/>
                    <a:ln>
                      <a:noFill/>
                    </a:ln>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2897.51</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教育（类）</w:t>
      </w:r>
      <w:r>
        <w:rPr>
          <w:rStyle w:val="15"/>
          <w:rFonts w:hint="eastAsia" w:ascii="仿宋" w:hAnsi="仿宋" w:eastAsia="仿宋"/>
          <w:bCs/>
          <w:color w:val="000000"/>
          <w:sz w:val="32"/>
          <w:szCs w:val="32"/>
          <w:lang w:eastAsia="zh-CN"/>
        </w:rPr>
        <w:t>普通教育</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小学教育</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2076.87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99.22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lang w:val="en-US" w:eastAsia="zh-CN"/>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eastAsia="zh-CN"/>
        </w:rPr>
        <w:t>办公费结转了</w:t>
      </w:r>
      <w:r>
        <w:rPr>
          <w:rStyle w:val="15"/>
          <w:rFonts w:hint="eastAsia" w:ascii="仿宋" w:hAnsi="仿宋" w:eastAsia="仿宋"/>
          <w:b w:val="0"/>
          <w:bCs/>
          <w:color w:val="000000"/>
          <w:sz w:val="32"/>
          <w:szCs w:val="32"/>
          <w:lang w:val="en-US" w:eastAsia="zh-CN"/>
        </w:rPr>
        <w:t>17.58万元到下年度使用</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教育（类）</w:t>
      </w:r>
      <w:r>
        <w:rPr>
          <w:rStyle w:val="15"/>
          <w:rFonts w:hint="eastAsia" w:ascii="仿宋" w:hAnsi="仿宋" w:eastAsia="仿宋"/>
          <w:bCs/>
          <w:color w:val="000000"/>
          <w:sz w:val="32"/>
          <w:szCs w:val="32"/>
          <w:lang w:eastAsia="zh-CN"/>
        </w:rPr>
        <w:t>普通教育</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其它普通教育支出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15.57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教育</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教育费附加安排的支出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其它教育费附加安排的支出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147.26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4</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行政事业单位离退休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机关事业单位基本养老保险缴费支出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237.79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default" w:ascii="仿宋" w:hAnsi="仿宋" w:eastAsia="仿宋"/>
          <w:bCs/>
          <w:color w:val="000000"/>
          <w:sz w:val="32"/>
          <w:szCs w:val="32"/>
          <w:lang w:val="en-US" w:eastAsia="zh-CN"/>
        </w:rPr>
      </w:pPr>
      <w:r>
        <w:rPr>
          <w:rStyle w:val="15"/>
          <w:rFonts w:hint="eastAsia" w:ascii="仿宋" w:hAnsi="仿宋" w:eastAsia="仿宋"/>
          <w:bCs/>
          <w:color w:val="000000"/>
          <w:sz w:val="32"/>
          <w:szCs w:val="32"/>
          <w:lang w:val="en-US" w:eastAsia="zh-CN"/>
        </w:rPr>
        <w:t>5.</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行政事业单位离退休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机关事业单位职业年金缴费支出</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lang w:eastAsia="zh-CN"/>
        </w:rPr>
        <w:t>支出决算为</w:t>
      </w:r>
      <w:r>
        <w:rPr>
          <w:rStyle w:val="15"/>
          <w:rFonts w:hint="eastAsia" w:ascii="仿宋" w:hAnsi="仿宋" w:eastAsia="仿宋"/>
          <w:b w:val="0"/>
          <w:bCs/>
          <w:color w:val="000000"/>
          <w:sz w:val="32"/>
          <w:szCs w:val="32"/>
          <w:lang w:val="en-US" w:eastAsia="zh-CN"/>
        </w:rPr>
        <w:t>113.45万元，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Style w:val="15"/>
          <w:rFonts w:hint="default" w:ascii="仿宋" w:hAnsi="仿宋" w:eastAsia="仿宋"/>
          <w:bCs/>
          <w:color w:val="000000"/>
          <w:sz w:val="32"/>
          <w:szCs w:val="32"/>
          <w:lang w:val="en-US" w:eastAsia="zh-CN"/>
        </w:rPr>
      </w:pPr>
      <w:r>
        <w:rPr>
          <w:rStyle w:val="15"/>
          <w:rFonts w:hint="eastAsia" w:ascii="仿宋" w:hAnsi="仿宋" w:eastAsia="仿宋"/>
          <w:bCs/>
          <w:color w:val="000000"/>
          <w:sz w:val="32"/>
          <w:szCs w:val="32"/>
          <w:lang w:val="en-US" w:eastAsia="zh-CN"/>
        </w:rPr>
        <w:t>6.</w:t>
      </w:r>
      <w:r>
        <w:rPr>
          <w:rStyle w:val="15"/>
          <w:rFonts w:hint="eastAsia" w:ascii="仿宋" w:hAnsi="仿宋" w:eastAsia="仿宋"/>
          <w:bCs/>
          <w:color w:val="000000"/>
          <w:sz w:val="32"/>
          <w:szCs w:val="32"/>
        </w:rPr>
        <w:t>社会保障和就业</w:t>
      </w:r>
      <w:r>
        <w:rPr>
          <w:rStyle w:val="15"/>
          <w:rFonts w:hint="eastAsia" w:ascii="仿宋" w:hAnsi="仿宋" w:eastAsia="仿宋"/>
          <w:bCs/>
          <w:color w:val="000000"/>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抚恤</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其它优抚支出</w:t>
      </w:r>
      <w:r>
        <w:rPr>
          <w:rStyle w:val="15"/>
          <w:rFonts w:hint="eastAsia" w:ascii="仿宋" w:hAnsi="仿宋" w:eastAsia="仿宋"/>
          <w:bCs/>
          <w:color w:val="000000"/>
          <w:sz w:val="32"/>
          <w:szCs w:val="32"/>
        </w:rPr>
        <w:t>（项）</w:t>
      </w:r>
      <w:r>
        <w:rPr>
          <w:rStyle w:val="15"/>
          <w:rFonts w:hint="eastAsia" w:ascii="仿宋" w:hAnsi="仿宋" w:eastAsia="仿宋"/>
          <w:bCs/>
          <w:color w:val="000000"/>
          <w:sz w:val="32"/>
          <w:szCs w:val="32"/>
          <w:lang w:eastAsia="zh-CN"/>
        </w:rPr>
        <w:t>：</w:t>
      </w:r>
      <w:r>
        <w:rPr>
          <w:rStyle w:val="15"/>
          <w:rFonts w:hint="eastAsia" w:ascii="仿宋" w:hAnsi="仿宋" w:eastAsia="仿宋"/>
          <w:b w:val="0"/>
          <w:bCs/>
          <w:color w:val="000000"/>
          <w:sz w:val="32"/>
          <w:szCs w:val="32"/>
          <w:lang w:eastAsia="zh-CN"/>
        </w:rPr>
        <w:t>支出决算为</w:t>
      </w:r>
      <w:r>
        <w:rPr>
          <w:rStyle w:val="15"/>
          <w:rFonts w:hint="eastAsia" w:ascii="仿宋" w:hAnsi="仿宋" w:eastAsia="仿宋"/>
          <w:b w:val="0"/>
          <w:bCs/>
          <w:color w:val="000000"/>
          <w:sz w:val="32"/>
          <w:szCs w:val="32"/>
          <w:lang w:val="en-US" w:eastAsia="zh-CN"/>
        </w:rPr>
        <w:t>1.03万元，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7</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行政事业单位医疗</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事业单位医疗</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82.22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8</w:t>
      </w:r>
      <w:r>
        <w:rPr>
          <w:rStyle w:val="15"/>
          <w:rFonts w:ascii="仿宋" w:hAnsi="仿宋" w:eastAsia="仿宋"/>
          <w:bCs/>
          <w:color w:val="000000"/>
          <w:sz w:val="32"/>
          <w:szCs w:val="32"/>
        </w:rPr>
        <w:t>.</w:t>
      </w:r>
      <w:r>
        <w:rPr>
          <w:rFonts w:hint="eastAsia" w:ascii="仿宋" w:hAnsi="仿宋" w:eastAsia="仿宋"/>
          <w:b/>
          <w:bCs/>
          <w:color w:val="000000" w:themeColor="text1"/>
          <w:sz w:val="32"/>
          <w:szCs w:val="32"/>
          <w:lang w:eastAsia="zh-CN"/>
        </w:rPr>
        <w:t>农林水支出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扶贫</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其它扶贫支出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1.01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3" w:firstLineChars="200"/>
        <w:rPr>
          <w:rFonts w:ascii="仿宋" w:hAnsi="仿宋" w:eastAsia="仿宋"/>
          <w:color w:val="000000"/>
          <w:sz w:val="32"/>
          <w:szCs w:val="32"/>
        </w:rPr>
      </w:pPr>
      <w:r>
        <w:rPr>
          <w:rStyle w:val="15"/>
          <w:rFonts w:hint="eastAsia" w:ascii="仿宋" w:hAnsi="仿宋" w:eastAsia="仿宋"/>
          <w:bCs/>
          <w:color w:val="000000"/>
          <w:sz w:val="32"/>
          <w:szCs w:val="32"/>
          <w:lang w:val="en-US" w:eastAsia="zh-CN"/>
        </w:rPr>
        <w:t>9</w:t>
      </w:r>
      <w:r>
        <w:rPr>
          <w:rStyle w:val="15"/>
          <w:rFonts w:ascii="仿宋" w:hAnsi="仿宋" w:eastAsia="仿宋"/>
          <w:bCs/>
          <w:color w:val="000000"/>
          <w:sz w:val="32"/>
          <w:szCs w:val="32"/>
        </w:rPr>
        <w:t>.</w:t>
      </w:r>
      <w:r>
        <w:rPr>
          <w:rFonts w:hint="eastAsia" w:ascii="仿宋" w:hAnsi="仿宋" w:eastAsia="仿宋"/>
          <w:b/>
          <w:bCs/>
          <w:color w:val="000000" w:themeColor="text1"/>
          <w:sz w:val="32"/>
          <w:szCs w:val="32"/>
          <w:lang w:eastAsia="zh-CN"/>
        </w:rPr>
        <w:t>住房保障支出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住房改革支出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住房公积金</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222.31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2690.25</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2433.02</w:t>
      </w:r>
      <w:r>
        <w:rPr>
          <w:rFonts w:hint="eastAsia" w:ascii="仿宋" w:hAnsi="仿宋" w:eastAsia="仿宋"/>
          <w:color w:val="000000"/>
          <w:sz w:val="32"/>
          <w:szCs w:val="32"/>
        </w:rPr>
        <w:t>万元，主要包括：基本工资</w:t>
      </w:r>
      <w:r>
        <w:rPr>
          <w:rFonts w:hint="eastAsia" w:ascii="仿宋" w:hAnsi="仿宋" w:eastAsia="仿宋"/>
          <w:color w:val="000000"/>
          <w:sz w:val="32"/>
          <w:szCs w:val="32"/>
          <w:lang w:val="en-US" w:eastAsia="zh-CN"/>
        </w:rPr>
        <w:t>858.42万元</w:t>
      </w:r>
      <w:r>
        <w:rPr>
          <w:rFonts w:hint="eastAsia" w:ascii="仿宋" w:hAnsi="仿宋" w:eastAsia="仿宋"/>
          <w:color w:val="000000"/>
          <w:sz w:val="32"/>
          <w:szCs w:val="32"/>
        </w:rPr>
        <w:t>、津贴补贴</w:t>
      </w:r>
      <w:r>
        <w:rPr>
          <w:rFonts w:hint="eastAsia" w:ascii="仿宋" w:hAnsi="仿宋" w:eastAsia="仿宋"/>
          <w:color w:val="000000"/>
          <w:sz w:val="32"/>
          <w:szCs w:val="32"/>
          <w:lang w:val="en-US" w:eastAsia="zh-CN"/>
        </w:rPr>
        <w:t>38万元</w:t>
      </w:r>
      <w:r>
        <w:rPr>
          <w:rFonts w:hint="eastAsia" w:ascii="仿宋" w:hAnsi="仿宋" w:eastAsia="仿宋"/>
          <w:color w:val="000000"/>
          <w:sz w:val="32"/>
          <w:szCs w:val="32"/>
        </w:rPr>
        <w:t>、伙食补助费</w:t>
      </w:r>
      <w:r>
        <w:rPr>
          <w:rFonts w:hint="eastAsia" w:ascii="仿宋" w:hAnsi="仿宋" w:eastAsia="仿宋"/>
          <w:color w:val="000000"/>
          <w:sz w:val="32"/>
          <w:szCs w:val="32"/>
          <w:lang w:val="en-US" w:eastAsia="zh-CN"/>
        </w:rPr>
        <w:t>31.57万元</w:t>
      </w:r>
      <w:r>
        <w:rPr>
          <w:rFonts w:hint="eastAsia" w:ascii="仿宋" w:hAnsi="仿宋" w:eastAsia="仿宋"/>
          <w:color w:val="000000"/>
          <w:sz w:val="32"/>
          <w:szCs w:val="32"/>
        </w:rPr>
        <w:t>、绩效工资</w:t>
      </w:r>
      <w:r>
        <w:rPr>
          <w:rFonts w:hint="eastAsia" w:ascii="仿宋" w:hAnsi="仿宋" w:eastAsia="仿宋"/>
          <w:color w:val="000000"/>
          <w:sz w:val="32"/>
          <w:szCs w:val="32"/>
          <w:lang w:val="en-US" w:eastAsia="zh-CN"/>
        </w:rPr>
        <w:t>531.12万元</w:t>
      </w:r>
      <w:r>
        <w:rPr>
          <w:rFonts w:hint="eastAsia" w:ascii="仿宋" w:hAnsi="仿宋" w:eastAsia="仿宋"/>
          <w:color w:val="000000"/>
          <w:sz w:val="32"/>
          <w:szCs w:val="32"/>
        </w:rPr>
        <w:t>、机关事业单位基本养老保险缴费</w:t>
      </w:r>
      <w:r>
        <w:rPr>
          <w:rFonts w:hint="eastAsia" w:ascii="仿宋" w:hAnsi="仿宋" w:eastAsia="仿宋"/>
          <w:color w:val="000000"/>
          <w:sz w:val="32"/>
          <w:szCs w:val="32"/>
          <w:lang w:val="en-US" w:eastAsia="zh-CN"/>
        </w:rPr>
        <w:t>237.79万元</w:t>
      </w:r>
      <w:r>
        <w:rPr>
          <w:rFonts w:hint="eastAsia" w:ascii="仿宋" w:hAnsi="仿宋" w:eastAsia="仿宋"/>
          <w:color w:val="000000"/>
          <w:sz w:val="32"/>
          <w:szCs w:val="32"/>
        </w:rPr>
        <w:t>、职业年金缴费</w:t>
      </w:r>
      <w:r>
        <w:rPr>
          <w:rFonts w:hint="eastAsia" w:ascii="仿宋" w:hAnsi="仿宋" w:eastAsia="仿宋"/>
          <w:color w:val="000000"/>
          <w:sz w:val="32"/>
          <w:szCs w:val="32"/>
          <w:lang w:val="en-US" w:eastAsia="zh-CN"/>
        </w:rPr>
        <w:t>113.45万元</w:t>
      </w:r>
      <w:r>
        <w:rPr>
          <w:rFonts w:hint="eastAsia" w:ascii="仿宋" w:hAnsi="仿宋" w:eastAsia="仿宋"/>
          <w:color w:val="000000"/>
          <w:sz w:val="32"/>
          <w:szCs w:val="32"/>
        </w:rPr>
        <w:t>、</w:t>
      </w:r>
      <w:r>
        <w:rPr>
          <w:rFonts w:hint="eastAsia" w:ascii="仿宋" w:hAnsi="仿宋" w:eastAsia="仿宋"/>
          <w:color w:val="000000"/>
          <w:sz w:val="32"/>
          <w:szCs w:val="32"/>
          <w:lang w:eastAsia="zh-CN"/>
        </w:rPr>
        <w:t>基本医疗保险缴费</w:t>
      </w:r>
      <w:r>
        <w:rPr>
          <w:rFonts w:hint="eastAsia" w:ascii="仿宋" w:hAnsi="仿宋" w:eastAsia="仿宋"/>
          <w:color w:val="000000"/>
          <w:sz w:val="32"/>
          <w:szCs w:val="32"/>
          <w:lang w:val="en-US" w:eastAsia="zh-CN"/>
        </w:rPr>
        <w:t>82.22万元、</w:t>
      </w:r>
      <w:r>
        <w:rPr>
          <w:rFonts w:hint="eastAsia" w:ascii="仿宋" w:hAnsi="仿宋" w:eastAsia="仿宋"/>
          <w:color w:val="000000"/>
          <w:sz w:val="32"/>
          <w:szCs w:val="32"/>
        </w:rPr>
        <w:t>其他社会保障缴费</w:t>
      </w:r>
      <w:r>
        <w:rPr>
          <w:rFonts w:hint="eastAsia" w:ascii="仿宋" w:hAnsi="仿宋" w:eastAsia="仿宋"/>
          <w:color w:val="000000"/>
          <w:sz w:val="32"/>
          <w:szCs w:val="32"/>
          <w:lang w:val="en-US" w:eastAsia="zh-CN"/>
        </w:rPr>
        <w:t>12.33万元</w:t>
      </w:r>
      <w:r>
        <w:rPr>
          <w:rFonts w:hint="eastAsia" w:ascii="仿宋" w:hAnsi="仿宋" w:eastAsia="仿宋"/>
          <w:color w:val="000000"/>
          <w:sz w:val="32"/>
          <w:szCs w:val="32"/>
        </w:rPr>
        <w:t>、生活补助</w:t>
      </w:r>
      <w:r>
        <w:rPr>
          <w:rFonts w:hint="eastAsia" w:ascii="仿宋" w:hAnsi="仿宋" w:eastAsia="仿宋"/>
          <w:color w:val="000000"/>
          <w:sz w:val="32"/>
          <w:szCs w:val="32"/>
          <w:lang w:val="en-US" w:eastAsia="zh-CN"/>
        </w:rPr>
        <w:t>305.28万元</w:t>
      </w:r>
      <w:r>
        <w:rPr>
          <w:rFonts w:hint="eastAsia" w:ascii="仿宋" w:hAnsi="仿宋" w:eastAsia="仿宋"/>
          <w:color w:val="000000"/>
          <w:sz w:val="32"/>
          <w:szCs w:val="32"/>
        </w:rPr>
        <w:t>、奖励金</w:t>
      </w:r>
      <w:r>
        <w:rPr>
          <w:rFonts w:hint="eastAsia" w:ascii="仿宋" w:hAnsi="仿宋" w:eastAsia="仿宋"/>
          <w:color w:val="000000"/>
          <w:sz w:val="32"/>
          <w:szCs w:val="32"/>
          <w:lang w:val="en-US" w:eastAsia="zh-CN"/>
        </w:rPr>
        <w:t>0.5万元</w:t>
      </w:r>
      <w:r>
        <w:rPr>
          <w:rFonts w:hint="eastAsia" w:ascii="仿宋" w:hAnsi="仿宋" w:eastAsia="仿宋"/>
          <w:color w:val="000000"/>
          <w:sz w:val="32"/>
          <w:szCs w:val="32"/>
        </w:rPr>
        <w:t>、住房公积金</w:t>
      </w:r>
      <w:r>
        <w:rPr>
          <w:rFonts w:hint="eastAsia" w:ascii="仿宋" w:hAnsi="仿宋" w:eastAsia="仿宋"/>
          <w:color w:val="000000"/>
          <w:sz w:val="32"/>
          <w:szCs w:val="32"/>
          <w:lang w:val="en-US" w:eastAsia="zh-CN"/>
        </w:rPr>
        <w:t>222.31万元</w:t>
      </w:r>
      <w:r>
        <w:rPr>
          <w:rFonts w:hint="eastAsia" w:ascii="仿宋" w:hAnsi="仿宋" w:eastAsia="仿宋"/>
          <w:color w:val="000000"/>
          <w:sz w:val="32"/>
          <w:szCs w:val="32"/>
        </w:rPr>
        <w:t>。</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257.23</w:t>
      </w:r>
      <w:r>
        <w:rPr>
          <w:rFonts w:hint="eastAsia" w:ascii="仿宋" w:hAnsi="仿宋" w:eastAsia="仿宋"/>
          <w:color w:val="000000"/>
          <w:sz w:val="32"/>
          <w:szCs w:val="32"/>
        </w:rPr>
        <w:t>万元，主要包括：办公费</w:t>
      </w:r>
      <w:r>
        <w:rPr>
          <w:rFonts w:hint="eastAsia" w:ascii="仿宋" w:hAnsi="仿宋" w:eastAsia="仿宋"/>
          <w:color w:val="000000"/>
          <w:sz w:val="32"/>
          <w:szCs w:val="32"/>
          <w:lang w:val="en-US" w:eastAsia="zh-CN"/>
        </w:rPr>
        <w:t>45.13万元</w:t>
      </w:r>
      <w:r>
        <w:rPr>
          <w:rFonts w:hint="eastAsia" w:ascii="仿宋" w:hAnsi="仿宋" w:eastAsia="仿宋"/>
          <w:color w:val="000000"/>
          <w:sz w:val="32"/>
          <w:szCs w:val="32"/>
        </w:rPr>
        <w:t>、印刷费</w:t>
      </w:r>
      <w:r>
        <w:rPr>
          <w:rFonts w:hint="eastAsia" w:ascii="仿宋" w:hAnsi="仿宋" w:eastAsia="仿宋"/>
          <w:color w:val="000000"/>
          <w:sz w:val="32"/>
          <w:szCs w:val="32"/>
          <w:lang w:val="en-US" w:eastAsia="zh-CN"/>
        </w:rPr>
        <w:t>3.21万元</w:t>
      </w:r>
      <w:r>
        <w:rPr>
          <w:rFonts w:hint="eastAsia" w:ascii="仿宋" w:hAnsi="仿宋" w:eastAsia="仿宋"/>
          <w:color w:val="000000"/>
          <w:sz w:val="32"/>
          <w:szCs w:val="32"/>
        </w:rPr>
        <w:t>、水费</w:t>
      </w:r>
      <w:r>
        <w:rPr>
          <w:rFonts w:hint="eastAsia" w:ascii="仿宋" w:hAnsi="仿宋" w:eastAsia="仿宋"/>
          <w:color w:val="000000"/>
          <w:sz w:val="32"/>
          <w:szCs w:val="32"/>
          <w:lang w:val="en-US" w:eastAsia="zh-CN"/>
        </w:rPr>
        <w:t>13.10万元</w:t>
      </w:r>
      <w:r>
        <w:rPr>
          <w:rFonts w:hint="eastAsia" w:ascii="仿宋" w:hAnsi="仿宋" w:eastAsia="仿宋"/>
          <w:color w:val="000000"/>
          <w:sz w:val="32"/>
          <w:szCs w:val="32"/>
        </w:rPr>
        <w:t>、电费</w:t>
      </w:r>
      <w:r>
        <w:rPr>
          <w:rFonts w:hint="eastAsia" w:ascii="仿宋" w:hAnsi="仿宋" w:eastAsia="仿宋"/>
          <w:color w:val="000000"/>
          <w:sz w:val="32"/>
          <w:szCs w:val="32"/>
          <w:lang w:val="en-US" w:eastAsia="zh-CN"/>
        </w:rPr>
        <w:t>6.20万元</w:t>
      </w:r>
      <w:r>
        <w:rPr>
          <w:rFonts w:hint="eastAsia" w:ascii="仿宋" w:hAnsi="仿宋" w:eastAsia="仿宋"/>
          <w:color w:val="000000"/>
          <w:sz w:val="32"/>
          <w:szCs w:val="32"/>
        </w:rPr>
        <w:t>、邮电费</w:t>
      </w:r>
      <w:r>
        <w:rPr>
          <w:rFonts w:hint="eastAsia" w:ascii="仿宋" w:hAnsi="仿宋" w:eastAsia="仿宋"/>
          <w:color w:val="000000"/>
          <w:sz w:val="32"/>
          <w:szCs w:val="32"/>
          <w:lang w:val="en-US" w:eastAsia="zh-CN"/>
        </w:rPr>
        <w:t>5.63万元</w:t>
      </w:r>
      <w:r>
        <w:rPr>
          <w:rFonts w:hint="eastAsia" w:ascii="仿宋" w:hAnsi="仿宋" w:eastAsia="仿宋"/>
          <w:color w:val="000000"/>
          <w:sz w:val="32"/>
          <w:szCs w:val="32"/>
        </w:rPr>
        <w:t>、物业管理费</w:t>
      </w:r>
      <w:r>
        <w:rPr>
          <w:rFonts w:hint="eastAsia" w:ascii="仿宋" w:hAnsi="仿宋" w:eastAsia="仿宋"/>
          <w:color w:val="000000"/>
          <w:sz w:val="32"/>
          <w:szCs w:val="32"/>
          <w:lang w:val="en-US" w:eastAsia="zh-CN"/>
        </w:rPr>
        <w:t>12.60万元</w:t>
      </w:r>
      <w:r>
        <w:rPr>
          <w:rFonts w:hint="eastAsia" w:ascii="仿宋" w:hAnsi="仿宋" w:eastAsia="仿宋"/>
          <w:color w:val="000000"/>
          <w:sz w:val="32"/>
          <w:szCs w:val="32"/>
        </w:rPr>
        <w:t>、差旅费</w:t>
      </w:r>
      <w:r>
        <w:rPr>
          <w:rFonts w:hint="eastAsia" w:ascii="仿宋" w:hAnsi="仿宋" w:eastAsia="仿宋"/>
          <w:color w:val="000000"/>
          <w:sz w:val="32"/>
          <w:szCs w:val="32"/>
          <w:lang w:val="en-US" w:eastAsia="zh-CN"/>
        </w:rPr>
        <w:t>4.87万元</w:t>
      </w:r>
      <w:r>
        <w:rPr>
          <w:rFonts w:hint="eastAsia" w:ascii="仿宋" w:hAnsi="仿宋" w:eastAsia="仿宋"/>
          <w:color w:val="000000"/>
          <w:sz w:val="32"/>
          <w:szCs w:val="32"/>
        </w:rPr>
        <w:t>、维修（护）费</w:t>
      </w:r>
      <w:r>
        <w:rPr>
          <w:rFonts w:hint="eastAsia" w:ascii="仿宋" w:hAnsi="仿宋" w:eastAsia="仿宋"/>
          <w:color w:val="000000"/>
          <w:sz w:val="32"/>
          <w:szCs w:val="32"/>
          <w:lang w:val="en-US" w:eastAsia="zh-CN"/>
        </w:rPr>
        <w:t>29.42万元</w:t>
      </w:r>
      <w:r>
        <w:rPr>
          <w:rFonts w:hint="eastAsia" w:ascii="仿宋" w:hAnsi="仿宋" w:eastAsia="仿宋"/>
          <w:color w:val="000000"/>
          <w:sz w:val="32"/>
          <w:szCs w:val="32"/>
        </w:rPr>
        <w:t>、会议费</w:t>
      </w:r>
      <w:r>
        <w:rPr>
          <w:rFonts w:hint="eastAsia" w:ascii="仿宋" w:hAnsi="仿宋" w:eastAsia="仿宋"/>
          <w:color w:val="000000"/>
          <w:sz w:val="32"/>
          <w:szCs w:val="32"/>
          <w:lang w:val="en-US" w:eastAsia="zh-CN"/>
        </w:rPr>
        <w:t>11.16万元</w:t>
      </w:r>
      <w:r>
        <w:rPr>
          <w:rFonts w:hint="eastAsia" w:ascii="仿宋" w:hAnsi="仿宋" w:eastAsia="仿宋"/>
          <w:color w:val="000000"/>
          <w:sz w:val="32"/>
          <w:szCs w:val="32"/>
        </w:rPr>
        <w:t>、培训费</w:t>
      </w:r>
      <w:r>
        <w:rPr>
          <w:rFonts w:hint="eastAsia" w:ascii="仿宋" w:hAnsi="仿宋" w:eastAsia="仿宋"/>
          <w:color w:val="000000"/>
          <w:sz w:val="32"/>
          <w:szCs w:val="32"/>
          <w:lang w:val="en-US" w:eastAsia="zh-CN"/>
        </w:rPr>
        <w:t>4.97万元</w:t>
      </w:r>
      <w:r>
        <w:rPr>
          <w:rFonts w:hint="eastAsia" w:ascii="仿宋" w:hAnsi="仿宋" w:eastAsia="仿宋"/>
          <w:color w:val="000000"/>
          <w:sz w:val="32"/>
          <w:szCs w:val="32"/>
        </w:rPr>
        <w:t>、劳务费</w:t>
      </w:r>
      <w:r>
        <w:rPr>
          <w:rFonts w:hint="eastAsia" w:ascii="仿宋" w:hAnsi="仿宋" w:eastAsia="仿宋"/>
          <w:color w:val="000000"/>
          <w:sz w:val="32"/>
          <w:szCs w:val="32"/>
          <w:lang w:val="en-US" w:eastAsia="zh-CN"/>
        </w:rPr>
        <w:t>41.30万元</w:t>
      </w:r>
      <w:r>
        <w:rPr>
          <w:rFonts w:hint="eastAsia" w:ascii="仿宋" w:hAnsi="仿宋" w:eastAsia="仿宋"/>
          <w:color w:val="000000"/>
          <w:sz w:val="32"/>
          <w:szCs w:val="32"/>
        </w:rPr>
        <w:t>、工会经费</w:t>
      </w:r>
      <w:r>
        <w:rPr>
          <w:rFonts w:hint="eastAsia" w:ascii="仿宋" w:hAnsi="仿宋" w:eastAsia="仿宋"/>
          <w:color w:val="000000"/>
          <w:sz w:val="32"/>
          <w:szCs w:val="32"/>
          <w:lang w:val="en-US" w:eastAsia="zh-CN"/>
        </w:rPr>
        <w:t>25.76万元</w:t>
      </w:r>
      <w:r>
        <w:rPr>
          <w:rFonts w:hint="eastAsia" w:ascii="仿宋" w:hAnsi="仿宋" w:eastAsia="仿宋"/>
          <w:color w:val="000000"/>
          <w:sz w:val="32"/>
          <w:szCs w:val="32"/>
        </w:rPr>
        <w:t>、福利费</w:t>
      </w:r>
      <w:r>
        <w:rPr>
          <w:rFonts w:hint="eastAsia" w:ascii="仿宋" w:hAnsi="仿宋" w:eastAsia="仿宋"/>
          <w:color w:val="000000"/>
          <w:sz w:val="32"/>
          <w:szCs w:val="32"/>
          <w:lang w:val="en-US" w:eastAsia="zh-CN"/>
        </w:rPr>
        <w:t>0.43万元</w:t>
      </w:r>
      <w:r>
        <w:rPr>
          <w:rFonts w:hint="eastAsia" w:ascii="仿宋" w:hAnsi="仿宋" w:eastAsia="仿宋"/>
          <w:color w:val="000000"/>
          <w:sz w:val="32"/>
          <w:szCs w:val="32"/>
        </w:rPr>
        <w:t>、其他商品和服务支出</w:t>
      </w:r>
      <w:r>
        <w:rPr>
          <w:rFonts w:hint="eastAsia" w:ascii="仿宋" w:hAnsi="仿宋" w:eastAsia="仿宋"/>
          <w:color w:val="000000"/>
          <w:sz w:val="32"/>
          <w:szCs w:val="32"/>
          <w:lang w:val="en-US" w:eastAsia="zh-CN"/>
        </w:rPr>
        <w:t>17.53万元</w:t>
      </w:r>
      <w:r>
        <w:rPr>
          <w:rFonts w:hint="eastAsia" w:ascii="仿宋" w:hAnsi="仿宋" w:eastAsia="仿宋"/>
          <w:color w:val="000000"/>
          <w:sz w:val="32"/>
          <w:szCs w:val="32"/>
        </w:rPr>
        <w:t>、办公设备购置</w:t>
      </w:r>
      <w:r>
        <w:rPr>
          <w:rFonts w:hint="eastAsia" w:ascii="仿宋" w:hAnsi="仿宋" w:eastAsia="仿宋"/>
          <w:color w:val="000000"/>
          <w:sz w:val="32"/>
          <w:szCs w:val="32"/>
          <w:lang w:val="en-US" w:eastAsia="zh-CN"/>
        </w:rPr>
        <w:t>25.70万元</w:t>
      </w:r>
      <w:r>
        <w:rPr>
          <w:rFonts w:hint="eastAsia" w:ascii="仿宋" w:hAnsi="仿宋" w:eastAsia="仿宋"/>
          <w:color w:val="000000"/>
          <w:sz w:val="32"/>
          <w:szCs w:val="32"/>
        </w:rPr>
        <w:t>、专用设备购置</w:t>
      </w:r>
      <w:r>
        <w:rPr>
          <w:rFonts w:hint="eastAsia" w:ascii="仿宋" w:hAnsi="仿宋" w:eastAsia="仿宋"/>
          <w:color w:val="000000"/>
          <w:sz w:val="32"/>
          <w:szCs w:val="32"/>
          <w:lang w:val="en-US" w:eastAsia="zh-CN"/>
        </w:rPr>
        <w:t>0.76万元</w:t>
      </w:r>
      <w:r>
        <w:rPr>
          <w:rFonts w:hint="eastAsia" w:ascii="仿宋" w:hAnsi="仿宋" w:eastAsia="仿宋"/>
          <w:color w:val="000000"/>
          <w:sz w:val="32"/>
          <w:szCs w:val="32"/>
        </w:rPr>
        <w:t>。</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hint="eastAsia" w:ascii="仿宋" w:hAnsi="仿宋" w:eastAsia="仿宋"/>
          <w:color w:val="000000"/>
          <w:sz w:val="32"/>
          <w:szCs w:val="32"/>
        </w:rPr>
      </w:pPr>
      <w:r>
        <w:drawing>
          <wp:anchor distT="0" distB="0" distL="114935" distR="114935" simplePos="0" relativeHeight="251664384" behindDoc="0" locked="0" layoutInCell="1" allowOverlap="1">
            <wp:simplePos x="0" y="0"/>
            <wp:positionH relativeFrom="column">
              <wp:posOffset>368300</wp:posOffset>
            </wp:positionH>
            <wp:positionV relativeFrom="paragraph">
              <wp:posOffset>180975</wp:posOffset>
            </wp:positionV>
            <wp:extent cx="4668520" cy="3163570"/>
            <wp:effectExtent l="0" t="0" r="17780" b="17780"/>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4668520" cy="3163570"/>
                    </a:xfrm>
                    <a:prstGeom prst="rect">
                      <a:avLst/>
                    </a:prstGeom>
                    <a:noFill/>
                    <a:ln>
                      <a:noFill/>
                    </a:ln>
                  </pic:spPr>
                </pic:pic>
              </a:graphicData>
            </a:graphic>
          </wp:anchor>
        </w:drawing>
      </w: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hint="eastAsia"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w:t>
      </w:r>
      <w:r>
        <w:rPr>
          <w:rFonts w:ascii="仿宋_GB2312" w:eastAsia="仿宋_GB2312"/>
          <w:color w:val="000000"/>
          <w:sz w:val="32"/>
          <w:szCs w:val="32"/>
        </w:rPr>
        <w:t xml:space="preserve"> </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numPr>
          <w:ilvl w:val="0"/>
          <w:numId w:val="2"/>
        </w:num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2"/>
        </w:num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w:t>
      </w:r>
    </w:p>
    <w:p>
      <w:pPr>
        <w:spacing w:line="600" w:lineRule="exact"/>
        <w:ind w:firstLine="640"/>
        <w:outlineLvl w:val="1"/>
        <w:rPr>
          <w:rStyle w:val="26"/>
          <w:rFonts w:ascii="黑体" w:hAnsi="黑体" w:eastAsia="黑体"/>
        </w:rPr>
      </w:pPr>
      <w:bookmarkStart w:id="46" w:name="_Toc15377218"/>
      <w:bookmarkStart w:id="47" w:name="_Toc15396610"/>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9年政府性基金预算拨款支出3.45万元。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峨眉山市第一小学校</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万元，与</w:t>
      </w:r>
      <w:r>
        <w:rPr>
          <w:rFonts w:ascii="仿宋_GB2312" w:eastAsia="仿宋_GB2312"/>
          <w:color w:val="000000"/>
          <w:sz w:val="32"/>
          <w:szCs w:val="32"/>
        </w:rPr>
        <w:t>201</w:t>
      </w:r>
      <w:r>
        <w:rPr>
          <w:rFonts w:hint="eastAsia" w:ascii="仿宋_GB2312" w:eastAsia="仿宋_GB2312"/>
          <w:color w:val="000000"/>
          <w:sz w:val="32"/>
          <w:szCs w:val="32"/>
        </w:rPr>
        <w:t>8年决算数持平。</w:t>
      </w:r>
    </w:p>
    <w:p>
      <w:pPr>
        <w:spacing w:line="600" w:lineRule="exact"/>
        <w:ind w:firstLine="643" w:firstLineChars="200"/>
        <w:rPr>
          <w:rFonts w:ascii="仿宋" w:hAnsi="仿宋" w:eastAsia="仿宋"/>
          <w:b/>
          <w:color w:val="FF0000"/>
          <w:sz w:val="32"/>
          <w:szCs w:val="32"/>
        </w:rPr>
      </w:pP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峨眉山市第一小学校</w:t>
      </w:r>
      <w:r>
        <w:rPr>
          <w:rFonts w:hint="eastAsia" w:ascii="仿宋_GB2312" w:eastAsia="仿宋_GB2312"/>
          <w:color w:val="000000"/>
          <w:sz w:val="32"/>
          <w:szCs w:val="32"/>
        </w:rPr>
        <w:t>政府采购支出总额147.26万元，其中：政府采购货物支出147.26万元、政府采购工程支出0万元、政府采购服务支出0万元。主要用于</w:t>
      </w:r>
      <w:r>
        <w:rPr>
          <w:rFonts w:hint="eastAsia" w:ascii="仿宋_GB2312" w:eastAsia="仿宋_GB2312"/>
          <w:color w:val="000000"/>
          <w:sz w:val="32"/>
          <w:szCs w:val="32"/>
          <w:lang w:eastAsia="zh-CN"/>
        </w:rPr>
        <w:t>节约型单位示范建设项目支出</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138</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93.71</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9.26</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6.29</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峨眉山市第一小学校</w:t>
      </w:r>
      <w:r>
        <w:rPr>
          <w:rFonts w:hint="eastAsia" w:ascii="仿宋_GB2312" w:eastAsia="仿宋_GB2312"/>
          <w:color w:val="000000"/>
          <w:sz w:val="32"/>
          <w:szCs w:val="32"/>
        </w:rPr>
        <w:t>共有车辆0辆</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w:t>
      </w:r>
      <w:r>
        <w:rPr>
          <w:rFonts w:hint="eastAsia" w:ascii="仿宋_GB2312" w:hAnsi="仿宋_GB2312" w:eastAsia="仿宋_GB2312" w:cs="仿宋_GB2312"/>
          <w:sz w:val="32"/>
          <w:szCs w:val="32"/>
          <w:lang w:eastAsia="zh-CN"/>
        </w:rPr>
        <w:t>安保经费、课改研究经费、名师工作室、骨干教师奖、节约型单位示范建设</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eastAsia="zh-CN"/>
        </w:rPr>
        <w:t>安保经费、课改研究经费、名师工作室、骨干教师奖、节约型单位示范建设</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eastAsia="zh-CN"/>
        </w:rPr>
        <w:t>安保经费、节约型单位示范建设</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w:t>
      </w:r>
      <w:r>
        <w:rPr>
          <w:rFonts w:hint="eastAsia" w:ascii="仿宋_GB2312" w:hAnsi="仿宋_GB2312" w:eastAsia="仿宋_GB2312" w:cs="仿宋_GB2312"/>
          <w:sz w:val="32"/>
          <w:szCs w:val="32"/>
          <w:lang w:eastAsia="zh-CN"/>
        </w:rPr>
        <w:t>安保经费、</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节约型单位示范建设</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本部门按要求对2019年部门整体支出开展绩效自评，从评价情况来部门财政资金收</w:t>
      </w:r>
      <w:r>
        <w:rPr>
          <w:rFonts w:hint="eastAsia" w:ascii="仿宋_GB2312" w:hAnsi="仿宋_GB2312" w:eastAsia="仿宋_GB2312" w:cs="仿宋_GB2312"/>
          <w:sz w:val="32"/>
          <w:szCs w:val="32"/>
          <w:lang w:eastAsia="zh-CN"/>
        </w:rPr>
        <w:t>支平衡，执行规</w:t>
      </w:r>
      <w:r>
        <w:rPr>
          <w:rFonts w:hint="eastAsia" w:ascii="宋体" w:hAnsi="宋体" w:cs="仿宋_GB2312"/>
          <w:kern w:val="0"/>
          <w:sz w:val="30"/>
          <w:szCs w:val="30"/>
          <w:lang w:eastAsia="zh-CN"/>
        </w:rPr>
        <w:t>范，各项目资金专款专用，</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教育教学职责的履行和机构运转</w:t>
      </w:r>
      <w:r>
        <w:rPr>
          <w:rFonts w:hint="eastAsia" w:ascii="仿宋_GB2312" w:hAnsi="仿宋_GB2312" w:eastAsia="仿宋_GB2312" w:cs="仿宋_GB2312"/>
          <w:sz w:val="32"/>
          <w:szCs w:val="32"/>
          <w:lang w:eastAsia="zh-CN"/>
        </w:rPr>
        <w:t>，达到了预期绩效目标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rPr>
        <w:t>还自行组织了</w:t>
      </w:r>
      <w:r>
        <w:rPr>
          <w:rFonts w:hint="eastAsia" w:ascii="仿宋_GB2312" w:hAnsi="仿宋_GB2312" w:eastAsia="仿宋_GB2312" w:cs="仿宋_GB2312"/>
          <w:sz w:val="32"/>
          <w:szCs w:val="32"/>
          <w:lang w:eastAsia="zh-CN"/>
        </w:rPr>
        <w:t>对安保经费、节约型单位示范建设</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支出绩效评价，从评价情况来看</w:t>
      </w:r>
      <w:r>
        <w:rPr>
          <w:rFonts w:hint="eastAsia" w:ascii="仿宋_GB2312" w:hAnsi="仿宋_GB2312" w:eastAsia="仿宋_GB2312" w:cs="仿宋_GB2312"/>
          <w:sz w:val="32"/>
          <w:szCs w:val="32"/>
          <w:lang w:eastAsia="zh-CN"/>
        </w:rPr>
        <w:t>这两个项目都运行良好，完成了预期绩效目标任务。</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安保经费、课改研究经费、名师工作室、骨干教师奖、节约型单位示范建设</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安保经费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32.76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32.76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保障了保安工资待遇，稳定安保队伍，维护</w:t>
      </w:r>
      <w:r>
        <w:rPr>
          <w:rFonts w:hint="eastAsia" w:ascii="仿宋_GB2312" w:hAnsi="仿宋_GB2312" w:eastAsia="仿宋_GB2312" w:cs="仿宋_GB2312"/>
          <w:sz w:val="32"/>
          <w:szCs w:val="32"/>
        </w:rPr>
        <w:t>校园秩序的持续稳定</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课改研究经费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%。通过项目实施，支持</w:t>
      </w:r>
      <w:r>
        <w:rPr>
          <w:rFonts w:hint="eastAsia" w:ascii="仿宋_GB2312" w:hAnsi="仿宋_GB2312" w:eastAsia="仿宋_GB2312" w:cs="仿宋_GB2312"/>
          <w:sz w:val="32"/>
          <w:szCs w:val="32"/>
          <w:lang w:eastAsia="zh-CN"/>
        </w:rPr>
        <w:t>了教师对课改的研究，提高了教师课改的积极性，促进了学校课改发展。</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名师工作室</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%。通过项目实施，发挥</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名师的专业引领、带动、辐射作用，工作室全体学员在职业道德、专业知识、学术水平、教学能力和科研能力等方面的综合素质都有明显改进和提高</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）骨干教师奖</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%。通过项目实施有效加强了</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队伍建设，提高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广大教师踊跃投身教育事业的热情，</w:t>
      </w:r>
      <w:r>
        <w:rPr>
          <w:rFonts w:hint="eastAsia" w:ascii="仿宋_GB2312" w:hAnsi="仿宋_GB2312" w:eastAsia="仿宋_GB2312" w:cs="仿宋_GB2312"/>
          <w:sz w:val="32"/>
          <w:szCs w:val="32"/>
          <w:lang w:eastAsia="zh-CN"/>
        </w:rPr>
        <w:t>不断提升教师素质，</w:t>
      </w:r>
      <w:r>
        <w:rPr>
          <w:rFonts w:hint="eastAsia" w:ascii="仿宋_GB2312" w:hAnsi="仿宋_GB2312" w:eastAsia="仿宋_GB2312" w:cs="仿宋_GB2312"/>
          <w:sz w:val="32"/>
          <w:szCs w:val="32"/>
        </w:rPr>
        <w:t>不断提高教育教学质量。</w:t>
      </w:r>
    </w:p>
    <w:p>
      <w:pPr>
        <w:adjustRightInd w:val="0"/>
        <w:snapToGrid w:val="0"/>
        <w:spacing w:line="580" w:lineRule="exact"/>
        <w:ind w:firstLine="72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）节约型单位示范建设</w:t>
      </w:r>
      <w:r>
        <w:rPr>
          <w:rFonts w:hint="eastAsia" w:ascii="仿宋_GB2312" w:hAnsi="仿宋_GB2312" w:eastAsia="仿宋_GB2312" w:cs="仿宋_GB2312"/>
          <w:sz w:val="32"/>
          <w:szCs w:val="32"/>
        </w:rPr>
        <w:t>目标完成情况综述。项目全年预算数</w:t>
      </w:r>
      <w:r>
        <w:rPr>
          <w:rFonts w:hint="eastAsia" w:ascii="仿宋_GB2312" w:hAnsi="仿宋_GB2312" w:eastAsia="仿宋_GB2312" w:cs="仿宋_GB2312"/>
          <w:sz w:val="32"/>
          <w:szCs w:val="32"/>
          <w:lang w:val="en-US" w:eastAsia="zh-CN"/>
        </w:rPr>
        <w:t>147.26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147.26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建立了</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能耗监测平台；</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雨水回收系统；</w:t>
      </w:r>
      <w:r>
        <w:rPr>
          <w:rFonts w:hint="eastAsia" w:ascii="仿宋_GB2312" w:hAnsi="仿宋_GB2312" w:eastAsia="仿宋_GB2312" w:cs="仿宋_GB2312"/>
          <w:sz w:val="32"/>
          <w:szCs w:val="32"/>
          <w:lang w:val="en-US" w:eastAsia="zh-CN"/>
        </w:rPr>
        <w:t>1套</w:t>
      </w:r>
      <w:r>
        <w:rPr>
          <w:rFonts w:hint="eastAsia" w:ascii="仿宋_GB2312" w:hAnsi="仿宋_GB2312" w:eastAsia="仿宋_GB2312" w:cs="仿宋_GB2312"/>
          <w:sz w:val="32"/>
          <w:szCs w:val="32"/>
        </w:rPr>
        <w:t>建立太阳能光伏发电系统；公共区域照明声光控制改造；全校照明改造；水龙头改造。加强了学校节能工作。学校建立健全了各项规章制度，出台了学校节约用水管理、用电管理、空调使用管理等系列节能措施。学校在教育教学中还充分利用集会、校园广播、宣传栏等形式，加强节能教育，积极营造良好的节能环保校园氛围，组织学生开展节能减排科技创新活动、社会实践活动。该项目实施的社会效益、经济效益明显，应持续开展并不断加强。</w:t>
      </w:r>
    </w:p>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仿宋_GB2312" w:hAnsi="仿宋_GB2312" w:eastAsia="仿宋_GB2312" w:cs="仿宋_GB2312"/>
                <w:sz w:val="32"/>
                <w:szCs w:val="32"/>
                <w:lang w:eastAsia="zh-CN"/>
              </w:rPr>
              <w:t>安保经费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峨眉山市第一小学校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32.76万元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32.76万元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32.76万元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32.76万元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0万元</w:t>
            </w:r>
          </w:p>
        </w:tc>
      </w:tr>
      <w:tr>
        <w:tblPrEx>
          <w:tblCellMar>
            <w:top w:w="0" w:type="dxa"/>
            <w:left w:w="0" w:type="dxa"/>
            <w:bottom w:w="0" w:type="dxa"/>
            <w:right w:w="0" w:type="dxa"/>
          </w:tblCellMar>
        </w:tblPrEx>
        <w:trPr>
          <w:trHeight w:val="89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保障保安工资待遇，稳定安保队伍，维护</w:t>
            </w:r>
            <w:r>
              <w:rPr>
                <w:rFonts w:ascii="宋体" w:hAnsi="宋体" w:eastAsia="宋体" w:cs="宋体"/>
                <w:sz w:val="24"/>
                <w:szCs w:val="24"/>
              </w:rPr>
              <w:t>校园秩序的持续稳定</w:t>
            </w:r>
            <w:r>
              <w:rPr>
                <w:rFonts w:hint="eastAsia" w:ascii="宋体" w:hAnsi="宋体" w:cs="宋体"/>
                <w:sz w:val="24"/>
                <w:szCs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聘用保安人数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确保保安待遇，稳定安保队伍，提升安保人员素质。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eastAsia="宋体" w:cs="宋体"/>
                <w:i w:val="0"/>
                <w:color w:val="000000"/>
                <w:kern w:val="2"/>
                <w:sz w:val="24"/>
                <w:szCs w:val="24"/>
                <w:u w:val="none"/>
                <w:lang w:val="en-US" w:eastAsia="zh-CN" w:bidi="ar-SA"/>
              </w:rPr>
              <w:t>在规定时限内完成</w:t>
            </w:r>
            <w:r>
              <w:rPr>
                <w:rFonts w:hint="eastAsia" w:ascii="宋体" w:hAnsi="宋体" w:cs="宋体"/>
                <w:i w:val="0"/>
                <w:color w:val="000000"/>
                <w:kern w:val="2"/>
                <w:sz w:val="24"/>
                <w:szCs w:val="24"/>
                <w:u w:val="none"/>
                <w:lang w:val="en-US" w:eastAsia="zh-CN" w:bidi="ar-SA"/>
              </w:rPr>
              <w:t>工资支付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i w:val="0"/>
                <w:color w:val="000000"/>
                <w:kern w:val="2"/>
                <w:sz w:val="24"/>
                <w:szCs w:val="24"/>
                <w:u w:val="none"/>
                <w:lang w:val="en-US" w:eastAsia="zh-CN" w:bidi="ar-SA"/>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维护</w:t>
            </w:r>
            <w:r>
              <w:rPr>
                <w:rFonts w:ascii="宋体" w:hAnsi="宋体" w:eastAsia="宋体" w:cs="宋体"/>
                <w:sz w:val="24"/>
                <w:szCs w:val="24"/>
              </w:rPr>
              <w:t>校园秩序的持续稳定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4"/>
                <w:szCs w:val="24"/>
                <w:u w:val="none"/>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2"/>
                <w:sz w:val="24"/>
                <w:szCs w:val="24"/>
                <w:u w:val="none"/>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学校师生对项目实施后的运行情况的满意度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55"/>
        <w:gridCol w:w="1202"/>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仿宋_GB2312" w:hAnsi="仿宋_GB2312" w:eastAsia="仿宋_GB2312" w:cs="仿宋_GB2312"/>
                <w:sz w:val="32"/>
                <w:szCs w:val="32"/>
                <w:lang w:eastAsia="zh-CN"/>
              </w:rPr>
              <w:t>课改研究经费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峨眉山市第一小学校</w:t>
            </w:r>
          </w:p>
        </w:tc>
      </w:tr>
      <w:tr>
        <w:tblPrEx>
          <w:tblCellMar>
            <w:top w:w="0" w:type="dxa"/>
            <w:left w:w="0" w:type="dxa"/>
            <w:bottom w:w="0" w:type="dxa"/>
            <w:right w:w="0" w:type="dxa"/>
          </w:tblCellMar>
        </w:tblPrEx>
        <w:trPr>
          <w:trHeight w:val="276"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1.3万元</w:t>
            </w:r>
          </w:p>
        </w:tc>
      </w:tr>
      <w:tr>
        <w:tblPrEx>
          <w:tblCellMar>
            <w:top w:w="0" w:type="dxa"/>
            <w:left w:w="0" w:type="dxa"/>
            <w:bottom w:w="0" w:type="dxa"/>
            <w:right w:w="0" w:type="dxa"/>
          </w:tblCellMar>
        </w:tblPrEx>
        <w:trPr>
          <w:trHeight w:val="27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1.3万元</w:t>
            </w:r>
          </w:p>
        </w:tc>
      </w:tr>
      <w:tr>
        <w:tblPrEx>
          <w:tblCellMar>
            <w:top w:w="0" w:type="dxa"/>
            <w:left w:w="0" w:type="dxa"/>
            <w:bottom w:w="0" w:type="dxa"/>
            <w:right w:w="0" w:type="dxa"/>
          </w:tblCellMar>
        </w:tblPrEx>
        <w:trPr>
          <w:trHeight w:val="1511"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0万元</w:t>
            </w:r>
          </w:p>
        </w:tc>
      </w:tr>
      <w:tr>
        <w:tblPrEx>
          <w:tblCellMar>
            <w:top w:w="0" w:type="dxa"/>
            <w:left w:w="0" w:type="dxa"/>
            <w:bottom w:w="0" w:type="dxa"/>
            <w:right w:w="0" w:type="dxa"/>
          </w:tblCellMar>
        </w:tblPrEx>
        <w:trPr>
          <w:trHeight w:val="892"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6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6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奖励课改优秀成果，鼓励教师积极参与课改研究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55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校本研训考核项目奖、教育教学竞赛项目奖</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eastAsia="zh-CN"/>
              </w:rPr>
              <w:t>省级课赛获奖</w:t>
            </w:r>
            <w:r>
              <w:rPr>
                <w:rFonts w:hint="eastAsia" w:ascii="宋体" w:hAnsi="宋体" w:cs="宋体"/>
                <w:color w:val="000000"/>
                <w:sz w:val="24"/>
                <w:lang w:val="en-US" w:eastAsia="zh-CN"/>
              </w:rPr>
              <w:t>1人，优秀课题2个，优秀教研组1个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eastAsia="zh-CN"/>
              </w:rPr>
              <w:t>省级课赛获奖</w:t>
            </w:r>
            <w:r>
              <w:rPr>
                <w:rFonts w:hint="eastAsia" w:ascii="宋体" w:hAnsi="宋体" w:cs="宋体"/>
                <w:color w:val="000000"/>
                <w:sz w:val="24"/>
                <w:lang w:val="en-US" w:eastAsia="zh-CN"/>
              </w:rPr>
              <w:t>1人，优秀课题2个，优秀教研组1个</w:t>
            </w:r>
          </w:p>
        </w:tc>
      </w:tr>
      <w:tr>
        <w:tblPrEx>
          <w:tblCellMar>
            <w:top w:w="0" w:type="dxa"/>
            <w:left w:w="0" w:type="dxa"/>
            <w:bottom w:w="0" w:type="dxa"/>
            <w:right w:w="0" w:type="dxa"/>
          </w:tblCellMar>
        </w:tblPrEx>
        <w:trPr>
          <w:trHeight w:val="1297"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对获奖课题和赛课优秀教师进行奖励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042"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eastAsia="宋体" w:cs="宋体"/>
                <w:i w:val="0"/>
                <w:color w:val="000000"/>
                <w:kern w:val="2"/>
                <w:sz w:val="24"/>
                <w:szCs w:val="24"/>
                <w:u w:val="none"/>
                <w:lang w:val="en-US" w:eastAsia="zh-CN" w:bidi="ar-SA"/>
              </w:rPr>
              <w:t>在规定时限内完成</w:t>
            </w:r>
            <w:r>
              <w:rPr>
                <w:rFonts w:hint="eastAsia" w:ascii="宋体" w:hAnsi="宋体" w:cs="宋体"/>
                <w:i w:val="0"/>
                <w:color w:val="000000"/>
                <w:kern w:val="2"/>
                <w:sz w:val="24"/>
                <w:szCs w:val="24"/>
                <w:u w:val="none"/>
                <w:lang w:val="en-US" w:eastAsia="zh-CN" w:bidi="ar-SA"/>
              </w:rPr>
              <w:t>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042"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教师对项目实施后的运行情况的满意度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仿宋_GB2312" w:hAnsi="仿宋_GB2312" w:eastAsia="仿宋_GB2312" w:cs="仿宋_GB2312"/>
                <w:sz w:val="32"/>
                <w:szCs w:val="32"/>
                <w:lang w:eastAsia="zh-CN"/>
              </w:rPr>
              <w:t>名师工作室</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峨眉山市第一小学校</w:t>
            </w:r>
          </w:p>
        </w:tc>
      </w:tr>
      <w:tr>
        <w:tblPrEx>
          <w:tblCellMar>
            <w:top w:w="0" w:type="dxa"/>
            <w:left w:w="0" w:type="dxa"/>
            <w:bottom w:w="0" w:type="dxa"/>
            <w:right w:w="0" w:type="dxa"/>
          </w:tblCellMar>
        </w:tblPrEx>
        <w:trPr>
          <w:trHeight w:val="276"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2.5万元</w:t>
            </w:r>
          </w:p>
        </w:tc>
      </w:tr>
      <w:tr>
        <w:tblPrEx>
          <w:tblCellMar>
            <w:top w:w="0" w:type="dxa"/>
            <w:left w:w="0" w:type="dxa"/>
            <w:bottom w:w="0" w:type="dxa"/>
            <w:right w:w="0" w:type="dxa"/>
          </w:tblCellMar>
        </w:tblPrEx>
        <w:trPr>
          <w:trHeight w:val="27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2.5万元</w:t>
            </w:r>
          </w:p>
        </w:tc>
      </w:tr>
      <w:tr>
        <w:tblPrEx>
          <w:tblCellMar>
            <w:top w:w="0" w:type="dxa"/>
            <w:left w:w="0" w:type="dxa"/>
            <w:bottom w:w="0" w:type="dxa"/>
            <w:right w:w="0" w:type="dxa"/>
          </w:tblCellMar>
        </w:tblPrEx>
        <w:trPr>
          <w:trHeight w:val="1511"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0万元</w:t>
            </w:r>
          </w:p>
        </w:tc>
      </w:tr>
      <w:tr>
        <w:tblPrEx>
          <w:tblCellMar>
            <w:top w:w="0" w:type="dxa"/>
            <w:left w:w="0" w:type="dxa"/>
            <w:bottom w:w="0" w:type="dxa"/>
            <w:right w:w="0" w:type="dxa"/>
          </w:tblCellMar>
        </w:tblPrEx>
        <w:trPr>
          <w:trHeight w:val="892"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6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6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仿宋_GB2312" w:cs="宋体"/>
                <w:color w:val="000000"/>
                <w:sz w:val="24"/>
                <w:lang w:eastAsia="zh-CN"/>
              </w:rPr>
            </w:pPr>
            <w:r>
              <w:rPr>
                <w:rFonts w:hint="eastAsia" w:ascii="宋体" w:hAnsi="宋体" w:cs="宋体"/>
                <w:color w:val="000000"/>
                <w:sz w:val="24"/>
                <w:lang w:eastAsia="zh-CN"/>
              </w:rPr>
              <w:t>发挥名师的专业引领、带动、辐射作用，提高工作室成员教学能力和科研能力。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55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张丽名师工作室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1个</w:t>
            </w:r>
          </w:p>
        </w:tc>
      </w:tr>
      <w:tr>
        <w:tblPrEx>
          <w:tblCellMar>
            <w:top w:w="0" w:type="dxa"/>
            <w:left w:w="0" w:type="dxa"/>
            <w:bottom w:w="0" w:type="dxa"/>
            <w:right w:w="0" w:type="dxa"/>
          </w:tblCellMar>
        </w:tblPrEx>
        <w:trPr>
          <w:trHeight w:val="1297"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发挥名师的专业引领、带动、辐射作用，提高工作室成员教学能力和科研能力。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042"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eastAsia="宋体" w:cs="宋体"/>
                <w:i w:val="0"/>
                <w:color w:val="000000"/>
                <w:kern w:val="2"/>
                <w:sz w:val="24"/>
                <w:szCs w:val="24"/>
                <w:u w:val="none"/>
                <w:lang w:val="en-US" w:eastAsia="zh-CN" w:bidi="ar-SA"/>
              </w:rPr>
              <w:t>在规定时限内完成</w:t>
            </w:r>
            <w:r>
              <w:rPr>
                <w:rFonts w:hint="eastAsia" w:ascii="宋体" w:hAnsi="宋体" w:cs="宋体"/>
                <w:i w:val="0"/>
                <w:color w:val="000000"/>
                <w:kern w:val="2"/>
                <w:sz w:val="24"/>
                <w:szCs w:val="24"/>
                <w:u w:val="none"/>
                <w:lang w:val="en-US" w:eastAsia="zh-CN" w:bidi="ar-SA"/>
              </w:rPr>
              <w:t>工资支付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042"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学校师生对项目实施后的运行情况的满意度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仿宋_GB2312" w:hAnsi="仿宋_GB2312" w:eastAsia="仿宋_GB2312" w:cs="仿宋_GB2312"/>
                <w:sz w:val="32"/>
                <w:szCs w:val="32"/>
                <w:lang w:eastAsia="zh-CN"/>
              </w:rPr>
              <w:t>骨干教师奖</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峨眉山市第一小学校</w:t>
            </w:r>
          </w:p>
        </w:tc>
      </w:tr>
      <w:tr>
        <w:tblPrEx>
          <w:tblCellMar>
            <w:top w:w="0" w:type="dxa"/>
            <w:left w:w="0" w:type="dxa"/>
            <w:bottom w:w="0" w:type="dxa"/>
            <w:right w:w="0" w:type="dxa"/>
          </w:tblCellMar>
        </w:tblPrEx>
        <w:trPr>
          <w:trHeight w:val="276"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8.4万元</w:t>
            </w:r>
          </w:p>
        </w:tc>
      </w:tr>
      <w:tr>
        <w:tblPrEx>
          <w:tblCellMar>
            <w:top w:w="0" w:type="dxa"/>
            <w:left w:w="0" w:type="dxa"/>
            <w:bottom w:w="0" w:type="dxa"/>
            <w:right w:w="0" w:type="dxa"/>
          </w:tblCellMar>
        </w:tblPrEx>
        <w:trPr>
          <w:trHeight w:val="276"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8.4万元</w:t>
            </w:r>
          </w:p>
        </w:tc>
      </w:tr>
      <w:tr>
        <w:tblPrEx>
          <w:tblCellMar>
            <w:top w:w="0" w:type="dxa"/>
            <w:left w:w="0" w:type="dxa"/>
            <w:bottom w:w="0" w:type="dxa"/>
            <w:right w:w="0" w:type="dxa"/>
          </w:tblCellMar>
        </w:tblPrEx>
        <w:trPr>
          <w:trHeight w:val="9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2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0万元</w:t>
            </w:r>
          </w:p>
        </w:tc>
      </w:tr>
      <w:tr>
        <w:tblPrEx>
          <w:tblCellMar>
            <w:top w:w="0" w:type="dxa"/>
            <w:left w:w="0" w:type="dxa"/>
            <w:bottom w:w="0" w:type="dxa"/>
            <w:right w:w="0" w:type="dxa"/>
          </w:tblCellMar>
        </w:tblPrEx>
        <w:trPr>
          <w:trHeight w:val="892"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6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61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color w:val="000000"/>
                <w:kern w:val="0"/>
                <w:sz w:val="24"/>
              </w:rPr>
            </w:pPr>
            <w:r>
              <w:rPr>
                <w:rFonts w:hint="eastAsia" w:ascii="宋体" w:hAnsi="宋体" w:cs="宋体"/>
                <w:color w:val="000000"/>
                <w:kern w:val="0"/>
                <w:sz w:val="24"/>
              </w:rPr>
              <w:t>加强</w:t>
            </w:r>
            <w:r>
              <w:rPr>
                <w:rFonts w:hint="eastAsia" w:ascii="宋体" w:hAnsi="宋体" w:cs="宋体"/>
                <w:color w:val="000000"/>
                <w:kern w:val="0"/>
                <w:sz w:val="24"/>
                <w:lang w:eastAsia="zh-CN"/>
              </w:rPr>
              <w:t>教师</w:t>
            </w:r>
            <w:r>
              <w:rPr>
                <w:rFonts w:hint="eastAsia" w:ascii="宋体" w:hAnsi="宋体" w:cs="宋体"/>
                <w:color w:val="000000"/>
                <w:kern w:val="0"/>
                <w:sz w:val="24"/>
              </w:rPr>
              <w:t>队伍建设</w:t>
            </w:r>
            <w:r>
              <w:rPr>
                <w:rFonts w:hint="eastAsia" w:ascii="宋体" w:hAnsi="宋体" w:cs="宋体"/>
                <w:color w:val="000000"/>
                <w:kern w:val="0"/>
                <w:sz w:val="24"/>
                <w:lang w:eastAsia="zh-CN"/>
              </w:rPr>
              <w:t>，提升教师素质，</w:t>
            </w:r>
            <w:r>
              <w:rPr>
                <w:rFonts w:hint="eastAsia" w:ascii="宋体" w:hAnsi="宋体" w:cs="宋体"/>
                <w:color w:val="000000"/>
                <w:kern w:val="0"/>
                <w:sz w:val="24"/>
              </w:rPr>
              <w:t>提高教育教学质量。</w:t>
            </w:r>
          </w:p>
          <w:p>
            <w:pPr>
              <w:widowControl/>
              <w:jc w:val="left"/>
              <w:textAlignment w:val="center"/>
              <w:rPr>
                <w:rFonts w:hint="eastAsia" w:ascii="宋体" w:hAnsi="宋体" w:eastAsia="宋体" w:cs="宋体"/>
                <w:color w:val="000000"/>
                <w:sz w:val="24"/>
                <w:lang w:eastAsia="zh-CN"/>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55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各级骨干教师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省级6人，市级3人，县级11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省级6人，市级3人，县级11</w:t>
            </w:r>
          </w:p>
        </w:tc>
      </w:tr>
      <w:tr>
        <w:tblPrEx>
          <w:tblCellMar>
            <w:top w:w="0" w:type="dxa"/>
            <w:left w:w="0" w:type="dxa"/>
            <w:bottom w:w="0" w:type="dxa"/>
            <w:right w:w="0" w:type="dxa"/>
          </w:tblCellMar>
        </w:tblPrEx>
        <w:trPr>
          <w:trHeight w:val="1297"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考核合格的骨干教师进行奖励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042"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eastAsia="宋体" w:cs="宋体"/>
                <w:i w:val="0"/>
                <w:color w:val="000000"/>
                <w:kern w:val="2"/>
                <w:sz w:val="24"/>
                <w:szCs w:val="24"/>
                <w:u w:val="none"/>
                <w:lang w:val="en-US" w:eastAsia="zh-CN" w:bidi="ar-SA"/>
              </w:rPr>
              <w:t>在规定时限内完成</w:t>
            </w:r>
            <w:r>
              <w:rPr>
                <w:rFonts w:hint="eastAsia" w:ascii="宋体" w:hAnsi="宋体" w:cs="宋体"/>
                <w:i w:val="0"/>
                <w:color w:val="000000"/>
                <w:kern w:val="2"/>
                <w:sz w:val="24"/>
                <w:szCs w:val="24"/>
                <w:u w:val="none"/>
                <w:lang w:val="en-US" w:eastAsia="zh-CN" w:bidi="ar-SA"/>
              </w:rPr>
              <w:t>工资支付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042"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lang w:val="en-US" w:eastAsia="zh-CN" w:bidi="ar-SA"/>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55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2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学校师生对项目实施后的运行情况的满意度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r>
    </w:tbl>
    <w:p>
      <w:pPr>
        <w:rPr>
          <w:rFonts w:ascii="仿宋_GB2312" w:hAnsi="仿宋_GB2312" w:eastAsia="仿宋_GB2312" w:cs="仿宋_GB2312"/>
          <w:sz w:val="32"/>
          <w:szCs w:val="32"/>
        </w:rPr>
      </w:pPr>
      <w:r>
        <w:rPr>
          <w:rFonts w:ascii="仿宋_GB2312" w:hAnsi="仿宋_GB2312" w:eastAsia="仿宋_GB2312" w:cs="仿宋_GB2312"/>
          <w:sz w:val="32"/>
          <w:szCs w:val="32"/>
        </w:rPr>
        <w:br w:type="page"/>
      </w:r>
    </w:p>
    <w:tbl>
      <w:tblPr>
        <w:tblStyle w:val="13"/>
        <w:tblpPr w:leftFromText="180" w:rightFromText="180" w:vertAnchor="text" w:horzAnchor="page" w:tblpX="1019" w:tblpY="2059"/>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节约型单位示范建设</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峨眉山市第一小学校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147.26万元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147.26万元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147.26万元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147.26万元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0万元</w:t>
            </w:r>
          </w:p>
        </w:tc>
      </w:tr>
      <w:tr>
        <w:tblPrEx>
          <w:tblCellMar>
            <w:top w:w="0" w:type="dxa"/>
            <w:left w:w="0" w:type="dxa"/>
            <w:bottom w:w="0" w:type="dxa"/>
            <w:right w:w="0" w:type="dxa"/>
          </w:tblCellMar>
        </w:tblPrEx>
        <w:trPr>
          <w:trHeight w:val="89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完成</w:t>
            </w:r>
            <w:r>
              <w:rPr>
                <w:rFonts w:hint="eastAsia" w:ascii="宋体" w:hAnsi="宋体" w:cs="宋体"/>
                <w:color w:val="000000"/>
                <w:sz w:val="24"/>
              </w:rPr>
              <w:t>能耗监测系统软件及硬件</w:t>
            </w:r>
            <w:r>
              <w:rPr>
                <w:rFonts w:hint="eastAsia" w:ascii="宋体" w:hAnsi="宋体" w:cs="宋体"/>
                <w:color w:val="000000"/>
                <w:sz w:val="24"/>
                <w:lang w:eastAsia="zh-CN"/>
              </w:rPr>
              <w:t>、</w:t>
            </w:r>
            <w:r>
              <w:rPr>
                <w:rFonts w:hint="eastAsia" w:ascii="宋体" w:hAnsi="宋体" w:cs="宋体"/>
                <w:color w:val="000000"/>
                <w:sz w:val="24"/>
              </w:rPr>
              <w:t>雨水收集及浇灌系统</w:t>
            </w:r>
            <w:r>
              <w:rPr>
                <w:rFonts w:hint="eastAsia" w:ascii="宋体" w:hAnsi="宋体" w:cs="宋体"/>
                <w:color w:val="000000"/>
                <w:sz w:val="24"/>
                <w:lang w:eastAsia="zh-CN"/>
              </w:rPr>
              <w:t>、</w:t>
            </w:r>
            <w:r>
              <w:rPr>
                <w:rFonts w:hint="eastAsia" w:ascii="宋体" w:hAnsi="宋体" w:cs="宋体"/>
                <w:color w:val="000000"/>
                <w:sz w:val="24"/>
              </w:rPr>
              <w:t>太阳光伏发电系统</w:t>
            </w:r>
            <w:r>
              <w:rPr>
                <w:rFonts w:hint="eastAsia" w:ascii="宋体" w:hAnsi="宋体" w:cs="宋体"/>
                <w:color w:val="000000"/>
                <w:sz w:val="24"/>
                <w:lang w:eastAsia="zh-CN"/>
              </w:rPr>
              <w:t>、声光控制改造、节水龙头改造。</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能耗监测系统软件及硬件</w:t>
            </w:r>
            <w:r>
              <w:rPr>
                <w:rFonts w:hint="eastAsia" w:ascii="宋体" w:hAnsi="宋体" w:cs="宋体"/>
                <w:color w:val="000000"/>
                <w:sz w:val="24"/>
                <w:lang w:eastAsia="zh-CN"/>
              </w:rPr>
              <w:t>、</w:t>
            </w:r>
            <w:r>
              <w:rPr>
                <w:rFonts w:hint="eastAsia" w:ascii="宋体" w:hAnsi="宋体" w:cs="宋体"/>
                <w:color w:val="000000"/>
                <w:sz w:val="24"/>
              </w:rPr>
              <w:t>雨水收集及浇灌系统</w:t>
            </w:r>
            <w:r>
              <w:rPr>
                <w:rFonts w:hint="eastAsia" w:ascii="宋体" w:hAnsi="宋体" w:cs="宋体"/>
                <w:color w:val="000000"/>
                <w:sz w:val="24"/>
                <w:lang w:eastAsia="zh-CN"/>
              </w:rPr>
              <w:t>、</w:t>
            </w:r>
            <w:r>
              <w:rPr>
                <w:rFonts w:hint="eastAsia" w:ascii="宋体" w:hAnsi="宋体" w:cs="宋体"/>
                <w:color w:val="000000"/>
                <w:sz w:val="24"/>
              </w:rPr>
              <w:t>太阳光伏发电系统</w:t>
            </w:r>
            <w:r>
              <w:rPr>
                <w:rFonts w:hint="eastAsia" w:ascii="宋体" w:hAnsi="宋体" w:cs="宋体"/>
                <w:color w:val="000000"/>
                <w:sz w:val="24"/>
                <w:lang w:eastAsia="zh-CN"/>
              </w:rPr>
              <w:t>、声光控制改造、节水龙头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color w:val="000000"/>
                <w:sz w:val="24"/>
                <w:lang w:val="en-US" w:eastAsia="zh-CN"/>
              </w:rPr>
            </w:pPr>
            <w:r>
              <w:rPr>
                <w:rFonts w:hint="eastAsia" w:ascii="宋体" w:hAnsi="宋体" w:cs="宋体"/>
                <w:color w:val="000000"/>
                <w:sz w:val="24"/>
              </w:rPr>
              <w:t>1套能耗监测系统软件及硬件</w:t>
            </w:r>
            <w:r>
              <w:rPr>
                <w:rFonts w:hint="eastAsia" w:ascii="宋体" w:hAnsi="宋体" w:cs="宋体"/>
                <w:color w:val="000000"/>
                <w:sz w:val="24"/>
                <w:lang w:eastAsia="zh-CN"/>
              </w:rPr>
              <w:t>、</w:t>
            </w:r>
            <w:r>
              <w:rPr>
                <w:rFonts w:hint="eastAsia" w:ascii="宋体" w:hAnsi="宋体" w:cs="宋体"/>
                <w:color w:val="000000"/>
                <w:sz w:val="24"/>
              </w:rPr>
              <w:t>1项雨水收集及浇灌系统</w:t>
            </w:r>
            <w:r>
              <w:rPr>
                <w:rFonts w:hint="eastAsia" w:ascii="宋体" w:hAnsi="宋体" w:cs="宋体"/>
                <w:color w:val="000000"/>
                <w:sz w:val="24"/>
                <w:lang w:eastAsia="zh-CN"/>
              </w:rPr>
              <w:t>、</w:t>
            </w:r>
            <w:r>
              <w:rPr>
                <w:rFonts w:hint="eastAsia" w:ascii="宋体" w:hAnsi="宋体" w:cs="宋体"/>
                <w:color w:val="000000"/>
                <w:sz w:val="24"/>
              </w:rPr>
              <w:t>1套太阳光伏发电系统</w:t>
            </w:r>
            <w:r>
              <w:rPr>
                <w:rFonts w:hint="eastAsia" w:ascii="宋体" w:hAnsi="宋体" w:cs="宋体"/>
                <w:color w:val="000000"/>
                <w:sz w:val="24"/>
                <w:lang w:eastAsia="zh-CN"/>
              </w:rPr>
              <w:t>、声光控制改造1820个，LED灯2160套、节水龙头</w:t>
            </w:r>
            <w:r>
              <w:rPr>
                <w:rFonts w:hint="eastAsia" w:ascii="宋体" w:hAnsi="宋体" w:cs="宋体"/>
                <w:color w:val="000000"/>
                <w:sz w:val="24"/>
                <w:lang w:val="en-US" w:eastAsia="zh-CN"/>
              </w:rPr>
              <w:t>210个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1套能耗监测系统软件及硬件</w:t>
            </w:r>
            <w:r>
              <w:rPr>
                <w:rFonts w:hint="eastAsia" w:ascii="宋体" w:hAnsi="宋体" w:cs="宋体"/>
                <w:color w:val="000000"/>
                <w:sz w:val="24"/>
                <w:lang w:eastAsia="zh-CN"/>
              </w:rPr>
              <w:t>、</w:t>
            </w:r>
            <w:r>
              <w:rPr>
                <w:rFonts w:hint="eastAsia" w:ascii="宋体" w:hAnsi="宋体" w:cs="宋体"/>
                <w:color w:val="000000"/>
                <w:sz w:val="24"/>
              </w:rPr>
              <w:t>1项雨水收集及浇灌系统</w:t>
            </w:r>
            <w:r>
              <w:rPr>
                <w:rFonts w:hint="eastAsia" w:ascii="宋体" w:hAnsi="宋体" w:cs="宋体"/>
                <w:color w:val="000000"/>
                <w:sz w:val="24"/>
                <w:lang w:eastAsia="zh-CN"/>
              </w:rPr>
              <w:t>、</w:t>
            </w:r>
            <w:r>
              <w:rPr>
                <w:rFonts w:hint="eastAsia" w:ascii="宋体" w:hAnsi="宋体" w:cs="宋体"/>
                <w:color w:val="000000"/>
                <w:sz w:val="24"/>
              </w:rPr>
              <w:t>1套太阳光伏发电系统</w:t>
            </w:r>
            <w:r>
              <w:rPr>
                <w:rFonts w:hint="eastAsia" w:ascii="宋体" w:hAnsi="宋体" w:cs="宋体"/>
                <w:color w:val="000000"/>
                <w:sz w:val="24"/>
                <w:lang w:eastAsia="zh-CN"/>
              </w:rPr>
              <w:t>、声光控制改造1820个，LED灯2160套、节水龙头</w:t>
            </w:r>
            <w:r>
              <w:rPr>
                <w:rFonts w:hint="eastAsia" w:ascii="宋体" w:hAnsi="宋体" w:cs="宋体"/>
                <w:color w:val="000000"/>
                <w:sz w:val="24"/>
                <w:lang w:val="en-US" w:eastAsia="zh-CN"/>
              </w:rPr>
              <w:t>210个</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rPr>
              <w:t>1、能耗监测平台、雨水收集及浇灌系统、太阳光伏发电系统稳定运行。2、LED更换运行正常，光照流明度达到标准，局部红外控制达到节约型单位创建标准</w:t>
            </w:r>
            <w:r>
              <w:rPr>
                <w:rFonts w:hint="eastAsia" w:ascii="宋体" w:hAnsi="宋体" w:cs="宋体"/>
                <w:color w:val="000000"/>
                <w:sz w:val="24"/>
                <w:lang w:eastAsia="zh-CN"/>
              </w:rPr>
              <w:t>。3、完成节水龙头更换，正常运行。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1、能耗监测平台、雨水收集及浇灌系统、太阳光伏发电系统稳定运行。2、LED更换运行正常，光照流明度达到标准，局部红外控制达到节约型单位创建标准</w:t>
            </w:r>
            <w:r>
              <w:rPr>
                <w:rFonts w:hint="eastAsia" w:ascii="宋体" w:hAnsi="宋体" w:cs="宋体"/>
                <w:color w:val="000000"/>
                <w:sz w:val="24"/>
                <w:lang w:eastAsia="zh-CN"/>
              </w:rPr>
              <w:t>。3、完成节水龙头更换，正常运行。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1、能耗监测平台、雨水收集及浇灌系统、太阳光伏发电系统稳定运行。2、LED更换运行正常，光照流明度达到标准，局部红外控制达到节约型单位创建标准</w:t>
            </w:r>
            <w:r>
              <w:rPr>
                <w:rFonts w:hint="eastAsia" w:ascii="宋体" w:hAnsi="宋体" w:cs="宋体"/>
                <w:color w:val="000000"/>
                <w:sz w:val="24"/>
                <w:lang w:eastAsia="zh-CN"/>
              </w:rPr>
              <w:t>。3、完成节水龙头更换，正常运行。</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eastAsia="宋体" w:cs="宋体"/>
                <w:i w:val="0"/>
                <w:color w:val="000000"/>
                <w:kern w:val="2"/>
                <w:sz w:val="24"/>
                <w:szCs w:val="24"/>
                <w:u w:val="none"/>
                <w:lang w:val="en-US" w:eastAsia="zh-CN" w:bidi="ar-SA"/>
              </w:rPr>
              <w:t>在规定时限内完成相</w:t>
            </w:r>
            <w:r>
              <w:rPr>
                <w:rFonts w:hint="eastAsia" w:ascii="宋体" w:hAnsi="宋体" w:cs="宋体"/>
                <w:i w:val="0"/>
                <w:color w:val="000000"/>
                <w:kern w:val="2"/>
                <w:sz w:val="24"/>
                <w:szCs w:val="24"/>
                <w:u w:val="none"/>
                <w:lang w:val="en-US" w:eastAsia="zh-CN" w:bidi="ar-SA"/>
              </w:rPr>
              <w:t>关改造及设备安装正常运行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整个项目147.26</w:t>
            </w:r>
            <w:r>
              <w:rPr>
                <w:rFonts w:hint="eastAsia" w:ascii="宋体" w:hAnsi="宋体" w:cs="宋体"/>
                <w:color w:val="000000"/>
                <w:sz w:val="24"/>
                <w:lang w:eastAsia="zh-CN"/>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经济效益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1、光伏发电回馈校园电网。2、雨水回收浇灌、节水龙头、LED灯、声光控制节约水电费。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效益良好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效益良好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起到节能减排的示范效应</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效益良好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效益良好</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lang w:eastAsia="zh-CN"/>
              </w:rPr>
              <w:t>学校师生对项目实施后的运行情况的满意度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非常满意</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峨眉山市第一小学校</w:t>
      </w:r>
      <w:r>
        <w:rPr>
          <w:rFonts w:hint="eastAsia" w:ascii="仿宋_GB2312" w:hAnsi="仿宋_GB2312" w:eastAsia="仿宋_GB2312" w:cs="仿宋_GB2312"/>
          <w:sz w:val="32"/>
          <w:szCs w:val="32"/>
        </w:rPr>
        <w:t>部门2019年部门整体支出绩效评价报告》见附件（附件1）。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安保经费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节约型单位示范建设</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安保经费</w:t>
      </w:r>
      <w:r>
        <w:rPr>
          <w:rFonts w:hint="eastAsia" w:ascii="仿宋_GB2312" w:hAnsi="仿宋_GB2312" w:eastAsia="仿宋_GB2312" w:cs="仿宋_GB2312"/>
          <w:sz w:val="32"/>
          <w:szCs w:val="32"/>
        </w:rPr>
        <w:t>项目2019年绩效评价报告》</w:t>
      </w:r>
      <w:r>
        <w:rPr>
          <w:rFonts w:hint="eastAsia" w:ascii="仿宋_GB2312" w:hAnsi="仿宋_GB2312" w:eastAsia="仿宋_GB2312" w:cs="仿宋_GB2312"/>
          <w:sz w:val="32"/>
          <w:szCs w:val="32"/>
          <w:lang w:eastAsia="zh-CN"/>
        </w:rPr>
        <w:t>、《节约型单位示范建设</w:t>
      </w:r>
      <w:r>
        <w:rPr>
          <w:rFonts w:hint="eastAsia" w:ascii="仿宋_GB2312" w:hAnsi="仿宋_GB2312" w:eastAsia="仿宋_GB2312" w:cs="仿宋_GB2312"/>
          <w:sz w:val="32"/>
          <w:szCs w:val="32"/>
        </w:rPr>
        <w:t>项目2019年绩效评价报告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580" w:lineRule="exact"/>
        <w:ind w:firstLine="640" w:firstLineChars="200"/>
        <w:rPr>
          <w:rFonts w:hint="eastAsia" w:ascii="仿宋_GB2312" w:eastAsia="仿宋_GB2312"/>
          <w:color w:val="000000"/>
          <w:sz w:val="32"/>
          <w:szCs w:val="32"/>
        </w:rPr>
      </w:pPr>
      <w:bookmarkStart w:id="57" w:name="_Toc15377226"/>
      <w:r>
        <w:rPr>
          <w:rFonts w:hint="eastAsia" w:hAnsi="仿宋"/>
          <w:sz w:val="32"/>
          <w:szCs w:val="32"/>
        </w:rPr>
        <w:t>1</w:t>
      </w:r>
      <w:r>
        <w:rPr>
          <w:rFonts w:hint="eastAsia" w:ascii="仿宋_GB2312" w:eastAsia="仿宋_GB2312"/>
          <w:color w:val="000000"/>
          <w:sz w:val="32"/>
          <w:szCs w:val="32"/>
        </w:rPr>
        <w:t xml:space="preserve">.财政拨款收入：指省级财政当年拨付的资金。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2.事业收入：指事业单位开展专业业务活动及辅助活动所取得的收入。如财政专户核拨的幼儿园保教费收入等。</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3.经营收入：指事业单位在专业业务活动及其辅助活动之外开展非独立核算经营活动取得的收入。</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4.其他收入：指除上述“财政拨款收入”、“事业收入”、“经营收入”等以外的收入。主要是捐赠收入、利息收入等。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6.年初结转和结余：指以前年度尚未完成、结转到本年按有关规定继续使用的资金。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7.一般公共服务支出（类）群众团体事务（款）其他群众团体事务支出（项）：指反映上述项目以外其他用于群众团体事务方面的支出。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8.国防支出（类）国防动员（款）兵役征集（项）：指反映用于兵役征集等方面的支出。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9.教育支出（类）教育管理事务（款）行政运行（项）:指反映行政单位（包括实行公务员管理的事业单位）的基本支出。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10.教育支出（类）教育管理事务（款）一般行政管理事务（项）:指反映行政单位（包括实行公务员管理的事业单位）未单独设置项级科目的其他项目支出。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11.教育支出（类）普通教育（款）学前教育（项）:指反映各部门举办的学前教育支出。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12.教育支出（类）普通教育（款）小学教育（项）:指反映各部门举办的小学教育支出。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13.教育支出（类）普通教育（款）初中教育（项）:指反映各部门举办的初中教育支出。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14.教育支出（类）普通教育（款）高中教育（项）:指反映各部门举办的高级中学教育支出。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15.教育支出（类）普通教育（款）其他普通教育支出（项）:指反映除上述项目以外其他用于普通教育方面的支出。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16.教育支出（类）职业教育（款）中专教育（项）:指反映各部门举办的各类中等专业学校的支出。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17.教育支出（类）职业教育（款）职业高中教育（项）:指反映各部门举办的职业中学、农业中学（含普通高中改制的）、半工（农）半读中学的支出或补助费。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18.教育支出（类）职业教育（款）其他职业教育支出（项）: 指反映除上述项目以外其他用于职业教育方面的支出。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19.教育支出（类）成人教育（款）成人高等教育（项）:指反映各部门举办函授、夜大、高等教育自学考试等方面的支出。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20.教育支出（类）成人教育（款）成人广播电视教育（项）:指反映各部门举办成人广播电视教育的支出。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21.教育支出（类）进修及培训（款）教师进修（项）:指反映教师进修、师资培训支出。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22.教育支出（类）教育费附加安排的支出（款）农村中小学校舍建设（项）:指反映教育费附加安排用于农村中小学校舍新建、改建、修缮和维护的支出。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23.教育支出（类）教育费附加安排的支出（款）农村中小学教学设施（项）:指反映教育费附加安排用于改善农村中小学教学设施和办学条件的支出。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24.教育支出（类）教育费附加安排的支出（款）城市中小学校舍建设（项）:指反映教育费附加安排用于城市中小学校舍新建、改建、修缮和维护的支出。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25.教育支出（类）教育费附加安排的支出（款）中等职业学校教学设施（项）:指反映教育费附加安排用于中等职业学校教学设施的支出。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26.教育支出（类）教育费附加安排的支出（款）其他教育费附加安排的支出（项）: 指反映除上述项目以外的教育费附加支出。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27.教育支出（类）其他教育支出（款）其他教育支出（项）:指反映除上述项目以外其他用于教育方面的支出。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28.文化体育与传媒支出（类）体育（款）其他体育支出（项）:指反映上述项目以外其他用于体育方面的支出。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30.社会保障和就业支出（类）行政事业单位离退休（款）机关事业单位基本养老保险缴费支出（项）: 指反映机关事业单位实施养老保险制度由单位缴纳的基本养老保险费支出。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31.社会保障和就业支出（类）行政事业单位离退休（款）机关事业单位职业年金缴费支出（项）: 指反映机关事业单位实施养老保险制度由单位缴纳的职业年金支出。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32.社会保障和就业支出（类）行政事业单位离退休（款）其他行政事业单位离退休支出（项）: 指反映除上述项目以外其他用于行政事业单位离退休方面的支出。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33. 社会保障和就业支出（类）抚恤（款）死亡抚恤（项）:指反映按规定用于烈士和牺牲、病故人员家属的一次性和定期抚恤金以及丧葬补助费。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34.社会保障和就业支出（类）抚恤（款）其他优抚支出（项）:指反映除上述项目以外其他用于优抚方面的支出。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35.</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 xml:space="preserve">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36.</w:t>
      </w:r>
      <w:r>
        <w:rPr>
          <w:rFonts w:hint="eastAsia" w:ascii="仿宋_GB2312" w:eastAsia="仿宋_GB2312"/>
          <w:color w:val="000000"/>
          <w:sz w:val="32"/>
          <w:szCs w:val="32"/>
          <w:lang w:eastAsia="zh-CN"/>
        </w:rPr>
        <w:t>卫生健康</w:t>
      </w:r>
      <w:r>
        <w:rPr>
          <w:rFonts w:hint="eastAsia" w:ascii="仿宋_GB2312" w:eastAsia="仿宋_GB2312"/>
          <w:color w:val="000000"/>
          <w:sz w:val="32"/>
          <w:szCs w:val="32"/>
        </w:rPr>
        <w:t>支出（类）行政事业单位医疗（款）事业单位医疗（项）:指反映财政部门集中安排的事业单位基本医疗保险缴费经费，未参加医疗保险的事业单位的公费医疗经费，按国家规定享受离休人员待遇的医疗经费。</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37.农林水支出（类）扶贫（款）其他扶贫支出（项）：指反映除上述项目以外其他用于扶贫方面的支出。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39.结余分配：指事业单位按规定提取的职工福利基金、事业基金和缴纳的所得税，以及建设单位按规定应交回的基本建设竣工项目结余资金。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40.年末结转和结余：指本年度或以前年度预算安排、因客观条件发生变化无法按原计划实施，需延迟到以后年度按有关规定继续使用的资金。</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41.基本支出：指为保障机构正常运转、完成日常工作任务而发生的人员支出和公用支出。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42.项目支出：指在基本支出之外为完成特定行政任务和事业发展目标所发生的支出。 </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43.经营支出：指事业单位在专业业务活动及其辅助活动之外开展非独立核算经营活动发生的支出。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widowControl/>
        <w:shd w:val="clear" w:color="auto" w:fill="FFFFFF"/>
        <w:spacing w:beforeAutospacing="1" w:after="100" w:afterAutospacing="1" w:line="580" w:lineRule="exact"/>
        <w:ind w:firstLine="883" w:firstLineChars="200"/>
        <w:jc w:val="center"/>
        <w:rPr>
          <w:rFonts w:ascii="宋体" w:hAnsi="宋体" w:cs="宋体"/>
          <w:b/>
          <w:kern w:val="0"/>
          <w:sz w:val="44"/>
          <w:szCs w:val="44"/>
        </w:rPr>
      </w:pPr>
      <w:r>
        <w:rPr>
          <w:rFonts w:hint="eastAsia" w:ascii="宋体" w:hAnsi="宋体" w:cs="宋体"/>
          <w:b/>
          <w:kern w:val="0"/>
          <w:sz w:val="44"/>
          <w:szCs w:val="44"/>
        </w:rPr>
        <w:t>峨眉山市第一小学校</w:t>
      </w:r>
    </w:p>
    <w:p>
      <w:pPr>
        <w:widowControl/>
        <w:shd w:val="clear" w:color="auto" w:fill="FFFFFF"/>
        <w:spacing w:beforeAutospacing="1" w:after="100" w:afterAutospacing="1" w:line="580" w:lineRule="exact"/>
        <w:ind w:firstLine="883" w:firstLineChars="200"/>
        <w:jc w:val="center"/>
        <w:rPr>
          <w:rFonts w:ascii="宋体" w:cs="宋体"/>
          <w:b/>
          <w:kern w:val="0"/>
          <w:sz w:val="44"/>
          <w:szCs w:val="44"/>
        </w:rPr>
      </w:pPr>
      <w:r>
        <w:rPr>
          <w:rFonts w:hint="eastAsia" w:ascii="宋体" w:hAnsi="宋体" w:cs="宋体"/>
          <w:b/>
          <w:kern w:val="0"/>
          <w:sz w:val="44"/>
          <w:szCs w:val="44"/>
        </w:rPr>
        <w:t>201</w:t>
      </w:r>
      <w:r>
        <w:rPr>
          <w:rFonts w:hint="eastAsia" w:ascii="宋体" w:hAnsi="宋体" w:cs="宋体"/>
          <w:b/>
          <w:kern w:val="0"/>
          <w:sz w:val="44"/>
          <w:szCs w:val="44"/>
          <w:lang w:val="en-US" w:eastAsia="zh-CN"/>
        </w:rPr>
        <w:t>9</w:t>
      </w:r>
      <w:r>
        <w:rPr>
          <w:rFonts w:hint="eastAsia" w:ascii="宋体" w:hAnsi="宋体" w:cs="宋体"/>
          <w:b/>
          <w:kern w:val="0"/>
          <w:sz w:val="44"/>
          <w:szCs w:val="44"/>
        </w:rPr>
        <w:t>年部门预算支出绩效报告</w:t>
      </w:r>
    </w:p>
    <w:p>
      <w:pPr>
        <w:widowControl/>
        <w:shd w:val="clear" w:color="auto" w:fill="FFFFFF"/>
        <w:spacing w:line="580" w:lineRule="exact"/>
        <w:jc w:val="left"/>
        <w:rPr>
          <w:rFonts w:hint="eastAsia" w:ascii="宋体" w:hAnsi="宋体" w:cs="仿宋_GB2312"/>
          <w:kern w:val="0"/>
          <w:sz w:val="30"/>
          <w:szCs w:val="30"/>
        </w:rPr>
      </w:pPr>
    </w:p>
    <w:p>
      <w:pPr>
        <w:widowControl/>
        <w:shd w:val="clear" w:color="auto" w:fill="FFFFFF"/>
        <w:spacing w:line="580" w:lineRule="exact"/>
        <w:jc w:val="left"/>
        <w:rPr>
          <w:rFonts w:ascii="宋体" w:hAnsi="宋体" w:cs="仿宋_GB2312"/>
          <w:kern w:val="0"/>
          <w:sz w:val="30"/>
          <w:szCs w:val="30"/>
        </w:rPr>
      </w:pPr>
      <w:r>
        <w:rPr>
          <w:rFonts w:hint="eastAsia" w:ascii="宋体" w:hAnsi="宋体" w:cs="仿宋_GB2312"/>
          <w:kern w:val="0"/>
          <w:sz w:val="30"/>
          <w:szCs w:val="30"/>
        </w:rPr>
        <w:t>峨眉山市财政局：</w:t>
      </w:r>
    </w:p>
    <w:p>
      <w:pPr>
        <w:widowControl/>
        <w:shd w:val="clear" w:color="auto" w:fill="FFFFFF"/>
        <w:spacing w:line="580" w:lineRule="exact"/>
        <w:ind w:firstLine="600" w:firstLineChars="200"/>
        <w:jc w:val="left"/>
        <w:rPr>
          <w:rFonts w:ascii="宋体" w:hAnsi="宋体" w:cs="仿宋_GB2312"/>
          <w:kern w:val="0"/>
          <w:sz w:val="30"/>
          <w:szCs w:val="30"/>
        </w:rPr>
      </w:pPr>
      <w:r>
        <w:rPr>
          <w:rFonts w:hint="eastAsia" w:ascii="宋体" w:hAnsi="宋体" w:cs="仿宋_GB2312"/>
          <w:kern w:val="0"/>
          <w:sz w:val="30"/>
          <w:szCs w:val="30"/>
        </w:rPr>
        <w:t>我单位根据峨眉山财政局关于《开展20</w:t>
      </w:r>
      <w:r>
        <w:rPr>
          <w:rFonts w:hint="eastAsia" w:ascii="宋体" w:hAnsi="宋体" w:cs="仿宋_GB2312"/>
          <w:kern w:val="0"/>
          <w:sz w:val="30"/>
          <w:szCs w:val="30"/>
          <w:lang w:val="en-US" w:eastAsia="zh-CN"/>
        </w:rPr>
        <w:t>20</w:t>
      </w:r>
      <w:r>
        <w:rPr>
          <w:rFonts w:hint="eastAsia" w:ascii="宋体" w:hAnsi="宋体" w:cs="仿宋_GB2312"/>
          <w:kern w:val="0"/>
          <w:sz w:val="30"/>
          <w:szCs w:val="30"/>
        </w:rPr>
        <w:t>年财政支出绩效评价工作的通知》（峨财通[20</w:t>
      </w:r>
      <w:r>
        <w:rPr>
          <w:rFonts w:hint="eastAsia" w:ascii="宋体" w:hAnsi="宋体" w:cs="仿宋_GB2312"/>
          <w:kern w:val="0"/>
          <w:sz w:val="30"/>
          <w:szCs w:val="30"/>
          <w:lang w:val="en-US" w:eastAsia="zh-CN"/>
        </w:rPr>
        <w:t>20</w:t>
      </w:r>
      <w:r>
        <w:rPr>
          <w:rFonts w:hint="eastAsia" w:ascii="宋体" w:hAnsi="宋体" w:cs="仿宋_GB2312"/>
          <w:kern w:val="0"/>
          <w:sz w:val="30"/>
          <w:szCs w:val="30"/>
        </w:rPr>
        <w:t>]</w:t>
      </w:r>
      <w:r>
        <w:rPr>
          <w:rFonts w:hint="eastAsia" w:ascii="宋体" w:hAnsi="宋体" w:cs="仿宋_GB2312"/>
          <w:kern w:val="0"/>
          <w:sz w:val="30"/>
          <w:szCs w:val="30"/>
          <w:lang w:val="en-US" w:eastAsia="zh-CN"/>
        </w:rPr>
        <w:t>36</w:t>
      </w:r>
      <w:r>
        <w:rPr>
          <w:rFonts w:hint="eastAsia" w:ascii="宋体" w:hAnsi="宋体" w:cs="仿宋_GB2312"/>
          <w:kern w:val="0"/>
          <w:sz w:val="30"/>
          <w:szCs w:val="30"/>
        </w:rPr>
        <w:t>号）文件要求，结合实际</w:t>
      </w:r>
      <w:r>
        <w:rPr>
          <w:rFonts w:hint="eastAsia" w:ascii="宋体" w:hAnsi="宋体" w:cs="仿宋_GB2312"/>
          <w:kern w:val="0"/>
          <w:sz w:val="30"/>
          <w:szCs w:val="30"/>
          <w:shd w:val="clear" w:color="auto" w:fill="FFFFFF"/>
        </w:rPr>
        <w:t>，对</w:t>
      </w:r>
      <w:r>
        <w:rPr>
          <w:rFonts w:hint="eastAsia" w:ascii="宋体" w:hAnsi="宋体" w:cs="仿宋_GB2312"/>
          <w:kern w:val="0"/>
          <w:sz w:val="30"/>
          <w:szCs w:val="30"/>
        </w:rPr>
        <w:t>我单位部门预算支出绩效组织实施了自评。现将我单位绩效自评结果报告如下：</w:t>
      </w:r>
    </w:p>
    <w:p>
      <w:pPr>
        <w:widowControl/>
        <w:shd w:val="clear" w:color="auto" w:fill="FFFFFF"/>
        <w:spacing w:line="580" w:lineRule="exact"/>
        <w:ind w:firstLine="640" w:firstLineChars="200"/>
        <w:jc w:val="left"/>
        <w:rPr>
          <w:rFonts w:ascii="宋体" w:hAnsi="宋体" w:cs="仿宋_GB2312"/>
          <w:kern w:val="0"/>
          <w:sz w:val="30"/>
          <w:szCs w:val="30"/>
        </w:rPr>
      </w:pPr>
      <w:r>
        <w:rPr>
          <w:rFonts w:hint="eastAsia" w:ascii="黑体" w:hAnsi="宋体" w:eastAsia="黑体" w:cs="宋体"/>
          <w:bCs/>
          <w:kern w:val="0"/>
          <w:sz w:val="32"/>
          <w:szCs w:val="32"/>
        </w:rPr>
        <w:t>一、部门概况</w:t>
      </w:r>
    </w:p>
    <w:p>
      <w:pPr>
        <w:widowControl/>
        <w:shd w:val="clear" w:color="auto" w:fill="FFFFFF"/>
        <w:spacing w:line="580" w:lineRule="exact"/>
        <w:ind w:firstLine="600" w:firstLineChars="200"/>
        <w:jc w:val="left"/>
        <w:rPr>
          <w:rFonts w:ascii="宋体" w:hAnsi="宋体" w:cs="仿宋_GB2312"/>
          <w:kern w:val="0"/>
          <w:sz w:val="30"/>
          <w:szCs w:val="30"/>
        </w:rPr>
      </w:pPr>
      <w:r>
        <w:rPr>
          <w:rFonts w:hint="eastAsia" w:ascii="宋体" w:hAnsi="宋体" w:cs="仿宋_GB2312"/>
          <w:kern w:val="0"/>
          <w:sz w:val="30"/>
          <w:szCs w:val="30"/>
        </w:rPr>
        <w:t>（一）机构组成、人员概况</w:t>
      </w:r>
    </w:p>
    <w:p>
      <w:pPr>
        <w:widowControl/>
        <w:shd w:val="clear" w:color="auto" w:fill="FFFFFF"/>
        <w:spacing w:line="580" w:lineRule="exact"/>
        <w:ind w:firstLine="600" w:firstLineChars="200"/>
        <w:jc w:val="left"/>
        <w:rPr>
          <w:rFonts w:ascii="宋体" w:hAnsi="宋体" w:cs="仿宋_GB2312"/>
          <w:kern w:val="0"/>
          <w:sz w:val="30"/>
          <w:szCs w:val="30"/>
        </w:rPr>
      </w:pPr>
      <w:r>
        <w:rPr>
          <w:rFonts w:hint="eastAsia" w:ascii="宋体" w:hAnsi="宋体" w:cs="仿宋_GB2312"/>
          <w:kern w:val="0"/>
          <w:sz w:val="30"/>
          <w:szCs w:val="30"/>
        </w:rPr>
        <w:t>1．机构情况，包括当年变动情况及原因。</w:t>
      </w:r>
    </w:p>
    <w:p>
      <w:pPr>
        <w:widowControl/>
        <w:shd w:val="clear" w:color="auto" w:fill="FFFFFF"/>
        <w:spacing w:line="580" w:lineRule="exact"/>
        <w:ind w:firstLine="600" w:firstLineChars="200"/>
        <w:jc w:val="left"/>
        <w:rPr>
          <w:rFonts w:ascii="宋体" w:hAnsi="宋体" w:cs="仿宋_GB2312"/>
          <w:kern w:val="0"/>
          <w:sz w:val="30"/>
          <w:szCs w:val="30"/>
        </w:rPr>
      </w:pPr>
      <w:r>
        <w:rPr>
          <w:rFonts w:hint="eastAsia" w:ascii="宋体" w:hAnsi="宋体" w:cs="仿宋_GB2312"/>
          <w:kern w:val="0"/>
          <w:sz w:val="30"/>
          <w:szCs w:val="30"/>
        </w:rPr>
        <w:t>全额拨款事业单位，本年度无重大变动</w:t>
      </w:r>
    </w:p>
    <w:p>
      <w:pPr>
        <w:widowControl/>
        <w:numPr>
          <w:ilvl w:val="0"/>
          <w:numId w:val="5"/>
        </w:numPr>
        <w:shd w:val="clear" w:color="auto" w:fill="FFFFFF"/>
        <w:spacing w:line="580" w:lineRule="exact"/>
        <w:ind w:firstLine="600" w:firstLineChars="200"/>
        <w:jc w:val="left"/>
        <w:rPr>
          <w:rFonts w:hint="eastAsia" w:ascii="宋体" w:hAnsi="宋体" w:cs="仿宋_GB2312"/>
          <w:kern w:val="0"/>
          <w:sz w:val="30"/>
          <w:szCs w:val="30"/>
          <w:lang w:eastAsia="zh-CN"/>
        </w:rPr>
      </w:pPr>
      <w:r>
        <w:rPr>
          <w:rFonts w:hint="eastAsia" w:ascii="宋体" w:hAnsi="宋体" w:cs="仿宋_GB2312"/>
          <w:kern w:val="0"/>
          <w:sz w:val="30"/>
          <w:szCs w:val="30"/>
        </w:rPr>
        <w:t>人员情况：核定事业编制185名，实际在岗182人,</w:t>
      </w:r>
      <w:r>
        <w:rPr>
          <w:rFonts w:hint="eastAsia" w:ascii="宋体" w:hAnsi="宋体" w:cs="仿宋_GB2312"/>
          <w:kern w:val="0"/>
          <w:sz w:val="30"/>
          <w:szCs w:val="30"/>
          <w:lang w:eastAsia="zh-CN"/>
        </w:rPr>
        <w:t>其中</w:t>
      </w:r>
      <w:r>
        <w:rPr>
          <w:rFonts w:hint="eastAsia" w:ascii="宋体" w:hAnsi="宋体" w:cs="仿宋_GB2312"/>
          <w:kern w:val="0"/>
          <w:sz w:val="30"/>
          <w:szCs w:val="30"/>
        </w:rPr>
        <w:t>长期聘用人员1名（退转军人）</w:t>
      </w:r>
      <w:r>
        <w:rPr>
          <w:rFonts w:hint="eastAsia" w:ascii="宋体" w:hAnsi="宋体" w:cs="仿宋_GB2312"/>
          <w:kern w:val="0"/>
          <w:sz w:val="30"/>
          <w:szCs w:val="30"/>
          <w:lang w:eastAsia="zh-CN"/>
        </w:rPr>
        <w:t>。</w:t>
      </w:r>
    </w:p>
    <w:p>
      <w:pPr>
        <w:widowControl/>
        <w:numPr>
          <w:ilvl w:val="0"/>
          <w:numId w:val="0"/>
        </w:numPr>
        <w:shd w:val="clear" w:color="auto" w:fill="FFFFFF"/>
        <w:spacing w:line="580" w:lineRule="exact"/>
        <w:ind w:firstLine="600" w:firstLineChars="200"/>
        <w:jc w:val="left"/>
        <w:rPr>
          <w:rFonts w:ascii="宋体" w:hAnsi="宋体" w:cs="仿宋_GB2312"/>
          <w:kern w:val="0"/>
          <w:sz w:val="30"/>
          <w:szCs w:val="30"/>
        </w:rPr>
      </w:pPr>
      <w:r>
        <w:rPr>
          <w:rFonts w:hint="eastAsia" w:ascii="宋体" w:hAnsi="宋体" w:cs="仿宋_GB2312"/>
          <w:kern w:val="0"/>
          <w:sz w:val="30"/>
          <w:szCs w:val="30"/>
        </w:rPr>
        <w:t>（二）单位主要职责</w:t>
      </w:r>
    </w:p>
    <w:p>
      <w:pPr>
        <w:widowControl/>
        <w:shd w:val="clear" w:color="auto" w:fill="FFFFFF"/>
        <w:spacing w:line="580" w:lineRule="exact"/>
        <w:ind w:firstLine="640" w:firstLineChars="200"/>
        <w:jc w:val="left"/>
        <w:rPr>
          <w:rFonts w:hint="eastAsia"/>
          <w:sz w:val="32"/>
          <w:szCs w:val="32"/>
          <w:lang w:eastAsia="zh-CN"/>
        </w:rPr>
      </w:pPr>
      <w:r>
        <w:rPr>
          <w:rFonts w:hint="eastAsia"/>
          <w:sz w:val="32"/>
          <w:szCs w:val="32"/>
          <w:lang w:eastAsia="zh-CN"/>
        </w:rPr>
        <w:t>实施小学义务教育和小学学历教育，促进基础教育发展。</w:t>
      </w:r>
    </w:p>
    <w:p>
      <w:pPr>
        <w:widowControl/>
        <w:shd w:val="clear" w:color="auto" w:fill="FFFFFF"/>
        <w:spacing w:line="580" w:lineRule="exact"/>
        <w:ind w:firstLine="640" w:firstLineChars="200"/>
        <w:jc w:val="left"/>
        <w:rPr>
          <w:rFonts w:ascii="宋体" w:hAnsi="宋体" w:cs="仿宋_GB2312"/>
          <w:kern w:val="0"/>
          <w:sz w:val="30"/>
          <w:szCs w:val="30"/>
        </w:rPr>
      </w:pPr>
      <w:r>
        <w:rPr>
          <w:rFonts w:hint="eastAsia" w:ascii="黑体" w:hAnsi="宋体" w:eastAsia="黑体" w:cs="宋体"/>
          <w:bCs/>
          <w:kern w:val="0"/>
          <w:sz w:val="32"/>
          <w:szCs w:val="32"/>
        </w:rPr>
        <w:t>二、部门财政资金收支情况</w:t>
      </w:r>
    </w:p>
    <w:p>
      <w:pPr>
        <w:widowControl/>
        <w:shd w:val="clear" w:color="auto" w:fill="FFFFFF"/>
        <w:spacing w:line="580" w:lineRule="exact"/>
        <w:ind w:firstLine="600" w:firstLineChars="200"/>
        <w:jc w:val="left"/>
        <w:rPr>
          <w:rFonts w:ascii="宋体" w:hAnsi="宋体" w:cs="仿宋_GB2312"/>
          <w:kern w:val="0"/>
          <w:sz w:val="30"/>
          <w:szCs w:val="30"/>
        </w:rPr>
      </w:pPr>
      <w:r>
        <w:rPr>
          <w:rFonts w:hint="eastAsia" w:ascii="宋体" w:hAnsi="宋体" w:cs="仿宋_GB2312"/>
          <w:kern w:val="0"/>
          <w:sz w:val="30"/>
          <w:szCs w:val="30"/>
        </w:rPr>
        <w:t>（一）部门财政资金收入情况</w:t>
      </w:r>
    </w:p>
    <w:p>
      <w:pPr>
        <w:widowControl/>
        <w:shd w:val="clear" w:color="auto" w:fill="FFFFFF"/>
        <w:spacing w:line="580" w:lineRule="exact"/>
        <w:ind w:firstLine="600" w:firstLineChars="200"/>
        <w:jc w:val="left"/>
        <w:rPr>
          <w:rFonts w:ascii="宋体" w:hAnsi="宋体" w:cs="仿宋_GB2312"/>
          <w:kern w:val="0"/>
          <w:sz w:val="30"/>
          <w:szCs w:val="30"/>
        </w:rPr>
      </w:pPr>
      <w:r>
        <w:rPr>
          <w:rFonts w:hint="eastAsia" w:ascii="宋体" w:hAnsi="宋体" w:cs="仿宋_GB2312"/>
          <w:kern w:val="0"/>
          <w:sz w:val="30"/>
          <w:szCs w:val="30"/>
        </w:rPr>
        <w:t>我单位201</w:t>
      </w:r>
      <w:r>
        <w:rPr>
          <w:rFonts w:hint="eastAsia" w:ascii="宋体" w:hAnsi="宋体" w:cs="仿宋_GB2312"/>
          <w:kern w:val="0"/>
          <w:sz w:val="30"/>
          <w:szCs w:val="30"/>
          <w:lang w:val="en-US" w:eastAsia="zh-CN"/>
        </w:rPr>
        <w:t>9</w:t>
      </w:r>
      <w:r>
        <w:rPr>
          <w:rFonts w:hint="eastAsia" w:ascii="宋体" w:hAnsi="宋体" w:cs="仿宋_GB2312"/>
          <w:kern w:val="0"/>
          <w:sz w:val="30"/>
          <w:szCs w:val="30"/>
        </w:rPr>
        <w:t>年部门决算收入为</w:t>
      </w:r>
      <w:r>
        <w:rPr>
          <w:rFonts w:hint="eastAsia" w:ascii="宋体" w:hAnsi="宋体" w:cs="仿宋_GB2312"/>
          <w:kern w:val="0"/>
          <w:sz w:val="30"/>
          <w:szCs w:val="30"/>
          <w:lang w:val="en-US" w:eastAsia="zh-CN"/>
        </w:rPr>
        <w:t>2892.39</w:t>
      </w:r>
      <w:r>
        <w:rPr>
          <w:rFonts w:hint="eastAsia" w:ascii="宋体" w:hAnsi="宋体" w:cs="仿宋_GB2312"/>
          <w:kern w:val="0"/>
          <w:sz w:val="30"/>
          <w:szCs w:val="30"/>
        </w:rPr>
        <w:t>万元，</w:t>
      </w:r>
      <w:r>
        <w:rPr>
          <w:rFonts w:hint="eastAsia" w:ascii="宋体" w:hAnsi="宋体" w:cs="仿宋_GB2312"/>
          <w:kern w:val="0"/>
          <w:sz w:val="30"/>
          <w:szCs w:val="30"/>
          <w:lang w:eastAsia="zh-CN"/>
        </w:rPr>
        <w:t>年初</w:t>
      </w:r>
      <w:r>
        <w:rPr>
          <w:rFonts w:hint="eastAsia" w:ascii="宋体" w:hAnsi="宋体" w:cs="仿宋_GB2312"/>
          <w:kern w:val="0"/>
          <w:sz w:val="30"/>
          <w:szCs w:val="30"/>
        </w:rPr>
        <w:t>预算收入为</w:t>
      </w:r>
      <w:r>
        <w:rPr>
          <w:rFonts w:hint="eastAsia" w:ascii="宋体" w:hAnsi="宋体" w:cs="仿宋_GB2312"/>
          <w:kern w:val="0"/>
          <w:sz w:val="30"/>
          <w:szCs w:val="30"/>
          <w:lang w:val="en-US" w:eastAsia="zh-CN"/>
        </w:rPr>
        <w:t>1854.98</w:t>
      </w:r>
      <w:r>
        <w:rPr>
          <w:rFonts w:hint="eastAsia" w:ascii="宋体" w:hAnsi="宋体" w:cs="仿宋_GB2312"/>
          <w:kern w:val="0"/>
          <w:sz w:val="30"/>
          <w:szCs w:val="30"/>
        </w:rPr>
        <w:t>万元，</w:t>
      </w:r>
      <w:r>
        <w:rPr>
          <w:rFonts w:hint="eastAsia" w:ascii="宋体" w:hAnsi="宋体" w:cs="仿宋_GB2312"/>
          <w:kern w:val="0"/>
          <w:sz w:val="30"/>
          <w:szCs w:val="30"/>
          <w:lang w:eastAsia="zh-CN"/>
        </w:rPr>
        <w:t>其中一般公共预算财政拨款收入</w:t>
      </w:r>
      <w:r>
        <w:rPr>
          <w:rFonts w:hint="eastAsia" w:ascii="宋体" w:hAnsi="宋体" w:cs="仿宋_GB2312"/>
          <w:kern w:val="0"/>
          <w:sz w:val="30"/>
          <w:szCs w:val="30"/>
          <w:lang w:val="en-US" w:eastAsia="zh-CN"/>
        </w:rPr>
        <w:t>1850.38万元，事业收入4.6万元。</w:t>
      </w:r>
      <w:r>
        <w:rPr>
          <w:rFonts w:hint="eastAsia" w:ascii="宋体" w:hAnsi="宋体" w:cs="仿宋_GB2312"/>
          <w:kern w:val="0"/>
          <w:sz w:val="30"/>
          <w:szCs w:val="30"/>
        </w:rPr>
        <w:t>决算收入与预算收入的差额</w:t>
      </w:r>
      <w:r>
        <w:rPr>
          <w:rFonts w:hint="eastAsia" w:ascii="宋体" w:hAnsi="宋体" w:cs="仿宋_GB2312"/>
          <w:kern w:val="0"/>
          <w:sz w:val="30"/>
          <w:szCs w:val="30"/>
          <w:lang w:val="en-US" w:eastAsia="zh-CN"/>
        </w:rPr>
        <w:t>1037.41</w:t>
      </w:r>
      <w:r>
        <w:rPr>
          <w:rFonts w:hint="eastAsia" w:ascii="宋体" w:hAnsi="宋体" w:cs="仿宋_GB2312"/>
          <w:kern w:val="0"/>
          <w:sz w:val="30"/>
          <w:szCs w:val="30"/>
        </w:rPr>
        <w:t>万元,主要为日常公用经费</w:t>
      </w:r>
      <w:r>
        <w:rPr>
          <w:rFonts w:hint="eastAsia" w:ascii="宋体" w:hAnsi="宋体" w:cs="仿宋_GB2312"/>
          <w:kern w:val="0"/>
          <w:sz w:val="30"/>
          <w:szCs w:val="30"/>
          <w:lang w:val="en-US" w:eastAsia="zh-CN"/>
        </w:rPr>
        <w:t>258</w:t>
      </w:r>
      <w:r>
        <w:rPr>
          <w:rFonts w:hint="eastAsia" w:ascii="宋体" w:hAnsi="宋体" w:cs="仿宋_GB2312"/>
          <w:kern w:val="0"/>
          <w:sz w:val="30"/>
          <w:szCs w:val="30"/>
        </w:rPr>
        <w:t>万元</w:t>
      </w:r>
      <w:r>
        <w:rPr>
          <w:rFonts w:hint="eastAsia" w:ascii="宋体" w:hAnsi="宋体" w:cs="仿宋_GB2312"/>
          <w:kern w:val="0"/>
          <w:sz w:val="30"/>
          <w:szCs w:val="30"/>
          <w:lang w:eastAsia="zh-CN"/>
        </w:rPr>
        <w:t>，</w:t>
      </w:r>
      <w:r>
        <w:rPr>
          <w:rFonts w:hint="eastAsia" w:ascii="宋体" w:hAnsi="宋体" w:cs="仿宋_GB2312"/>
          <w:kern w:val="0"/>
          <w:sz w:val="30"/>
          <w:szCs w:val="30"/>
        </w:rPr>
        <w:t>政府性基金预算资金</w:t>
      </w:r>
      <w:r>
        <w:rPr>
          <w:rFonts w:hint="eastAsia" w:ascii="宋体" w:hAnsi="宋体" w:cs="仿宋_GB2312"/>
          <w:kern w:val="0"/>
          <w:sz w:val="30"/>
          <w:szCs w:val="30"/>
          <w:lang w:val="en-US" w:eastAsia="zh-CN"/>
        </w:rPr>
        <w:t>3.45万元</w:t>
      </w:r>
      <w:r>
        <w:rPr>
          <w:rFonts w:hint="eastAsia" w:ascii="宋体" w:hAnsi="宋体" w:cs="仿宋_GB2312"/>
          <w:kern w:val="0"/>
          <w:sz w:val="30"/>
          <w:szCs w:val="30"/>
          <w:lang w:eastAsia="zh-CN"/>
        </w:rPr>
        <w:t>，</w:t>
      </w:r>
      <w:r>
        <w:rPr>
          <w:rFonts w:hint="eastAsia" w:ascii="宋体" w:hAnsi="宋体" w:cs="仿宋_GB2312"/>
          <w:kern w:val="0"/>
          <w:sz w:val="30"/>
          <w:szCs w:val="30"/>
        </w:rPr>
        <w:t>项目经费</w:t>
      </w:r>
      <w:r>
        <w:rPr>
          <w:rFonts w:hint="eastAsia" w:ascii="宋体" w:hAnsi="宋体" w:cs="仿宋_GB2312"/>
          <w:kern w:val="0"/>
          <w:sz w:val="30"/>
          <w:szCs w:val="30"/>
          <w:lang w:val="en-US" w:eastAsia="zh-CN"/>
        </w:rPr>
        <w:t>210.72</w:t>
      </w:r>
      <w:r>
        <w:rPr>
          <w:rFonts w:hint="eastAsia" w:ascii="宋体" w:hAnsi="宋体" w:cs="仿宋_GB2312"/>
          <w:kern w:val="0"/>
          <w:sz w:val="30"/>
          <w:szCs w:val="30"/>
        </w:rPr>
        <w:t>万元（其中安保经费</w:t>
      </w:r>
      <w:r>
        <w:rPr>
          <w:rFonts w:hint="eastAsia" w:ascii="宋体" w:hAnsi="宋体" w:cs="仿宋_GB2312"/>
          <w:kern w:val="0"/>
          <w:sz w:val="30"/>
          <w:szCs w:val="30"/>
          <w:lang w:val="en-US" w:eastAsia="zh-CN"/>
        </w:rPr>
        <w:t>32.67</w:t>
      </w:r>
      <w:r>
        <w:rPr>
          <w:rFonts w:hint="eastAsia" w:ascii="宋体" w:hAnsi="宋体" w:cs="仿宋_GB2312"/>
          <w:kern w:val="0"/>
          <w:sz w:val="30"/>
          <w:szCs w:val="30"/>
        </w:rPr>
        <w:t>万元，课改研究经费</w:t>
      </w:r>
      <w:r>
        <w:rPr>
          <w:rFonts w:hint="eastAsia" w:ascii="宋体" w:hAnsi="宋体" w:cs="仿宋_GB2312"/>
          <w:kern w:val="0"/>
          <w:sz w:val="30"/>
          <w:szCs w:val="30"/>
          <w:lang w:val="en-US" w:eastAsia="zh-CN"/>
        </w:rPr>
        <w:t>1.6万元</w:t>
      </w:r>
      <w:r>
        <w:rPr>
          <w:rFonts w:hint="eastAsia" w:ascii="宋体" w:hAnsi="宋体" w:cs="仿宋_GB2312"/>
          <w:kern w:val="0"/>
          <w:sz w:val="30"/>
          <w:szCs w:val="30"/>
        </w:rPr>
        <w:t>，骨干教师奖金8.4万元，义教免作业本费11.</w:t>
      </w:r>
      <w:r>
        <w:rPr>
          <w:rFonts w:hint="eastAsia" w:ascii="宋体" w:hAnsi="宋体" w:cs="仿宋_GB2312"/>
          <w:kern w:val="0"/>
          <w:sz w:val="30"/>
          <w:szCs w:val="30"/>
          <w:lang w:val="en-US" w:eastAsia="zh-CN"/>
        </w:rPr>
        <w:t>5</w:t>
      </w:r>
      <w:r>
        <w:rPr>
          <w:rFonts w:hint="eastAsia" w:ascii="宋体" w:hAnsi="宋体" w:cs="仿宋_GB2312"/>
          <w:kern w:val="0"/>
          <w:sz w:val="30"/>
          <w:szCs w:val="30"/>
        </w:rPr>
        <w:t>万元，名师工作室</w:t>
      </w:r>
      <w:r>
        <w:rPr>
          <w:rFonts w:hint="eastAsia" w:ascii="宋体" w:hAnsi="宋体" w:cs="仿宋_GB2312"/>
          <w:kern w:val="0"/>
          <w:sz w:val="30"/>
          <w:szCs w:val="30"/>
          <w:lang w:val="en-US" w:eastAsia="zh-CN"/>
        </w:rPr>
        <w:t>2.5</w:t>
      </w:r>
      <w:r>
        <w:rPr>
          <w:rFonts w:hint="eastAsia" w:ascii="宋体" w:hAnsi="宋体" w:cs="仿宋_GB2312"/>
          <w:kern w:val="0"/>
          <w:sz w:val="30"/>
          <w:szCs w:val="30"/>
        </w:rPr>
        <w:t>万元，校园足球专项资金</w:t>
      </w:r>
      <w:r>
        <w:rPr>
          <w:rFonts w:hint="eastAsia" w:ascii="宋体" w:hAnsi="宋体" w:cs="仿宋_GB2312"/>
          <w:kern w:val="0"/>
          <w:sz w:val="30"/>
          <w:szCs w:val="30"/>
          <w:lang w:val="en-US" w:eastAsia="zh-CN"/>
        </w:rPr>
        <w:t>2.0</w:t>
      </w:r>
      <w:r>
        <w:rPr>
          <w:rFonts w:hint="eastAsia" w:ascii="宋体" w:hAnsi="宋体" w:cs="仿宋_GB2312"/>
          <w:kern w:val="0"/>
          <w:sz w:val="30"/>
          <w:szCs w:val="30"/>
        </w:rPr>
        <w:t>万元，援彝教师补贴</w:t>
      </w:r>
      <w:r>
        <w:rPr>
          <w:rFonts w:hint="eastAsia" w:ascii="宋体" w:hAnsi="宋体" w:cs="仿宋_GB2312"/>
          <w:kern w:val="0"/>
          <w:sz w:val="30"/>
          <w:szCs w:val="30"/>
          <w:lang w:val="en-US" w:eastAsia="zh-CN"/>
        </w:rPr>
        <w:t>4.46</w:t>
      </w:r>
      <w:r>
        <w:rPr>
          <w:rFonts w:hint="eastAsia" w:ascii="宋体" w:hAnsi="宋体" w:cs="仿宋_GB2312"/>
          <w:kern w:val="0"/>
          <w:sz w:val="30"/>
          <w:szCs w:val="30"/>
        </w:rPr>
        <w:t>万元</w:t>
      </w:r>
      <w:r>
        <w:rPr>
          <w:rFonts w:hint="eastAsia" w:ascii="宋体" w:hAnsi="宋体" w:cs="仿宋_GB2312"/>
          <w:kern w:val="0"/>
          <w:sz w:val="30"/>
          <w:szCs w:val="30"/>
          <w:lang w:eastAsia="zh-CN"/>
        </w:rPr>
        <w:t>，节约型单位示范建设</w:t>
      </w:r>
      <w:r>
        <w:rPr>
          <w:rFonts w:hint="eastAsia" w:ascii="宋体" w:hAnsi="宋体" w:cs="仿宋_GB2312"/>
          <w:kern w:val="0"/>
          <w:sz w:val="30"/>
          <w:szCs w:val="30"/>
          <w:lang w:val="en-US" w:eastAsia="zh-CN"/>
        </w:rPr>
        <w:t>147.26</w:t>
      </w:r>
      <w:r>
        <w:rPr>
          <w:rFonts w:hint="eastAsia" w:ascii="宋体" w:hAnsi="宋体" w:cs="仿宋_GB2312"/>
          <w:kern w:val="0"/>
          <w:sz w:val="30"/>
          <w:szCs w:val="30"/>
        </w:rPr>
        <w:t>万元等），生活补助调增预算</w:t>
      </w:r>
      <w:r>
        <w:rPr>
          <w:rFonts w:hint="eastAsia" w:ascii="宋体" w:hAnsi="宋体" w:cs="仿宋_GB2312"/>
          <w:kern w:val="0"/>
          <w:sz w:val="30"/>
          <w:szCs w:val="30"/>
          <w:lang w:val="en-US" w:eastAsia="zh-CN"/>
        </w:rPr>
        <w:t>304.25</w:t>
      </w:r>
      <w:r>
        <w:rPr>
          <w:rFonts w:hint="eastAsia" w:ascii="宋体" w:hAnsi="宋体" w:cs="仿宋_GB2312"/>
          <w:kern w:val="0"/>
          <w:sz w:val="30"/>
          <w:szCs w:val="30"/>
        </w:rPr>
        <w:t>万元（春节慰问费），工资调增预算</w:t>
      </w:r>
      <w:r>
        <w:rPr>
          <w:rFonts w:hint="eastAsia" w:ascii="宋体" w:hAnsi="宋体" w:cs="仿宋_GB2312"/>
          <w:kern w:val="0"/>
          <w:sz w:val="30"/>
          <w:szCs w:val="30"/>
          <w:lang w:val="en-US" w:eastAsia="zh-CN"/>
        </w:rPr>
        <w:t>265.2</w:t>
      </w:r>
      <w:r>
        <w:rPr>
          <w:rFonts w:hint="eastAsia" w:ascii="宋体" w:hAnsi="宋体" w:cs="仿宋_GB2312"/>
          <w:kern w:val="0"/>
          <w:sz w:val="30"/>
          <w:szCs w:val="30"/>
        </w:rPr>
        <w:t>万元</w:t>
      </w:r>
      <w:r>
        <w:rPr>
          <w:rFonts w:hint="eastAsia" w:ascii="宋体" w:hAnsi="宋体" w:cs="仿宋_GB2312"/>
          <w:kern w:val="0"/>
          <w:sz w:val="30"/>
          <w:szCs w:val="30"/>
          <w:lang w:eastAsia="zh-CN"/>
        </w:rPr>
        <w:t>等</w:t>
      </w:r>
      <w:r>
        <w:rPr>
          <w:rFonts w:hint="eastAsia" w:ascii="宋体" w:hAnsi="宋体" w:cs="仿宋_GB2312"/>
          <w:kern w:val="0"/>
          <w:sz w:val="30"/>
          <w:szCs w:val="30"/>
        </w:rPr>
        <w:t>。预算调减</w:t>
      </w:r>
      <w:r>
        <w:rPr>
          <w:rFonts w:hint="eastAsia" w:ascii="宋体" w:hAnsi="宋体" w:cs="仿宋_GB2312"/>
          <w:kern w:val="0"/>
          <w:sz w:val="30"/>
          <w:szCs w:val="30"/>
          <w:lang w:val="en-US" w:eastAsia="zh-CN"/>
        </w:rPr>
        <w:t>40.6</w:t>
      </w:r>
      <w:r>
        <w:rPr>
          <w:rFonts w:hint="eastAsia" w:ascii="宋体" w:hAnsi="宋体" w:cs="仿宋_GB2312"/>
          <w:kern w:val="0"/>
          <w:sz w:val="30"/>
          <w:szCs w:val="30"/>
        </w:rPr>
        <w:t>万元（养老保险预算调减</w:t>
      </w:r>
      <w:r>
        <w:rPr>
          <w:rFonts w:hint="eastAsia" w:ascii="宋体" w:hAnsi="宋体" w:cs="仿宋_GB2312"/>
          <w:kern w:val="0"/>
          <w:sz w:val="30"/>
          <w:szCs w:val="30"/>
          <w:lang w:val="en-US" w:eastAsia="zh-CN"/>
        </w:rPr>
        <w:t>34.89</w:t>
      </w:r>
      <w:r>
        <w:rPr>
          <w:rFonts w:hint="eastAsia" w:ascii="宋体" w:hAnsi="宋体" w:cs="仿宋_GB2312"/>
          <w:kern w:val="0"/>
          <w:sz w:val="30"/>
          <w:szCs w:val="30"/>
        </w:rPr>
        <w:t>万元，住房公积金预算调减</w:t>
      </w:r>
      <w:r>
        <w:rPr>
          <w:rFonts w:hint="eastAsia" w:ascii="宋体" w:hAnsi="宋体" w:cs="仿宋_GB2312"/>
          <w:kern w:val="0"/>
          <w:sz w:val="30"/>
          <w:szCs w:val="30"/>
          <w:lang w:val="en-US" w:eastAsia="zh-CN"/>
        </w:rPr>
        <w:t>2.42</w:t>
      </w:r>
      <w:r>
        <w:rPr>
          <w:rFonts w:hint="eastAsia" w:ascii="宋体" w:hAnsi="宋体" w:cs="仿宋_GB2312"/>
          <w:kern w:val="0"/>
          <w:sz w:val="30"/>
          <w:szCs w:val="30"/>
        </w:rPr>
        <w:t>万元，事业收入预算调减</w:t>
      </w:r>
      <w:r>
        <w:rPr>
          <w:rFonts w:hint="eastAsia" w:ascii="宋体" w:hAnsi="宋体" w:cs="仿宋_GB2312"/>
          <w:kern w:val="0"/>
          <w:sz w:val="30"/>
          <w:szCs w:val="30"/>
          <w:lang w:val="en-US" w:eastAsia="zh-CN"/>
        </w:rPr>
        <w:t>3.29</w:t>
      </w:r>
      <w:r>
        <w:rPr>
          <w:rFonts w:hint="eastAsia" w:ascii="宋体" w:hAnsi="宋体" w:cs="仿宋_GB2312"/>
          <w:kern w:val="0"/>
          <w:sz w:val="30"/>
          <w:szCs w:val="30"/>
        </w:rPr>
        <w:t>万元等）。年中、年末调整预算后，全年实际收入和预算收入平衡。</w:t>
      </w:r>
      <w:r>
        <w:rPr>
          <w:rFonts w:ascii="宋体" w:hAnsi="宋体" w:cs="仿宋_GB2312"/>
          <w:kern w:val="0"/>
          <w:sz w:val="30"/>
          <w:szCs w:val="30"/>
        </w:rPr>
        <w:t xml:space="preserve"> </w:t>
      </w:r>
    </w:p>
    <w:p>
      <w:pPr>
        <w:widowControl/>
        <w:shd w:val="clear" w:color="auto" w:fill="FFFFFF"/>
        <w:spacing w:line="580" w:lineRule="exact"/>
        <w:ind w:firstLine="600" w:firstLineChars="200"/>
        <w:jc w:val="left"/>
        <w:rPr>
          <w:rFonts w:ascii="宋体" w:hAnsi="宋体" w:cs="仿宋_GB2312"/>
          <w:kern w:val="0"/>
          <w:sz w:val="30"/>
          <w:szCs w:val="30"/>
        </w:rPr>
      </w:pPr>
      <w:r>
        <w:rPr>
          <w:rFonts w:hint="eastAsia" w:ascii="宋体" w:hAnsi="宋体" w:cs="仿宋_GB2312"/>
          <w:kern w:val="0"/>
          <w:sz w:val="30"/>
          <w:szCs w:val="30"/>
        </w:rPr>
        <w:t>（二）部门财政资金支出情况</w:t>
      </w:r>
    </w:p>
    <w:p>
      <w:pPr>
        <w:widowControl/>
        <w:shd w:val="clear" w:color="auto" w:fill="FFFFFF"/>
        <w:adjustRightInd w:val="0"/>
        <w:snapToGrid w:val="0"/>
        <w:spacing w:line="540" w:lineRule="exact"/>
        <w:ind w:firstLine="600" w:firstLineChars="200"/>
        <w:jc w:val="left"/>
        <w:rPr>
          <w:rFonts w:ascii="宋体" w:hAnsi="宋体" w:cs="仿宋_GB2312"/>
          <w:kern w:val="0"/>
          <w:sz w:val="30"/>
          <w:szCs w:val="30"/>
        </w:rPr>
      </w:pPr>
      <w:r>
        <w:rPr>
          <w:rFonts w:hint="eastAsia" w:ascii="宋体" w:hAnsi="宋体" w:cs="宋体"/>
          <w:kern w:val="0"/>
          <w:sz w:val="30"/>
          <w:szCs w:val="30"/>
        </w:rPr>
        <w:t>我单位201</w:t>
      </w:r>
      <w:r>
        <w:rPr>
          <w:rFonts w:hint="eastAsia" w:ascii="宋体" w:hAnsi="宋体" w:cs="宋体"/>
          <w:kern w:val="0"/>
          <w:sz w:val="30"/>
          <w:szCs w:val="30"/>
          <w:lang w:val="en-US" w:eastAsia="zh-CN"/>
        </w:rPr>
        <w:t>9</w:t>
      </w:r>
      <w:r>
        <w:rPr>
          <w:rFonts w:hint="eastAsia" w:ascii="宋体" w:hAnsi="宋体" w:cs="宋体"/>
          <w:kern w:val="0"/>
          <w:sz w:val="30"/>
          <w:szCs w:val="30"/>
        </w:rPr>
        <w:t>年支出决算数为</w:t>
      </w:r>
      <w:r>
        <w:rPr>
          <w:rFonts w:hint="eastAsia" w:ascii="宋体" w:hAnsi="宋体" w:cs="宋体"/>
          <w:kern w:val="0"/>
          <w:sz w:val="30"/>
          <w:szCs w:val="30"/>
          <w:lang w:val="en-US" w:eastAsia="zh-CN"/>
        </w:rPr>
        <w:t>2901.82</w:t>
      </w:r>
      <w:r>
        <w:rPr>
          <w:rFonts w:hint="eastAsia" w:ascii="宋体" w:hAnsi="宋体" w:cs="宋体"/>
          <w:kern w:val="0"/>
          <w:sz w:val="30"/>
          <w:szCs w:val="30"/>
        </w:rPr>
        <w:t>万元，其中：基本支出</w:t>
      </w:r>
      <w:r>
        <w:rPr>
          <w:rFonts w:hint="eastAsia" w:ascii="宋体" w:hAnsi="宋体" w:cs="宋体"/>
          <w:kern w:val="0"/>
          <w:sz w:val="30"/>
          <w:szCs w:val="30"/>
          <w:lang w:val="en-US" w:eastAsia="zh-CN"/>
        </w:rPr>
        <w:t>2690.11</w:t>
      </w:r>
      <w:r>
        <w:rPr>
          <w:rFonts w:hint="eastAsia" w:ascii="宋体" w:hAnsi="宋体" w:cs="宋体"/>
          <w:kern w:val="0"/>
          <w:sz w:val="30"/>
          <w:szCs w:val="30"/>
        </w:rPr>
        <w:t>万元，项目支出</w:t>
      </w:r>
      <w:r>
        <w:rPr>
          <w:rFonts w:hint="eastAsia" w:ascii="宋体" w:hAnsi="宋体" w:cs="宋体"/>
          <w:kern w:val="0"/>
          <w:sz w:val="30"/>
          <w:szCs w:val="30"/>
          <w:lang w:val="en-US" w:eastAsia="zh-CN"/>
        </w:rPr>
        <w:t>210.72</w:t>
      </w:r>
      <w:r>
        <w:rPr>
          <w:rFonts w:hint="eastAsia" w:ascii="宋体" w:hAnsi="宋体" w:cs="宋体"/>
          <w:kern w:val="0"/>
          <w:sz w:val="30"/>
          <w:szCs w:val="30"/>
        </w:rPr>
        <w:t>万元；预算数为</w:t>
      </w:r>
      <w:r>
        <w:rPr>
          <w:rFonts w:hint="eastAsia" w:ascii="宋体" w:hAnsi="宋体" w:cs="宋体"/>
          <w:kern w:val="0"/>
          <w:sz w:val="30"/>
          <w:szCs w:val="30"/>
          <w:lang w:val="en-US" w:eastAsia="zh-CN"/>
        </w:rPr>
        <w:t>1854.98</w:t>
      </w:r>
      <w:r>
        <w:rPr>
          <w:rFonts w:hint="eastAsia" w:ascii="宋体" w:hAnsi="宋体" w:cs="宋体"/>
          <w:kern w:val="0"/>
          <w:sz w:val="30"/>
          <w:szCs w:val="30"/>
        </w:rPr>
        <w:t>万元，其中：基本支出</w:t>
      </w:r>
      <w:r>
        <w:rPr>
          <w:rFonts w:hint="eastAsia" w:ascii="宋体" w:hAnsi="宋体" w:cs="宋体"/>
          <w:kern w:val="0"/>
          <w:sz w:val="30"/>
          <w:szCs w:val="30"/>
          <w:lang w:val="en-US" w:eastAsia="zh-CN"/>
        </w:rPr>
        <w:t>1854.98</w:t>
      </w:r>
      <w:r>
        <w:rPr>
          <w:rFonts w:hint="eastAsia" w:ascii="宋体" w:hAnsi="宋体" w:cs="宋体"/>
          <w:kern w:val="0"/>
          <w:sz w:val="30"/>
          <w:szCs w:val="30"/>
        </w:rPr>
        <w:t>万元，项目支出</w:t>
      </w:r>
      <w:r>
        <w:rPr>
          <w:rFonts w:hint="eastAsia" w:ascii="宋体" w:hAnsi="宋体" w:cs="宋体"/>
          <w:kern w:val="0"/>
          <w:sz w:val="30"/>
          <w:szCs w:val="30"/>
          <w:lang w:val="en-US" w:eastAsia="zh-CN"/>
        </w:rPr>
        <w:t>0</w:t>
      </w:r>
      <w:r>
        <w:rPr>
          <w:rFonts w:hint="eastAsia" w:ascii="宋体" w:hAnsi="宋体" w:cs="宋体"/>
          <w:kern w:val="0"/>
          <w:sz w:val="30"/>
          <w:szCs w:val="30"/>
        </w:rPr>
        <w:t>万元。基本支出较预算增加的</w:t>
      </w:r>
      <w:r>
        <w:rPr>
          <w:rFonts w:hint="eastAsia" w:ascii="宋体" w:hAnsi="宋体" w:cs="宋体"/>
          <w:kern w:val="0"/>
          <w:sz w:val="30"/>
          <w:szCs w:val="30"/>
          <w:lang w:val="en-US" w:eastAsia="zh-CN"/>
        </w:rPr>
        <w:t>836.13</w:t>
      </w:r>
      <w:r>
        <w:rPr>
          <w:rFonts w:hint="eastAsia" w:ascii="宋体" w:hAnsi="宋体" w:cs="宋体"/>
          <w:kern w:val="0"/>
          <w:sz w:val="30"/>
          <w:szCs w:val="30"/>
        </w:rPr>
        <w:t>万元，主要为日常公用经费</w:t>
      </w:r>
      <w:r>
        <w:rPr>
          <w:rFonts w:hint="eastAsia" w:ascii="宋体" w:hAnsi="宋体" w:cs="宋体"/>
          <w:kern w:val="0"/>
          <w:sz w:val="30"/>
          <w:szCs w:val="30"/>
          <w:lang w:val="en-US" w:eastAsia="zh-CN"/>
        </w:rPr>
        <w:t>258</w:t>
      </w:r>
      <w:r>
        <w:rPr>
          <w:rFonts w:hint="eastAsia" w:ascii="宋体" w:hAnsi="宋体" w:cs="宋体"/>
          <w:kern w:val="0"/>
          <w:sz w:val="30"/>
          <w:szCs w:val="30"/>
        </w:rPr>
        <w:t>万元，生活补助调增预算</w:t>
      </w:r>
      <w:r>
        <w:rPr>
          <w:rFonts w:hint="eastAsia" w:ascii="宋体" w:hAnsi="宋体" w:cs="宋体"/>
          <w:kern w:val="0"/>
          <w:sz w:val="30"/>
          <w:szCs w:val="30"/>
          <w:lang w:val="en-US" w:eastAsia="zh-CN"/>
        </w:rPr>
        <w:t>304.25</w:t>
      </w:r>
      <w:r>
        <w:rPr>
          <w:rFonts w:hint="eastAsia" w:ascii="宋体" w:hAnsi="宋体" w:cs="宋体"/>
          <w:kern w:val="0"/>
          <w:sz w:val="30"/>
          <w:szCs w:val="30"/>
        </w:rPr>
        <w:t>万元（春节慰问费），工资调增预算</w:t>
      </w:r>
      <w:r>
        <w:rPr>
          <w:rFonts w:hint="eastAsia" w:ascii="宋体" w:hAnsi="宋体" w:cs="宋体"/>
          <w:kern w:val="0"/>
          <w:sz w:val="30"/>
          <w:szCs w:val="30"/>
          <w:lang w:val="en-US" w:eastAsia="zh-CN"/>
        </w:rPr>
        <w:t>265.2</w:t>
      </w:r>
      <w:r>
        <w:rPr>
          <w:rFonts w:hint="eastAsia" w:ascii="宋体" w:hAnsi="宋体" w:cs="宋体"/>
          <w:kern w:val="0"/>
          <w:sz w:val="30"/>
          <w:szCs w:val="30"/>
        </w:rPr>
        <w:t>万元</w:t>
      </w:r>
      <w:r>
        <w:rPr>
          <w:rFonts w:hint="eastAsia" w:ascii="宋体" w:hAnsi="宋体" w:cs="宋体"/>
          <w:kern w:val="0"/>
          <w:sz w:val="30"/>
          <w:szCs w:val="30"/>
          <w:lang w:eastAsia="zh-CN"/>
        </w:rPr>
        <w:t>等</w:t>
      </w:r>
      <w:r>
        <w:rPr>
          <w:rFonts w:hint="eastAsia" w:ascii="宋体" w:hAnsi="宋体" w:cs="宋体"/>
          <w:kern w:val="0"/>
          <w:sz w:val="30"/>
          <w:szCs w:val="30"/>
        </w:rPr>
        <w:t>；项目支出较预算</w:t>
      </w:r>
      <w:r>
        <w:rPr>
          <w:rFonts w:hint="eastAsia" w:ascii="宋体" w:hAnsi="宋体" w:cs="宋体"/>
          <w:kern w:val="0"/>
          <w:sz w:val="30"/>
          <w:szCs w:val="30"/>
          <w:lang w:eastAsia="zh-CN"/>
        </w:rPr>
        <w:t>增加</w:t>
      </w:r>
      <w:r>
        <w:rPr>
          <w:rFonts w:hint="eastAsia" w:ascii="宋体" w:hAnsi="宋体" w:cs="宋体"/>
          <w:kern w:val="0"/>
          <w:sz w:val="30"/>
          <w:szCs w:val="30"/>
          <w:lang w:val="en-US" w:eastAsia="zh-CN"/>
        </w:rPr>
        <w:t>210.72</w:t>
      </w:r>
      <w:r>
        <w:rPr>
          <w:rFonts w:hint="eastAsia" w:ascii="宋体" w:hAnsi="宋体" w:cs="仿宋_GB2312"/>
          <w:kern w:val="0"/>
          <w:sz w:val="30"/>
          <w:szCs w:val="30"/>
        </w:rPr>
        <w:t>万元（其中安保经费</w:t>
      </w:r>
      <w:r>
        <w:rPr>
          <w:rFonts w:hint="eastAsia" w:ascii="宋体" w:hAnsi="宋体" w:cs="仿宋_GB2312"/>
          <w:kern w:val="0"/>
          <w:sz w:val="30"/>
          <w:szCs w:val="30"/>
          <w:lang w:val="en-US" w:eastAsia="zh-CN"/>
        </w:rPr>
        <w:t>32.67</w:t>
      </w:r>
      <w:r>
        <w:rPr>
          <w:rFonts w:hint="eastAsia" w:ascii="宋体" w:hAnsi="宋体" w:cs="仿宋_GB2312"/>
          <w:kern w:val="0"/>
          <w:sz w:val="30"/>
          <w:szCs w:val="30"/>
        </w:rPr>
        <w:t>万元，课改研究经费</w:t>
      </w:r>
      <w:r>
        <w:rPr>
          <w:rFonts w:hint="eastAsia" w:ascii="宋体" w:hAnsi="宋体" w:cs="仿宋_GB2312"/>
          <w:kern w:val="0"/>
          <w:sz w:val="30"/>
          <w:szCs w:val="30"/>
          <w:lang w:val="en-US" w:eastAsia="zh-CN"/>
        </w:rPr>
        <w:t>1.6万元</w:t>
      </w:r>
      <w:r>
        <w:rPr>
          <w:rFonts w:hint="eastAsia" w:ascii="宋体" w:hAnsi="宋体" w:cs="仿宋_GB2312"/>
          <w:kern w:val="0"/>
          <w:sz w:val="30"/>
          <w:szCs w:val="30"/>
        </w:rPr>
        <w:t>，骨干教师奖金8.4万元，义教免作业本费11.</w:t>
      </w:r>
      <w:r>
        <w:rPr>
          <w:rFonts w:hint="eastAsia" w:ascii="宋体" w:hAnsi="宋体" w:cs="仿宋_GB2312"/>
          <w:kern w:val="0"/>
          <w:sz w:val="30"/>
          <w:szCs w:val="30"/>
          <w:lang w:val="en-US" w:eastAsia="zh-CN"/>
        </w:rPr>
        <w:t>5</w:t>
      </w:r>
      <w:r>
        <w:rPr>
          <w:rFonts w:hint="eastAsia" w:ascii="宋体" w:hAnsi="宋体" w:cs="仿宋_GB2312"/>
          <w:kern w:val="0"/>
          <w:sz w:val="30"/>
          <w:szCs w:val="30"/>
        </w:rPr>
        <w:t>万元，名师工作室</w:t>
      </w:r>
      <w:r>
        <w:rPr>
          <w:rFonts w:hint="eastAsia" w:ascii="宋体" w:hAnsi="宋体" w:cs="仿宋_GB2312"/>
          <w:kern w:val="0"/>
          <w:sz w:val="30"/>
          <w:szCs w:val="30"/>
          <w:lang w:val="en-US" w:eastAsia="zh-CN"/>
        </w:rPr>
        <w:t>2.5</w:t>
      </w:r>
      <w:r>
        <w:rPr>
          <w:rFonts w:hint="eastAsia" w:ascii="宋体" w:hAnsi="宋体" w:cs="仿宋_GB2312"/>
          <w:kern w:val="0"/>
          <w:sz w:val="30"/>
          <w:szCs w:val="30"/>
        </w:rPr>
        <w:t>万元，校园足球专项资金</w:t>
      </w:r>
      <w:r>
        <w:rPr>
          <w:rFonts w:hint="eastAsia" w:ascii="宋体" w:hAnsi="宋体" w:cs="仿宋_GB2312"/>
          <w:kern w:val="0"/>
          <w:sz w:val="30"/>
          <w:szCs w:val="30"/>
          <w:lang w:val="en-US" w:eastAsia="zh-CN"/>
        </w:rPr>
        <w:t>2.0</w:t>
      </w:r>
      <w:r>
        <w:rPr>
          <w:rFonts w:hint="eastAsia" w:ascii="宋体" w:hAnsi="宋体" w:cs="仿宋_GB2312"/>
          <w:kern w:val="0"/>
          <w:sz w:val="30"/>
          <w:szCs w:val="30"/>
        </w:rPr>
        <w:t>万元，援彝教师补贴</w:t>
      </w:r>
      <w:r>
        <w:rPr>
          <w:rFonts w:hint="eastAsia" w:ascii="宋体" w:hAnsi="宋体" w:cs="仿宋_GB2312"/>
          <w:kern w:val="0"/>
          <w:sz w:val="30"/>
          <w:szCs w:val="30"/>
          <w:lang w:val="en-US" w:eastAsia="zh-CN"/>
        </w:rPr>
        <w:t>4.46</w:t>
      </w:r>
      <w:r>
        <w:rPr>
          <w:rFonts w:hint="eastAsia" w:ascii="宋体" w:hAnsi="宋体" w:cs="仿宋_GB2312"/>
          <w:kern w:val="0"/>
          <w:sz w:val="30"/>
          <w:szCs w:val="30"/>
        </w:rPr>
        <w:t>万元</w:t>
      </w:r>
      <w:r>
        <w:rPr>
          <w:rFonts w:hint="eastAsia" w:ascii="宋体" w:hAnsi="宋体" w:cs="仿宋_GB2312"/>
          <w:kern w:val="0"/>
          <w:sz w:val="30"/>
          <w:szCs w:val="30"/>
          <w:lang w:eastAsia="zh-CN"/>
        </w:rPr>
        <w:t>，节约型单位示范建设</w:t>
      </w:r>
      <w:r>
        <w:rPr>
          <w:rFonts w:hint="eastAsia" w:ascii="宋体" w:hAnsi="宋体" w:cs="仿宋_GB2312"/>
          <w:kern w:val="0"/>
          <w:sz w:val="30"/>
          <w:szCs w:val="30"/>
          <w:lang w:val="en-US" w:eastAsia="zh-CN"/>
        </w:rPr>
        <w:t>147.26</w:t>
      </w:r>
      <w:r>
        <w:rPr>
          <w:rFonts w:hint="eastAsia" w:ascii="宋体" w:hAnsi="宋体" w:cs="仿宋_GB2312"/>
          <w:kern w:val="0"/>
          <w:sz w:val="30"/>
          <w:szCs w:val="30"/>
        </w:rPr>
        <w:t>万元等）。</w:t>
      </w:r>
    </w:p>
    <w:p>
      <w:pPr>
        <w:widowControl/>
        <w:shd w:val="clear" w:color="auto" w:fill="FFFFFF"/>
        <w:adjustRightInd w:val="0"/>
        <w:snapToGrid w:val="0"/>
        <w:spacing w:line="540" w:lineRule="exact"/>
        <w:ind w:firstLine="600" w:firstLineChars="200"/>
        <w:jc w:val="left"/>
        <w:rPr>
          <w:rFonts w:ascii="宋体" w:hAnsi="宋体" w:cs="仿宋_GB2312"/>
          <w:kern w:val="0"/>
          <w:sz w:val="30"/>
          <w:szCs w:val="30"/>
        </w:rPr>
      </w:pPr>
      <w:r>
        <w:rPr>
          <w:rFonts w:hint="eastAsia" w:ascii="宋体" w:hAnsi="宋体" w:cs="仿宋_GB2312"/>
          <w:kern w:val="0"/>
          <w:sz w:val="30"/>
          <w:szCs w:val="30"/>
        </w:rPr>
        <w:t>决算支出较决算收入</w:t>
      </w:r>
      <w:r>
        <w:rPr>
          <w:rFonts w:hint="eastAsia" w:ascii="宋体" w:hAnsi="宋体" w:cs="仿宋_GB2312"/>
          <w:kern w:val="0"/>
          <w:sz w:val="30"/>
          <w:szCs w:val="30"/>
          <w:lang w:eastAsia="zh-CN"/>
        </w:rPr>
        <w:t>多</w:t>
      </w:r>
      <w:r>
        <w:rPr>
          <w:rFonts w:hint="eastAsia" w:ascii="宋体" w:hAnsi="宋体" w:cs="仿宋_GB2312"/>
          <w:kern w:val="0"/>
          <w:sz w:val="30"/>
          <w:szCs w:val="30"/>
          <w:lang w:val="en-US" w:eastAsia="zh-CN"/>
        </w:rPr>
        <w:t>28</w:t>
      </w:r>
      <w:r>
        <w:rPr>
          <w:rFonts w:hint="eastAsia" w:ascii="宋体" w:hAnsi="宋体" w:cs="仿宋_GB2312"/>
          <w:kern w:val="0"/>
          <w:sz w:val="30"/>
          <w:szCs w:val="30"/>
        </w:rPr>
        <w:t>万元，年初结转结余列支</w:t>
      </w:r>
      <w:r>
        <w:rPr>
          <w:rFonts w:hint="eastAsia" w:ascii="宋体" w:hAnsi="宋体" w:cs="仿宋_GB2312"/>
          <w:kern w:val="0"/>
          <w:sz w:val="30"/>
          <w:szCs w:val="30"/>
          <w:lang w:val="en-US" w:eastAsia="zh-CN"/>
        </w:rPr>
        <w:t>27</w:t>
      </w:r>
      <w:r>
        <w:rPr>
          <w:rFonts w:hint="eastAsia" w:ascii="宋体" w:hAnsi="宋体" w:cs="仿宋_GB2312"/>
          <w:kern w:val="0"/>
          <w:sz w:val="30"/>
          <w:szCs w:val="30"/>
        </w:rPr>
        <w:t>万元（年初结转结余</w:t>
      </w:r>
      <w:r>
        <w:rPr>
          <w:rFonts w:hint="eastAsia" w:ascii="宋体" w:hAnsi="宋体" w:cs="仿宋_GB2312"/>
          <w:kern w:val="0"/>
          <w:sz w:val="30"/>
          <w:szCs w:val="30"/>
          <w:lang w:val="en-US" w:eastAsia="zh-CN"/>
        </w:rPr>
        <w:t>27</w:t>
      </w:r>
      <w:r>
        <w:rPr>
          <w:rFonts w:hint="eastAsia" w:ascii="宋体" w:hAnsi="宋体" w:cs="仿宋_GB2312"/>
          <w:kern w:val="0"/>
          <w:sz w:val="30"/>
          <w:szCs w:val="30"/>
        </w:rPr>
        <w:t>万元，年末结转结余</w:t>
      </w:r>
      <w:r>
        <w:rPr>
          <w:rFonts w:hint="eastAsia" w:ascii="宋体" w:hAnsi="宋体" w:cs="仿宋_GB2312"/>
          <w:kern w:val="0"/>
          <w:sz w:val="30"/>
          <w:szCs w:val="30"/>
          <w:lang w:val="en-US" w:eastAsia="zh-CN"/>
        </w:rPr>
        <w:t>17.58</w:t>
      </w:r>
      <w:r>
        <w:rPr>
          <w:rFonts w:hint="eastAsia" w:ascii="宋体" w:hAnsi="宋体" w:cs="仿宋_GB2312"/>
          <w:kern w:val="0"/>
          <w:sz w:val="30"/>
          <w:szCs w:val="30"/>
        </w:rPr>
        <w:t xml:space="preserve"> 万元）。</w:t>
      </w:r>
    </w:p>
    <w:p>
      <w:pPr>
        <w:widowControl/>
        <w:shd w:val="clear" w:color="auto" w:fill="FFFFFF"/>
        <w:spacing w:line="580" w:lineRule="exact"/>
        <w:ind w:firstLine="640" w:firstLineChars="200"/>
        <w:jc w:val="left"/>
        <w:rPr>
          <w:rFonts w:ascii="宋体" w:hAnsi="宋体" w:cs="仿宋_GB2312"/>
          <w:kern w:val="0"/>
          <w:sz w:val="30"/>
          <w:szCs w:val="30"/>
        </w:rPr>
      </w:pPr>
      <w:r>
        <w:rPr>
          <w:rFonts w:hint="eastAsia" w:ascii="黑体" w:hAnsi="宋体" w:eastAsia="黑体" w:cs="宋体"/>
          <w:bCs/>
          <w:kern w:val="0"/>
          <w:sz w:val="32"/>
          <w:szCs w:val="32"/>
        </w:rPr>
        <w:t>三、财政部门支出管理情况</w:t>
      </w:r>
    </w:p>
    <w:p>
      <w:pPr>
        <w:widowControl/>
        <w:shd w:val="clear" w:color="auto" w:fill="FFFFFF"/>
        <w:spacing w:line="580" w:lineRule="exact"/>
        <w:ind w:firstLine="600" w:firstLineChars="200"/>
        <w:jc w:val="left"/>
        <w:rPr>
          <w:rFonts w:ascii="宋体" w:hAnsi="宋体" w:cs="仿宋_GB2312"/>
          <w:kern w:val="0"/>
          <w:sz w:val="30"/>
          <w:szCs w:val="30"/>
        </w:rPr>
      </w:pPr>
      <w:r>
        <w:rPr>
          <w:rFonts w:hint="eastAsia" w:ascii="宋体" w:hAnsi="宋体" w:cs="仿宋_GB2312"/>
          <w:kern w:val="0"/>
          <w:sz w:val="30"/>
          <w:szCs w:val="30"/>
        </w:rPr>
        <w:t>（一）预决算编制情况</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我单位严格按照财政部门的要求和实现编制预决算、填报绩效目标和专项项目进度表；201</w:t>
      </w:r>
      <w:r>
        <w:rPr>
          <w:rFonts w:hint="eastAsia" w:ascii="宋体" w:hAnsi="宋体" w:cs="宋体"/>
          <w:sz w:val="30"/>
          <w:szCs w:val="30"/>
          <w:lang w:val="en-US" w:eastAsia="zh-CN"/>
        </w:rPr>
        <w:t>9</w:t>
      </w:r>
      <w:r>
        <w:rPr>
          <w:rFonts w:hint="eastAsia" w:ascii="宋体" w:hAnsi="宋体" w:cs="宋体"/>
          <w:sz w:val="30"/>
          <w:szCs w:val="30"/>
        </w:rPr>
        <w:t>年收入预算为</w:t>
      </w:r>
      <w:r>
        <w:rPr>
          <w:rFonts w:hint="eastAsia" w:ascii="宋体" w:hAnsi="宋体" w:cs="宋体"/>
          <w:sz w:val="30"/>
          <w:szCs w:val="30"/>
          <w:lang w:val="en-US" w:eastAsia="zh-CN"/>
        </w:rPr>
        <w:t>1854.98</w:t>
      </w:r>
      <w:r>
        <w:rPr>
          <w:rFonts w:hint="eastAsia" w:ascii="宋体" w:hAnsi="宋体" w:cs="宋体"/>
          <w:sz w:val="30"/>
          <w:szCs w:val="30"/>
        </w:rPr>
        <w:t>万元，公共财政预算收入18</w:t>
      </w:r>
      <w:r>
        <w:rPr>
          <w:rFonts w:hint="eastAsia" w:ascii="宋体" w:hAnsi="宋体" w:cs="宋体"/>
          <w:sz w:val="30"/>
          <w:szCs w:val="30"/>
          <w:lang w:val="en-US" w:eastAsia="zh-CN"/>
        </w:rPr>
        <w:t>50.38</w:t>
      </w:r>
      <w:r>
        <w:rPr>
          <w:rFonts w:hint="eastAsia" w:ascii="宋体" w:hAnsi="宋体" w:cs="宋体"/>
          <w:sz w:val="30"/>
          <w:szCs w:val="30"/>
        </w:rPr>
        <w:t>万元，事业收入</w:t>
      </w:r>
      <w:r>
        <w:rPr>
          <w:rFonts w:hint="eastAsia" w:ascii="宋体" w:hAnsi="宋体" w:cs="宋体"/>
          <w:sz w:val="30"/>
          <w:szCs w:val="30"/>
          <w:lang w:val="en-US" w:eastAsia="zh-CN"/>
        </w:rPr>
        <w:t>4.6</w:t>
      </w:r>
      <w:r>
        <w:rPr>
          <w:rFonts w:hint="eastAsia" w:ascii="宋体" w:hAnsi="宋体" w:cs="宋体"/>
          <w:sz w:val="30"/>
          <w:szCs w:val="30"/>
        </w:rPr>
        <w:t>万元；支出预算</w:t>
      </w:r>
      <w:r>
        <w:rPr>
          <w:rFonts w:hint="eastAsia" w:ascii="宋体" w:hAnsi="宋体" w:cs="宋体"/>
          <w:sz w:val="30"/>
          <w:szCs w:val="30"/>
          <w:lang w:val="en-US" w:eastAsia="zh-CN"/>
        </w:rPr>
        <w:t>1854.98</w:t>
      </w:r>
      <w:r>
        <w:rPr>
          <w:rFonts w:hint="eastAsia" w:ascii="宋体" w:hAnsi="宋体" w:cs="宋体"/>
          <w:sz w:val="30"/>
          <w:szCs w:val="30"/>
        </w:rPr>
        <w:t>万元，其中基本支出预算</w:t>
      </w:r>
      <w:r>
        <w:rPr>
          <w:rFonts w:hint="eastAsia" w:ascii="宋体" w:hAnsi="宋体" w:cs="宋体"/>
          <w:sz w:val="30"/>
          <w:szCs w:val="30"/>
          <w:lang w:val="en-US" w:eastAsia="zh-CN"/>
        </w:rPr>
        <w:t>1854.98</w:t>
      </w:r>
      <w:r>
        <w:rPr>
          <w:rFonts w:hint="eastAsia" w:ascii="宋体" w:hAnsi="宋体" w:cs="宋体"/>
          <w:sz w:val="30"/>
          <w:szCs w:val="30"/>
        </w:rPr>
        <w:t>万元，项目预支出预算</w:t>
      </w:r>
      <w:r>
        <w:rPr>
          <w:rFonts w:hint="eastAsia" w:ascii="宋体" w:hAnsi="宋体" w:cs="宋体"/>
          <w:sz w:val="30"/>
          <w:szCs w:val="30"/>
          <w:lang w:val="en-US" w:eastAsia="zh-CN"/>
        </w:rPr>
        <w:t>0</w:t>
      </w:r>
      <w:r>
        <w:rPr>
          <w:rFonts w:hint="eastAsia" w:ascii="宋体" w:hAnsi="宋体" w:cs="宋体"/>
          <w:sz w:val="30"/>
          <w:szCs w:val="30"/>
        </w:rPr>
        <w:t>万元。决算收入为</w:t>
      </w:r>
      <w:r>
        <w:rPr>
          <w:rFonts w:hint="eastAsia" w:ascii="宋体" w:hAnsi="宋体" w:cs="宋体"/>
          <w:kern w:val="0"/>
          <w:sz w:val="30"/>
          <w:szCs w:val="30"/>
          <w:lang w:val="en-US" w:eastAsia="zh-CN"/>
        </w:rPr>
        <w:t>2918.5</w:t>
      </w:r>
      <w:r>
        <w:rPr>
          <w:rFonts w:hint="eastAsia" w:ascii="宋体" w:hAnsi="宋体" w:cs="宋体"/>
          <w:sz w:val="30"/>
          <w:szCs w:val="30"/>
        </w:rPr>
        <w:t>万元，决算支出为</w:t>
      </w:r>
      <w:r>
        <w:rPr>
          <w:rFonts w:hint="eastAsia" w:ascii="宋体" w:hAnsi="宋体" w:cs="宋体"/>
          <w:sz w:val="30"/>
          <w:szCs w:val="30"/>
          <w:lang w:val="en-US" w:eastAsia="zh-CN"/>
        </w:rPr>
        <w:t>2900.97</w:t>
      </w:r>
      <w:r>
        <w:rPr>
          <w:rFonts w:hint="eastAsia" w:ascii="宋体" w:hAnsi="宋体" w:cs="宋体"/>
          <w:sz w:val="30"/>
          <w:szCs w:val="30"/>
        </w:rPr>
        <w:t>万元，其中基本支出</w:t>
      </w:r>
      <w:r>
        <w:rPr>
          <w:rFonts w:hint="eastAsia" w:ascii="宋体" w:hAnsi="宋体" w:cs="宋体"/>
          <w:sz w:val="30"/>
          <w:szCs w:val="30"/>
          <w:lang w:val="en-US" w:eastAsia="zh-CN"/>
        </w:rPr>
        <w:t>2690.25</w:t>
      </w:r>
      <w:r>
        <w:rPr>
          <w:rFonts w:hint="eastAsia" w:ascii="宋体" w:hAnsi="宋体" w:cs="宋体"/>
          <w:sz w:val="30"/>
          <w:szCs w:val="30"/>
        </w:rPr>
        <w:t>万元，项目支出</w:t>
      </w:r>
      <w:r>
        <w:rPr>
          <w:rFonts w:hint="eastAsia" w:ascii="宋体" w:hAnsi="宋体" w:cs="宋体"/>
          <w:sz w:val="30"/>
          <w:szCs w:val="30"/>
          <w:lang w:val="en-US" w:eastAsia="zh-CN"/>
        </w:rPr>
        <w:t>210.72</w:t>
      </w:r>
      <w:r>
        <w:rPr>
          <w:rFonts w:hint="eastAsia" w:ascii="宋体" w:hAnsi="宋体" w:cs="宋体"/>
          <w:sz w:val="30"/>
          <w:szCs w:val="30"/>
        </w:rPr>
        <w:t>万元。</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201</w:t>
      </w:r>
      <w:r>
        <w:rPr>
          <w:rFonts w:hint="eastAsia" w:ascii="宋体" w:hAnsi="宋体" w:cs="宋体"/>
          <w:sz w:val="30"/>
          <w:szCs w:val="30"/>
          <w:lang w:val="en-US" w:eastAsia="zh-CN"/>
        </w:rPr>
        <w:t>9</w:t>
      </w:r>
      <w:r>
        <w:rPr>
          <w:rFonts w:hint="eastAsia" w:ascii="宋体" w:hAnsi="宋体" w:cs="宋体"/>
          <w:sz w:val="30"/>
          <w:szCs w:val="30"/>
        </w:rPr>
        <w:t>年度年初结转结余</w:t>
      </w:r>
      <w:r>
        <w:rPr>
          <w:rFonts w:hint="eastAsia" w:ascii="宋体" w:hAnsi="宋体" w:cs="宋体"/>
          <w:sz w:val="30"/>
          <w:szCs w:val="30"/>
          <w:lang w:val="en-US" w:eastAsia="zh-CN"/>
        </w:rPr>
        <w:t>17.57</w:t>
      </w:r>
      <w:r>
        <w:rPr>
          <w:rFonts w:hint="eastAsia" w:ascii="宋体" w:hAnsi="宋体" w:cs="宋体"/>
          <w:sz w:val="30"/>
          <w:szCs w:val="30"/>
        </w:rPr>
        <w:t>万元，其中基本支出结转</w:t>
      </w:r>
      <w:r>
        <w:rPr>
          <w:rFonts w:hint="eastAsia" w:ascii="宋体" w:hAnsi="宋体" w:cs="宋体"/>
          <w:sz w:val="30"/>
          <w:szCs w:val="30"/>
          <w:lang w:val="en-US" w:eastAsia="zh-CN"/>
        </w:rPr>
        <w:t>15.9</w:t>
      </w:r>
      <w:r>
        <w:rPr>
          <w:rFonts w:hint="eastAsia" w:ascii="宋体" w:hAnsi="宋体" w:cs="宋体"/>
          <w:sz w:val="30"/>
          <w:szCs w:val="30"/>
        </w:rPr>
        <w:t>万元，项目支出结转</w:t>
      </w:r>
      <w:r>
        <w:rPr>
          <w:rFonts w:hint="eastAsia" w:ascii="宋体" w:hAnsi="宋体" w:cs="宋体"/>
          <w:sz w:val="30"/>
          <w:szCs w:val="30"/>
          <w:lang w:val="en-US" w:eastAsia="zh-CN"/>
        </w:rPr>
        <w:t>1.67</w:t>
      </w:r>
      <w:r>
        <w:rPr>
          <w:rFonts w:hint="eastAsia" w:ascii="宋体" w:hAnsi="宋体" w:cs="宋体"/>
          <w:sz w:val="30"/>
          <w:szCs w:val="30"/>
        </w:rPr>
        <w:t>万元。</w:t>
      </w:r>
      <w:r>
        <w:rPr>
          <w:rFonts w:ascii="宋体" w:hAnsi="宋体" w:cs="宋体"/>
          <w:sz w:val="30"/>
          <w:szCs w:val="30"/>
        </w:rPr>
        <w:t xml:space="preserve"> </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（二）执行管理情况</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我单位严格按照上报的资金计划完成资金拨付，根据预算合理控制支出数额及支出进度，临时事项，按规定程序报市政府批准或是完成预算调整程序后执行。除临时任务和不可抗力原因外，我单位基本支出部分按月均匀执行，项目支出部分按所报项目进度及时执行。201</w:t>
      </w:r>
      <w:r>
        <w:rPr>
          <w:rFonts w:hint="eastAsia" w:ascii="宋体" w:hAnsi="宋体" w:cs="宋体"/>
          <w:sz w:val="30"/>
          <w:szCs w:val="30"/>
          <w:lang w:val="en-US" w:eastAsia="zh-CN"/>
        </w:rPr>
        <w:t>9</w:t>
      </w:r>
      <w:r>
        <w:rPr>
          <w:rFonts w:hint="eastAsia" w:ascii="宋体" w:hAnsi="宋体" w:cs="宋体"/>
          <w:sz w:val="30"/>
          <w:szCs w:val="30"/>
        </w:rPr>
        <w:t>年调整收入预算</w:t>
      </w:r>
      <w:r>
        <w:rPr>
          <w:rFonts w:hint="eastAsia" w:ascii="宋体" w:hAnsi="宋体" w:cs="宋体"/>
          <w:sz w:val="30"/>
          <w:szCs w:val="30"/>
          <w:lang w:val="en-US" w:eastAsia="zh-CN"/>
        </w:rPr>
        <w:t>2892.4</w:t>
      </w:r>
      <w:r>
        <w:rPr>
          <w:rFonts w:hint="eastAsia" w:ascii="宋体" w:hAnsi="宋体" w:cs="宋体"/>
          <w:sz w:val="30"/>
          <w:szCs w:val="30"/>
        </w:rPr>
        <w:t>万元,</w:t>
      </w:r>
      <w:r>
        <w:rPr>
          <w:rFonts w:hint="eastAsia" w:ascii="宋体" w:hAnsi="宋体"/>
          <w:sz w:val="30"/>
          <w:szCs w:val="30"/>
        </w:rPr>
        <w:t>截止</w:t>
      </w:r>
      <w:r>
        <w:rPr>
          <w:rFonts w:ascii="宋体" w:hAnsi="宋体"/>
          <w:sz w:val="30"/>
          <w:szCs w:val="30"/>
        </w:rPr>
        <w:t>201</w:t>
      </w:r>
      <w:r>
        <w:rPr>
          <w:rFonts w:hint="eastAsia" w:ascii="宋体" w:hAnsi="宋体"/>
          <w:sz w:val="30"/>
          <w:szCs w:val="30"/>
          <w:lang w:val="en-US" w:eastAsia="zh-CN"/>
        </w:rPr>
        <w:t>9</w:t>
      </w:r>
      <w:r>
        <w:rPr>
          <w:rFonts w:hint="eastAsia" w:ascii="宋体" w:hAnsi="宋体"/>
          <w:sz w:val="30"/>
          <w:szCs w:val="30"/>
        </w:rPr>
        <w:t>年</w:t>
      </w:r>
      <w:r>
        <w:rPr>
          <w:rFonts w:ascii="宋体" w:hAnsi="宋体"/>
          <w:sz w:val="30"/>
          <w:szCs w:val="30"/>
        </w:rPr>
        <w:t>6</w:t>
      </w:r>
      <w:r>
        <w:rPr>
          <w:rFonts w:hint="eastAsia" w:ascii="宋体" w:hAnsi="宋体"/>
          <w:sz w:val="30"/>
          <w:szCs w:val="30"/>
        </w:rPr>
        <w:t>月支出</w:t>
      </w:r>
      <w:r>
        <w:rPr>
          <w:rFonts w:hint="eastAsia" w:ascii="宋体" w:hAnsi="宋体"/>
          <w:sz w:val="30"/>
          <w:szCs w:val="30"/>
          <w:lang w:val="en-US" w:eastAsia="zh-CN"/>
        </w:rPr>
        <w:t>1690.17</w:t>
      </w:r>
      <w:r>
        <w:rPr>
          <w:rFonts w:hint="eastAsia" w:ascii="宋体" w:hAnsi="宋体"/>
          <w:sz w:val="30"/>
          <w:szCs w:val="30"/>
        </w:rPr>
        <w:t>万元</w:t>
      </w:r>
      <w:r>
        <w:rPr>
          <w:rFonts w:ascii="宋体" w:hAnsi="宋体"/>
          <w:sz w:val="30"/>
          <w:szCs w:val="30"/>
        </w:rPr>
        <w:t>,</w:t>
      </w:r>
      <w:r>
        <w:rPr>
          <w:rFonts w:hint="eastAsia" w:ascii="宋体" w:hAnsi="宋体"/>
          <w:sz w:val="30"/>
          <w:szCs w:val="30"/>
        </w:rPr>
        <w:t>执行比例5</w:t>
      </w:r>
      <w:r>
        <w:rPr>
          <w:rFonts w:hint="eastAsia" w:ascii="宋体" w:hAnsi="宋体"/>
          <w:sz w:val="30"/>
          <w:szCs w:val="30"/>
          <w:lang w:val="en-US" w:eastAsia="zh-CN"/>
        </w:rPr>
        <w:t>8.25</w:t>
      </w:r>
      <w:r>
        <w:rPr>
          <w:rFonts w:ascii="宋体" w:hAnsi="宋体"/>
          <w:sz w:val="30"/>
          <w:szCs w:val="30"/>
        </w:rPr>
        <w:t>%;9</w:t>
      </w:r>
      <w:r>
        <w:rPr>
          <w:rFonts w:hint="eastAsia" w:ascii="宋体" w:hAnsi="宋体"/>
          <w:sz w:val="30"/>
          <w:szCs w:val="30"/>
        </w:rPr>
        <w:t>月支出</w:t>
      </w:r>
      <w:r>
        <w:rPr>
          <w:rFonts w:hint="eastAsia" w:ascii="宋体" w:hAnsi="宋体"/>
          <w:sz w:val="30"/>
          <w:szCs w:val="30"/>
          <w:lang w:val="en-US" w:eastAsia="zh-CN"/>
        </w:rPr>
        <w:t>2272.11</w:t>
      </w:r>
      <w:r>
        <w:rPr>
          <w:rFonts w:hint="eastAsia" w:ascii="宋体" w:hAnsi="宋体"/>
          <w:sz w:val="30"/>
          <w:szCs w:val="30"/>
        </w:rPr>
        <w:t>万元</w:t>
      </w:r>
      <w:r>
        <w:rPr>
          <w:rFonts w:ascii="宋体" w:hAnsi="宋体" w:cs="宋体"/>
          <w:sz w:val="30"/>
          <w:szCs w:val="30"/>
        </w:rPr>
        <w:t>,</w:t>
      </w:r>
      <w:r>
        <w:rPr>
          <w:rFonts w:hint="eastAsia" w:ascii="宋体" w:hAnsi="宋体" w:cs="宋体"/>
          <w:sz w:val="30"/>
          <w:szCs w:val="30"/>
        </w:rPr>
        <w:t>执行比例</w:t>
      </w:r>
      <w:r>
        <w:rPr>
          <w:rFonts w:hint="eastAsia" w:ascii="宋体" w:hAnsi="宋体" w:cs="宋体"/>
          <w:sz w:val="30"/>
          <w:szCs w:val="30"/>
          <w:lang w:val="en-US" w:eastAsia="zh-CN"/>
        </w:rPr>
        <w:t>78.32</w:t>
      </w:r>
      <w:r>
        <w:rPr>
          <w:rFonts w:ascii="宋体" w:hAnsi="宋体" w:cs="宋体"/>
          <w:sz w:val="30"/>
          <w:szCs w:val="30"/>
        </w:rPr>
        <w:t>%;1</w:t>
      </w:r>
      <w:r>
        <w:rPr>
          <w:rFonts w:hint="eastAsia" w:ascii="宋体" w:hAnsi="宋体" w:cs="宋体"/>
          <w:sz w:val="30"/>
          <w:szCs w:val="30"/>
        </w:rPr>
        <w:t>2月支出</w:t>
      </w:r>
      <w:r>
        <w:rPr>
          <w:rFonts w:hint="eastAsia" w:ascii="宋体" w:hAnsi="宋体" w:cs="宋体"/>
          <w:sz w:val="30"/>
          <w:szCs w:val="30"/>
          <w:lang w:val="en-US" w:eastAsia="zh-CN"/>
        </w:rPr>
        <w:t>2901.83</w:t>
      </w:r>
      <w:r>
        <w:rPr>
          <w:rFonts w:hint="eastAsia" w:ascii="宋体" w:hAnsi="宋体" w:cs="宋体"/>
          <w:sz w:val="30"/>
          <w:szCs w:val="30"/>
        </w:rPr>
        <w:t>万元</w:t>
      </w:r>
      <w:r>
        <w:rPr>
          <w:rFonts w:ascii="宋体" w:hAnsi="宋体" w:cs="宋体"/>
          <w:sz w:val="30"/>
          <w:szCs w:val="30"/>
        </w:rPr>
        <w:t>,</w:t>
      </w:r>
      <w:r>
        <w:rPr>
          <w:rFonts w:hint="eastAsia" w:ascii="宋体" w:hAnsi="宋体" w:cs="宋体"/>
          <w:sz w:val="30"/>
          <w:szCs w:val="30"/>
        </w:rPr>
        <w:t>执行比例100</w:t>
      </w:r>
      <w:r>
        <w:rPr>
          <w:rFonts w:ascii="宋体" w:hAnsi="宋体" w:cs="宋体"/>
          <w:sz w:val="30"/>
          <w:szCs w:val="30"/>
        </w:rPr>
        <w:t>%</w:t>
      </w:r>
      <w:r>
        <w:rPr>
          <w:rFonts w:hint="eastAsia" w:ascii="宋体" w:hAnsi="宋体" w:cs="宋体"/>
          <w:sz w:val="30"/>
          <w:szCs w:val="30"/>
        </w:rPr>
        <w:t>,全年支出执行良好。</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（三）支出绩效情况</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1.部门支出绩效</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（1）学校运行保障</w:t>
      </w:r>
    </w:p>
    <w:p>
      <w:pPr>
        <w:widowControl/>
        <w:shd w:val="clear" w:color="auto" w:fill="FFFFFF"/>
        <w:spacing w:line="580" w:lineRule="exact"/>
        <w:ind w:firstLine="600" w:firstLineChars="200"/>
        <w:jc w:val="left"/>
        <w:rPr>
          <w:rFonts w:ascii="宋体" w:hAnsi="宋体" w:cs="仿宋_GB2312"/>
          <w:kern w:val="0"/>
          <w:sz w:val="30"/>
          <w:szCs w:val="30"/>
        </w:rPr>
      </w:pPr>
      <w:r>
        <w:rPr>
          <w:rFonts w:hint="eastAsia" w:ascii="宋体" w:hAnsi="宋体" w:cs="宋体"/>
          <w:sz w:val="30"/>
          <w:szCs w:val="30"/>
        </w:rPr>
        <w:t>我单位基本支出的范围包括人员经费和日常公用经费，201</w:t>
      </w:r>
      <w:r>
        <w:rPr>
          <w:rFonts w:hint="eastAsia" w:ascii="宋体" w:hAnsi="宋体" w:cs="宋体"/>
          <w:sz w:val="30"/>
          <w:szCs w:val="30"/>
          <w:lang w:val="en-US" w:eastAsia="zh-CN"/>
        </w:rPr>
        <w:t>9</w:t>
      </w:r>
      <w:r>
        <w:rPr>
          <w:rFonts w:hint="eastAsia" w:ascii="宋体" w:hAnsi="宋体" w:cs="宋体"/>
          <w:sz w:val="30"/>
          <w:szCs w:val="30"/>
        </w:rPr>
        <w:t>年基本支出决算数</w:t>
      </w:r>
      <w:r>
        <w:rPr>
          <w:rFonts w:hint="eastAsia" w:ascii="宋体" w:hAnsi="宋体" w:cs="宋体"/>
          <w:sz w:val="30"/>
          <w:szCs w:val="30"/>
          <w:lang w:val="en-US" w:eastAsia="zh-CN"/>
        </w:rPr>
        <w:t>2691.11</w:t>
      </w:r>
      <w:r>
        <w:rPr>
          <w:rFonts w:hint="eastAsia" w:ascii="宋体" w:hAnsi="宋体" w:cs="宋体"/>
          <w:sz w:val="30"/>
          <w:szCs w:val="30"/>
        </w:rPr>
        <w:t>万元，其中:人员经费</w:t>
      </w:r>
      <w:r>
        <w:rPr>
          <w:rFonts w:hint="eastAsia" w:ascii="宋体" w:hAnsi="宋体" w:cs="宋体"/>
          <w:sz w:val="30"/>
          <w:szCs w:val="30"/>
          <w:lang w:val="en-US" w:eastAsia="zh-CN"/>
        </w:rPr>
        <w:t>2433.01</w:t>
      </w:r>
      <w:r>
        <w:rPr>
          <w:rFonts w:hint="eastAsia" w:ascii="宋体" w:hAnsi="宋体" w:cs="宋体"/>
          <w:sz w:val="30"/>
          <w:szCs w:val="30"/>
        </w:rPr>
        <w:t>万元（工资福利支出</w:t>
      </w:r>
      <w:r>
        <w:rPr>
          <w:rFonts w:hint="eastAsia" w:ascii="宋体" w:hAnsi="宋体" w:cs="宋体"/>
          <w:sz w:val="30"/>
          <w:szCs w:val="30"/>
          <w:lang w:val="en-US" w:eastAsia="zh-CN"/>
        </w:rPr>
        <w:t>2127.23</w:t>
      </w:r>
      <w:r>
        <w:rPr>
          <w:rFonts w:hint="eastAsia" w:ascii="宋体" w:hAnsi="宋体" w:cs="宋体"/>
          <w:sz w:val="30"/>
          <w:szCs w:val="30"/>
        </w:rPr>
        <w:t>万元，对</w:t>
      </w:r>
      <w:r>
        <w:rPr>
          <w:rFonts w:hint="eastAsia" w:ascii="宋体" w:hAnsi="宋体" w:cs="宋体"/>
          <w:kern w:val="0"/>
          <w:sz w:val="30"/>
          <w:szCs w:val="30"/>
        </w:rPr>
        <w:t>个人和家庭的补助</w:t>
      </w:r>
      <w:r>
        <w:rPr>
          <w:rFonts w:hint="eastAsia" w:ascii="宋体" w:hAnsi="宋体" w:cs="宋体"/>
          <w:kern w:val="0"/>
          <w:sz w:val="30"/>
          <w:szCs w:val="30"/>
          <w:lang w:val="en-US" w:eastAsia="zh-CN"/>
        </w:rPr>
        <w:t>331.15</w:t>
      </w:r>
      <w:r>
        <w:rPr>
          <w:rFonts w:hint="eastAsia" w:ascii="宋体" w:hAnsi="宋体" w:cs="宋体"/>
          <w:kern w:val="0"/>
          <w:sz w:val="30"/>
          <w:szCs w:val="30"/>
        </w:rPr>
        <w:t>万元），日常公用经费</w:t>
      </w:r>
      <w:r>
        <w:rPr>
          <w:rFonts w:hint="eastAsia" w:ascii="宋体" w:hAnsi="宋体" w:cs="宋体"/>
          <w:kern w:val="0"/>
          <w:sz w:val="30"/>
          <w:szCs w:val="30"/>
          <w:lang w:val="en-US" w:eastAsia="zh-CN"/>
        </w:rPr>
        <w:t>258</w:t>
      </w:r>
      <w:r>
        <w:rPr>
          <w:rFonts w:hint="eastAsia" w:ascii="宋体" w:hAnsi="宋体" w:cs="宋体"/>
          <w:kern w:val="0"/>
          <w:sz w:val="30"/>
          <w:szCs w:val="30"/>
        </w:rPr>
        <w:t>万元。</w:t>
      </w:r>
      <w:r>
        <w:rPr>
          <w:rFonts w:hint="eastAsia" w:ascii="宋体" w:hAnsi="宋体" w:cs="仿宋_GB2312"/>
          <w:kern w:val="0"/>
          <w:sz w:val="30"/>
          <w:szCs w:val="30"/>
        </w:rPr>
        <w:t>基本支出能够保障教育教学职责的履行和机构运转。</w:t>
      </w:r>
    </w:p>
    <w:p>
      <w:pPr>
        <w:widowControl/>
        <w:spacing w:line="480" w:lineRule="auto"/>
        <w:ind w:firstLine="600" w:firstLineChars="200"/>
        <w:rPr>
          <w:rFonts w:ascii="宋体" w:hAnsi="宋体" w:cs="宋体"/>
          <w:sz w:val="30"/>
          <w:szCs w:val="30"/>
        </w:rPr>
      </w:pPr>
      <w:r>
        <w:rPr>
          <w:rFonts w:hint="eastAsia" w:ascii="宋体" w:hAnsi="宋体" w:cs="宋体"/>
          <w:kern w:val="0"/>
          <w:sz w:val="30"/>
          <w:szCs w:val="30"/>
        </w:rPr>
        <w:t>（2）</w:t>
      </w:r>
      <w:r>
        <w:rPr>
          <w:rFonts w:hint="eastAsia" w:ascii="宋体" w:hAnsi="宋体" w:cs="宋体"/>
          <w:sz w:val="30"/>
          <w:szCs w:val="30"/>
        </w:rPr>
        <w:t>单位厉行节约</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201</w:t>
      </w:r>
      <w:r>
        <w:rPr>
          <w:rFonts w:hint="eastAsia" w:ascii="宋体" w:hAnsi="宋体" w:cs="宋体"/>
          <w:sz w:val="30"/>
          <w:szCs w:val="30"/>
          <w:lang w:val="en-US" w:eastAsia="zh-CN"/>
        </w:rPr>
        <w:t>9</w:t>
      </w:r>
      <w:r>
        <w:rPr>
          <w:rFonts w:hint="eastAsia" w:ascii="宋体" w:hAnsi="宋体" w:cs="宋体"/>
          <w:sz w:val="30"/>
          <w:szCs w:val="30"/>
        </w:rPr>
        <w:t>年会议费、培训费等控制较好。201</w:t>
      </w:r>
      <w:r>
        <w:rPr>
          <w:rFonts w:hint="eastAsia" w:ascii="宋体" w:hAnsi="宋体" w:cs="宋体"/>
          <w:sz w:val="30"/>
          <w:szCs w:val="30"/>
          <w:lang w:val="en-US" w:eastAsia="zh-CN"/>
        </w:rPr>
        <w:t>9</w:t>
      </w:r>
      <w:r>
        <w:rPr>
          <w:rFonts w:hint="eastAsia" w:ascii="宋体" w:hAnsi="宋体" w:cs="宋体"/>
          <w:sz w:val="30"/>
          <w:szCs w:val="30"/>
        </w:rPr>
        <w:t>年会议费、培训费总额</w:t>
      </w:r>
      <w:r>
        <w:rPr>
          <w:rFonts w:hint="eastAsia" w:ascii="宋体" w:hAnsi="宋体" w:cs="宋体"/>
          <w:sz w:val="30"/>
          <w:szCs w:val="30"/>
          <w:lang w:val="en-US" w:eastAsia="zh-CN"/>
        </w:rPr>
        <w:t>17.05</w:t>
      </w:r>
      <w:r>
        <w:rPr>
          <w:rFonts w:hint="eastAsia" w:ascii="宋体" w:hAnsi="宋体" w:cs="宋体"/>
          <w:sz w:val="30"/>
          <w:szCs w:val="30"/>
        </w:rPr>
        <w:t>万元，较201</w:t>
      </w:r>
      <w:r>
        <w:rPr>
          <w:rFonts w:hint="eastAsia" w:ascii="宋体" w:hAnsi="宋体" w:cs="宋体"/>
          <w:sz w:val="30"/>
          <w:szCs w:val="30"/>
          <w:lang w:val="en-US" w:eastAsia="zh-CN"/>
        </w:rPr>
        <w:t>8</w:t>
      </w:r>
      <w:r>
        <w:rPr>
          <w:rFonts w:hint="eastAsia" w:ascii="宋体" w:hAnsi="宋体" w:cs="宋体"/>
          <w:sz w:val="30"/>
          <w:szCs w:val="30"/>
        </w:rPr>
        <w:t>年总额</w:t>
      </w:r>
      <w:r>
        <w:rPr>
          <w:rFonts w:hint="eastAsia" w:ascii="宋体" w:hAnsi="宋体" w:cs="宋体"/>
          <w:sz w:val="30"/>
          <w:szCs w:val="30"/>
          <w:lang w:val="en-US" w:eastAsia="zh-CN"/>
        </w:rPr>
        <w:t>20.5</w:t>
      </w:r>
      <w:r>
        <w:rPr>
          <w:rFonts w:hint="eastAsia" w:ascii="宋体" w:hAnsi="宋体" w:cs="宋体"/>
          <w:sz w:val="30"/>
          <w:szCs w:val="30"/>
        </w:rPr>
        <w:t>万元略有</w:t>
      </w:r>
      <w:r>
        <w:rPr>
          <w:rFonts w:hint="eastAsia" w:ascii="宋体" w:hAnsi="宋体" w:cs="宋体"/>
          <w:sz w:val="30"/>
          <w:szCs w:val="30"/>
          <w:lang w:eastAsia="zh-CN"/>
        </w:rPr>
        <w:t>下</w:t>
      </w:r>
      <w:r>
        <w:rPr>
          <w:rFonts w:hint="eastAsia" w:ascii="宋体" w:hAnsi="宋体" w:cs="宋体"/>
          <w:sz w:val="30"/>
          <w:szCs w:val="30"/>
        </w:rPr>
        <w:t>升。201</w:t>
      </w:r>
      <w:r>
        <w:rPr>
          <w:rFonts w:hint="eastAsia" w:ascii="宋体" w:hAnsi="宋体" w:cs="宋体"/>
          <w:sz w:val="30"/>
          <w:szCs w:val="30"/>
          <w:lang w:val="en-US" w:eastAsia="zh-CN"/>
        </w:rPr>
        <w:t>9</w:t>
      </w:r>
      <w:r>
        <w:rPr>
          <w:rFonts w:hint="eastAsia" w:ascii="宋体" w:hAnsi="宋体" w:cs="宋体"/>
          <w:sz w:val="30"/>
          <w:szCs w:val="30"/>
        </w:rPr>
        <w:t>年各项费用与201</w:t>
      </w:r>
      <w:r>
        <w:rPr>
          <w:rFonts w:hint="eastAsia" w:ascii="宋体" w:hAnsi="宋体" w:cs="宋体"/>
          <w:sz w:val="30"/>
          <w:szCs w:val="30"/>
          <w:lang w:val="en-US" w:eastAsia="zh-CN"/>
        </w:rPr>
        <w:t>8</w:t>
      </w:r>
      <w:r>
        <w:rPr>
          <w:rFonts w:hint="eastAsia" w:ascii="宋体" w:hAnsi="宋体" w:cs="宋体"/>
          <w:sz w:val="30"/>
          <w:szCs w:val="30"/>
        </w:rPr>
        <w:t>年对比情况如下：会议费</w:t>
      </w:r>
      <w:r>
        <w:rPr>
          <w:rFonts w:hint="eastAsia" w:ascii="宋体" w:hAnsi="宋体" w:cs="宋体"/>
          <w:sz w:val="30"/>
          <w:szCs w:val="30"/>
          <w:lang w:val="en-US" w:eastAsia="zh-CN"/>
        </w:rPr>
        <w:t>5.85</w:t>
      </w:r>
      <w:r>
        <w:rPr>
          <w:rFonts w:hint="eastAsia" w:ascii="宋体" w:hAnsi="宋体" w:cs="宋体"/>
          <w:sz w:val="30"/>
          <w:szCs w:val="30"/>
        </w:rPr>
        <w:t>万元，较201</w:t>
      </w:r>
      <w:r>
        <w:rPr>
          <w:rFonts w:hint="eastAsia" w:ascii="宋体" w:hAnsi="宋体" w:cs="宋体"/>
          <w:sz w:val="30"/>
          <w:szCs w:val="30"/>
          <w:lang w:val="en-US" w:eastAsia="zh-CN"/>
        </w:rPr>
        <w:t>8</w:t>
      </w:r>
      <w:r>
        <w:rPr>
          <w:rFonts w:hint="eastAsia" w:ascii="宋体" w:hAnsi="宋体" w:cs="宋体"/>
          <w:sz w:val="30"/>
          <w:szCs w:val="30"/>
        </w:rPr>
        <w:t>年的</w:t>
      </w:r>
      <w:r>
        <w:rPr>
          <w:rFonts w:hint="eastAsia" w:ascii="宋体" w:hAnsi="宋体" w:cs="宋体"/>
          <w:sz w:val="30"/>
          <w:szCs w:val="30"/>
          <w:lang w:val="en-US" w:eastAsia="zh-CN"/>
        </w:rPr>
        <w:t>12.19万元</w:t>
      </w:r>
      <w:r>
        <w:rPr>
          <w:rFonts w:hint="eastAsia" w:ascii="宋体" w:hAnsi="宋体" w:cs="宋体"/>
          <w:sz w:val="30"/>
          <w:szCs w:val="30"/>
        </w:rPr>
        <w:t>减少</w:t>
      </w:r>
      <w:r>
        <w:rPr>
          <w:rFonts w:hint="eastAsia" w:ascii="宋体" w:hAnsi="宋体" w:cs="宋体"/>
          <w:sz w:val="30"/>
          <w:szCs w:val="30"/>
          <w:lang w:val="en-US" w:eastAsia="zh-CN"/>
        </w:rPr>
        <w:t>6.34</w:t>
      </w:r>
      <w:r>
        <w:rPr>
          <w:rFonts w:hint="eastAsia" w:ascii="宋体" w:hAnsi="宋体" w:cs="宋体"/>
          <w:sz w:val="30"/>
          <w:szCs w:val="30"/>
        </w:rPr>
        <w:t>万元，下降</w:t>
      </w:r>
      <w:r>
        <w:rPr>
          <w:rFonts w:hint="eastAsia" w:ascii="宋体" w:hAnsi="宋体" w:cs="宋体"/>
          <w:sz w:val="30"/>
          <w:szCs w:val="30"/>
          <w:lang w:val="en-US" w:eastAsia="zh-CN"/>
        </w:rPr>
        <w:t>52</w:t>
      </w:r>
      <w:r>
        <w:rPr>
          <w:rFonts w:hint="eastAsia" w:ascii="宋体" w:hAnsi="宋体" w:cs="宋体"/>
          <w:sz w:val="30"/>
          <w:szCs w:val="30"/>
        </w:rPr>
        <w:t>%；培训费1</w:t>
      </w:r>
      <w:r>
        <w:rPr>
          <w:rFonts w:hint="eastAsia" w:ascii="宋体" w:hAnsi="宋体" w:cs="宋体"/>
          <w:sz w:val="30"/>
          <w:szCs w:val="30"/>
          <w:lang w:val="en-US" w:eastAsia="zh-CN"/>
        </w:rPr>
        <w:t>1</w:t>
      </w:r>
      <w:r>
        <w:rPr>
          <w:rFonts w:hint="eastAsia" w:ascii="宋体" w:hAnsi="宋体" w:cs="宋体"/>
          <w:sz w:val="30"/>
          <w:szCs w:val="30"/>
        </w:rPr>
        <w:t>.2万元，较201</w:t>
      </w:r>
      <w:r>
        <w:rPr>
          <w:rFonts w:hint="eastAsia" w:ascii="宋体" w:hAnsi="宋体" w:cs="宋体"/>
          <w:sz w:val="30"/>
          <w:szCs w:val="30"/>
          <w:lang w:val="en-US" w:eastAsia="zh-CN"/>
        </w:rPr>
        <w:t>8</w:t>
      </w:r>
      <w:r>
        <w:rPr>
          <w:rFonts w:hint="eastAsia" w:ascii="宋体" w:hAnsi="宋体" w:cs="宋体"/>
          <w:sz w:val="30"/>
          <w:szCs w:val="30"/>
        </w:rPr>
        <w:t>年</w:t>
      </w:r>
      <w:r>
        <w:rPr>
          <w:rFonts w:hint="eastAsia" w:ascii="宋体" w:hAnsi="宋体" w:cs="宋体"/>
          <w:sz w:val="30"/>
          <w:szCs w:val="30"/>
          <w:lang w:val="en-US" w:eastAsia="zh-CN"/>
        </w:rPr>
        <w:t>8.3万元</w:t>
      </w:r>
      <w:r>
        <w:rPr>
          <w:rFonts w:hint="eastAsia" w:ascii="宋体" w:hAnsi="宋体" w:cs="宋体"/>
          <w:sz w:val="30"/>
          <w:szCs w:val="30"/>
        </w:rPr>
        <w:t>增加</w:t>
      </w:r>
      <w:r>
        <w:rPr>
          <w:rFonts w:hint="eastAsia" w:ascii="宋体" w:hAnsi="宋体" w:cs="宋体"/>
          <w:sz w:val="30"/>
          <w:szCs w:val="30"/>
          <w:lang w:val="en-US" w:eastAsia="zh-CN"/>
        </w:rPr>
        <w:t>2.9</w:t>
      </w:r>
      <w:r>
        <w:rPr>
          <w:rFonts w:hint="eastAsia" w:ascii="宋体" w:hAnsi="宋体" w:cs="宋体"/>
          <w:sz w:val="30"/>
          <w:szCs w:val="30"/>
        </w:rPr>
        <w:t>万元，</w:t>
      </w:r>
      <w:r>
        <w:rPr>
          <w:rFonts w:hint="eastAsia" w:ascii="宋体" w:hAnsi="宋体" w:cs="宋体"/>
          <w:sz w:val="30"/>
          <w:szCs w:val="30"/>
          <w:lang w:eastAsia="zh-CN"/>
        </w:rPr>
        <w:t>上升</w:t>
      </w:r>
      <w:r>
        <w:rPr>
          <w:rFonts w:hint="eastAsia" w:ascii="宋体" w:hAnsi="宋体" w:cs="宋体"/>
          <w:sz w:val="30"/>
          <w:szCs w:val="30"/>
          <w:lang w:val="en-US" w:eastAsia="zh-CN"/>
        </w:rPr>
        <w:t>34.6%，</w:t>
      </w:r>
      <w:r>
        <w:rPr>
          <w:rFonts w:hint="eastAsia" w:ascii="宋体" w:hAnsi="宋体" w:cs="宋体"/>
          <w:sz w:val="30"/>
          <w:szCs w:val="30"/>
        </w:rPr>
        <w:t>主要培训次数、人数增加。</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（3）单位节能降耗</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201</w:t>
      </w:r>
      <w:r>
        <w:rPr>
          <w:rFonts w:hint="eastAsia" w:ascii="宋体" w:hAnsi="宋体" w:cs="宋体"/>
          <w:sz w:val="30"/>
          <w:szCs w:val="30"/>
          <w:lang w:val="en-US" w:eastAsia="zh-CN"/>
        </w:rPr>
        <w:t>9</w:t>
      </w:r>
      <w:r>
        <w:rPr>
          <w:rFonts w:hint="eastAsia" w:ascii="宋体" w:hAnsi="宋体" w:cs="宋体"/>
          <w:sz w:val="30"/>
          <w:szCs w:val="30"/>
        </w:rPr>
        <w:t>年单位总能耗</w:t>
      </w:r>
      <w:r>
        <w:rPr>
          <w:rFonts w:hint="eastAsia" w:ascii="宋体" w:hAnsi="宋体" w:cs="宋体"/>
          <w:sz w:val="30"/>
          <w:szCs w:val="30"/>
          <w:lang w:val="en-US" w:eastAsia="zh-CN"/>
        </w:rPr>
        <w:t>41.37</w:t>
      </w:r>
      <w:r>
        <w:rPr>
          <w:rFonts w:hint="eastAsia" w:ascii="宋体" w:hAnsi="宋体" w:cs="宋体"/>
          <w:sz w:val="30"/>
          <w:szCs w:val="30"/>
        </w:rPr>
        <w:t>万元，较201</w:t>
      </w:r>
      <w:r>
        <w:rPr>
          <w:rFonts w:hint="eastAsia" w:ascii="宋体" w:hAnsi="宋体" w:cs="宋体"/>
          <w:sz w:val="30"/>
          <w:szCs w:val="30"/>
          <w:lang w:val="en-US" w:eastAsia="zh-CN"/>
        </w:rPr>
        <w:t>8</w:t>
      </w:r>
      <w:r>
        <w:rPr>
          <w:rFonts w:hint="eastAsia" w:ascii="宋体" w:hAnsi="宋体" w:cs="宋体"/>
          <w:sz w:val="30"/>
          <w:szCs w:val="30"/>
        </w:rPr>
        <w:t>年增加</w:t>
      </w:r>
      <w:r>
        <w:rPr>
          <w:rFonts w:hint="eastAsia" w:ascii="宋体" w:hAnsi="宋体" w:cs="宋体"/>
          <w:sz w:val="30"/>
          <w:szCs w:val="30"/>
          <w:lang w:val="en-US" w:eastAsia="zh-CN"/>
        </w:rPr>
        <w:t>18.26</w:t>
      </w:r>
      <w:r>
        <w:rPr>
          <w:rFonts w:hint="eastAsia" w:ascii="宋体" w:hAnsi="宋体" w:cs="宋体"/>
          <w:sz w:val="30"/>
          <w:szCs w:val="30"/>
        </w:rPr>
        <w:t>万元，节能降耗情况总体情况</w:t>
      </w:r>
      <w:r>
        <w:rPr>
          <w:rFonts w:hint="eastAsia" w:ascii="宋体" w:hAnsi="宋体" w:cs="宋体"/>
          <w:sz w:val="30"/>
          <w:szCs w:val="30"/>
          <w:lang w:eastAsia="zh-CN"/>
        </w:rPr>
        <w:t>不好</w:t>
      </w:r>
      <w:r>
        <w:rPr>
          <w:rFonts w:hint="eastAsia" w:ascii="宋体" w:hAnsi="宋体" w:cs="宋体"/>
          <w:sz w:val="30"/>
          <w:szCs w:val="30"/>
        </w:rPr>
        <w:t>。201</w:t>
      </w:r>
      <w:r>
        <w:rPr>
          <w:rFonts w:hint="eastAsia" w:ascii="宋体" w:hAnsi="宋体" w:cs="宋体"/>
          <w:sz w:val="30"/>
          <w:szCs w:val="30"/>
          <w:lang w:val="en-US" w:eastAsia="zh-CN"/>
        </w:rPr>
        <w:t>9</w:t>
      </w:r>
      <w:r>
        <w:rPr>
          <w:rFonts w:hint="eastAsia" w:ascii="宋体" w:hAnsi="宋体" w:cs="宋体"/>
          <w:sz w:val="30"/>
          <w:szCs w:val="30"/>
        </w:rPr>
        <w:t>年能耗情况与201</w:t>
      </w:r>
      <w:r>
        <w:rPr>
          <w:rFonts w:hint="eastAsia" w:ascii="宋体" w:hAnsi="宋体" w:cs="宋体"/>
          <w:sz w:val="30"/>
          <w:szCs w:val="30"/>
          <w:lang w:val="en-US" w:eastAsia="zh-CN"/>
        </w:rPr>
        <w:t>8</w:t>
      </w:r>
      <w:r>
        <w:rPr>
          <w:rFonts w:hint="eastAsia" w:ascii="宋体" w:hAnsi="宋体" w:cs="宋体"/>
          <w:sz w:val="30"/>
          <w:szCs w:val="30"/>
        </w:rPr>
        <w:t>年对比情况如下：水费</w:t>
      </w:r>
      <w:r>
        <w:rPr>
          <w:rFonts w:hint="eastAsia" w:ascii="宋体" w:hAnsi="宋体" w:cs="宋体"/>
          <w:sz w:val="30"/>
          <w:szCs w:val="30"/>
          <w:lang w:val="en-US" w:eastAsia="zh-CN"/>
        </w:rPr>
        <w:t>32.2</w:t>
      </w:r>
      <w:r>
        <w:rPr>
          <w:rFonts w:hint="eastAsia" w:ascii="宋体" w:hAnsi="宋体" w:cs="宋体"/>
          <w:sz w:val="30"/>
          <w:szCs w:val="30"/>
        </w:rPr>
        <w:t>万元，较201</w:t>
      </w:r>
      <w:r>
        <w:rPr>
          <w:rFonts w:hint="eastAsia" w:ascii="宋体" w:hAnsi="宋体" w:cs="宋体"/>
          <w:sz w:val="30"/>
          <w:szCs w:val="30"/>
          <w:lang w:val="en-US" w:eastAsia="zh-CN"/>
        </w:rPr>
        <w:t>8</w:t>
      </w:r>
      <w:r>
        <w:rPr>
          <w:rFonts w:hint="eastAsia" w:ascii="宋体" w:hAnsi="宋体" w:cs="宋体"/>
          <w:sz w:val="30"/>
          <w:szCs w:val="30"/>
        </w:rPr>
        <w:t>年</w:t>
      </w:r>
      <w:r>
        <w:rPr>
          <w:rFonts w:hint="eastAsia" w:ascii="宋体" w:hAnsi="宋体" w:cs="宋体"/>
          <w:sz w:val="30"/>
          <w:szCs w:val="30"/>
          <w:lang w:val="en-US" w:eastAsia="zh-CN"/>
        </w:rPr>
        <w:t>11.47万元</w:t>
      </w:r>
      <w:r>
        <w:rPr>
          <w:rFonts w:hint="eastAsia" w:ascii="宋体" w:hAnsi="宋体" w:cs="宋体"/>
          <w:sz w:val="30"/>
          <w:szCs w:val="30"/>
        </w:rPr>
        <w:t>增加</w:t>
      </w:r>
      <w:r>
        <w:rPr>
          <w:rFonts w:hint="eastAsia" w:ascii="宋体" w:hAnsi="宋体" w:cs="宋体"/>
          <w:sz w:val="30"/>
          <w:szCs w:val="30"/>
          <w:lang w:val="en-US" w:eastAsia="zh-CN"/>
        </w:rPr>
        <w:t>20.73万元，主要原因是水管老化多处爆管没有及时发现，导致大量水流失。</w:t>
      </w:r>
      <w:r>
        <w:rPr>
          <w:rFonts w:hint="eastAsia" w:ascii="宋体" w:hAnsi="宋体" w:cs="宋体"/>
          <w:sz w:val="30"/>
          <w:szCs w:val="30"/>
        </w:rPr>
        <w:t>电费</w:t>
      </w:r>
      <w:r>
        <w:rPr>
          <w:rFonts w:hint="eastAsia" w:ascii="宋体" w:hAnsi="宋体" w:cs="宋体"/>
          <w:sz w:val="30"/>
          <w:szCs w:val="30"/>
          <w:lang w:val="en-US" w:eastAsia="zh-CN"/>
        </w:rPr>
        <w:t>9.17</w:t>
      </w:r>
      <w:r>
        <w:rPr>
          <w:rFonts w:hint="eastAsia" w:ascii="宋体" w:hAnsi="宋体" w:cs="宋体"/>
          <w:sz w:val="30"/>
          <w:szCs w:val="30"/>
        </w:rPr>
        <w:t>万元，较201</w:t>
      </w:r>
      <w:r>
        <w:rPr>
          <w:rFonts w:hint="eastAsia" w:ascii="宋体" w:hAnsi="宋体" w:cs="宋体"/>
          <w:sz w:val="30"/>
          <w:szCs w:val="30"/>
          <w:lang w:val="en-US" w:eastAsia="zh-CN"/>
        </w:rPr>
        <w:t>8</w:t>
      </w:r>
      <w:r>
        <w:rPr>
          <w:rFonts w:hint="eastAsia" w:ascii="宋体" w:hAnsi="宋体" w:cs="宋体"/>
          <w:sz w:val="30"/>
          <w:szCs w:val="30"/>
        </w:rPr>
        <w:t>年</w:t>
      </w:r>
      <w:r>
        <w:rPr>
          <w:rFonts w:hint="eastAsia" w:ascii="宋体" w:hAnsi="宋体" w:cs="宋体"/>
          <w:sz w:val="30"/>
          <w:szCs w:val="30"/>
          <w:lang w:val="en-US" w:eastAsia="zh-CN"/>
        </w:rPr>
        <w:t>11.64万元</w:t>
      </w:r>
      <w:r>
        <w:rPr>
          <w:rFonts w:hint="eastAsia" w:ascii="宋体" w:hAnsi="宋体" w:cs="宋体"/>
          <w:sz w:val="30"/>
          <w:szCs w:val="30"/>
          <w:lang w:eastAsia="zh-CN"/>
        </w:rPr>
        <w:t>减少</w:t>
      </w:r>
      <w:r>
        <w:rPr>
          <w:rFonts w:hint="eastAsia" w:ascii="宋体" w:hAnsi="宋体" w:cs="宋体"/>
          <w:sz w:val="30"/>
          <w:szCs w:val="30"/>
          <w:lang w:val="en-US" w:eastAsia="zh-CN"/>
        </w:rPr>
        <w:t>2.47万元，主要原因是节能改造后光伏项目投入了运行</w:t>
      </w:r>
      <w:r>
        <w:rPr>
          <w:rFonts w:hint="eastAsia" w:ascii="宋体" w:hAnsi="宋体" w:cs="宋体"/>
          <w:sz w:val="30"/>
          <w:szCs w:val="30"/>
        </w:rPr>
        <w:t>。</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2.专项预算项目支出绩效</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（1）资金绩效分配情况</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sym w:font="Wingdings" w:char="F081"/>
      </w:r>
      <w:r>
        <w:rPr>
          <w:rFonts w:hint="eastAsia" w:ascii="宋体" w:hAnsi="宋体" w:cs="宋体"/>
          <w:sz w:val="30"/>
          <w:szCs w:val="30"/>
        </w:rPr>
        <w:t>安保经费：</w:t>
      </w:r>
      <w:r>
        <w:rPr>
          <w:rFonts w:hint="eastAsia" w:ascii="宋体" w:hAnsi="宋体" w:cs="宋体"/>
          <w:sz w:val="30"/>
          <w:szCs w:val="30"/>
          <w:lang w:val="en-US" w:eastAsia="zh-CN"/>
        </w:rPr>
        <w:t>32.67</w:t>
      </w:r>
      <w:r>
        <w:rPr>
          <w:rFonts w:hint="eastAsia" w:ascii="宋体" w:hAnsi="宋体" w:cs="宋体"/>
          <w:sz w:val="30"/>
          <w:szCs w:val="30"/>
        </w:rPr>
        <w:t>万元用于学校安保人员劳务费。</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sym w:font="Wingdings" w:char="F082"/>
      </w:r>
      <w:r>
        <w:rPr>
          <w:rFonts w:hint="eastAsia" w:ascii="宋体" w:hAnsi="宋体" w:cs="宋体"/>
          <w:sz w:val="30"/>
          <w:szCs w:val="30"/>
        </w:rPr>
        <w:t>节约型单位示范建设：</w:t>
      </w:r>
      <w:r>
        <w:rPr>
          <w:rFonts w:hint="eastAsia" w:ascii="宋体" w:hAnsi="宋体" w:cs="宋体"/>
          <w:sz w:val="30"/>
          <w:szCs w:val="30"/>
          <w:lang w:val="en-US" w:eastAsia="zh-CN"/>
        </w:rPr>
        <w:t>147.26</w:t>
      </w:r>
      <w:r>
        <w:rPr>
          <w:rFonts w:hint="eastAsia" w:ascii="宋体" w:hAnsi="宋体" w:cs="宋体"/>
          <w:sz w:val="30"/>
          <w:szCs w:val="30"/>
        </w:rPr>
        <w:t>万元用于学校节约型单位示范建设。</w:t>
      </w:r>
      <w:r>
        <w:rPr>
          <w:rFonts w:ascii="宋体" w:hAnsi="宋体" w:cs="宋体"/>
          <w:sz w:val="30"/>
          <w:szCs w:val="30"/>
        </w:rPr>
        <w:t xml:space="preserve"> </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sym w:font="Wingdings" w:char="F083"/>
      </w:r>
      <w:r>
        <w:rPr>
          <w:rFonts w:hint="eastAsia" w:ascii="宋体" w:hAnsi="宋体" w:cs="宋体"/>
          <w:sz w:val="30"/>
          <w:szCs w:val="30"/>
        </w:rPr>
        <w:t>援彝教师补贴：</w:t>
      </w:r>
      <w:r>
        <w:rPr>
          <w:rFonts w:hint="eastAsia" w:ascii="宋体" w:hAnsi="宋体" w:cs="宋体"/>
          <w:sz w:val="30"/>
          <w:szCs w:val="30"/>
          <w:lang w:val="en-US" w:eastAsia="zh-CN"/>
        </w:rPr>
        <w:t>4.46</w:t>
      </w:r>
      <w:r>
        <w:rPr>
          <w:rFonts w:hint="eastAsia" w:ascii="宋体" w:hAnsi="宋体" w:cs="宋体"/>
          <w:sz w:val="30"/>
          <w:szCs w:val="30"/>
        </w:rPr>
        <w:t>万元用于支教教师补助。</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④校园足球专项资金：</w:t>
      </w:r>
      <w:r>
        <w:rPr>
          <w:rFonts w:hint="eastAsia" w:ascii="宋体" w:hAnsi="宋体" w:cs="宋体"/>
          <w:sz w:val="30"/>
          <w:szCs w:val="30"/>
          <w:lang w:val="en-US" w:eastAsia="zh-CN"/>
        </w:rPr>
        <w:t>2.33</w:t>
      </w:r>
      <w:r>
        <w:rPr>
          <w:rFonts w:hint="eastAsia" w:ascii="宋体" w:hAnsi="宋体" w:cs="宋体"/>
          <w:sz w:val="30"/>
          <w:szCs w:val="30"/>
        </w:rPr>
        <w:t>万用于学校足球队培训、比赛、设备购置等。</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⑤骨干教师奖金：8.4万用于奖励骨干教师。</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⑥义教免作业本费：11.</w:t>
      </w:r>
      <w:r>
        <w:rPr>
          <w:rFonts w:hint="eastAsia" w:ascii="宋体" w:hAnsi="宋体" w:cs="宋体"/>
          <w:sz w:val="30"/>
          <w:szCs w:val="30"/>
          <w:lang w:val="en-US" w:eastAsia="zh-CN"/>
        </w:rPr>
        <w:t>5</w:t>
      </w:r>
      <w:r>
        <w:rPr>
          <w:rFonts w:hint="eastAsia" w:ascii="宋体" w:hAnsi="宋体" w:cs="宋体"/>
          <w:sz w:val="30"/>
          <w:szCs w:val="30"/>
        </w:rPr>
        <w:t>万元用于学生作业本费用。</w:t>
      </w:r>
    </w:p>
    <w:p>
      <w:pPr>
        <w:widowControl/>
        <w:spacing w:line="480" w:lineRule="auto"/>
        <w:ind w:firstLine="600" w:firstLineChars="200"/>
        <w:rPr>
          <w:rFonts w:ascii="宋体" w:hAnsi="宋体" w:cs="宋体"/>
          <w:kern w:val="0"/>
          <w:sz w:val="30"/>
          <w:szCs w:val="30"/>
        </w:rPr>
      </w:pPr>
      <w:r>
        <w:rPr>
          <w:rFonts w:hint="eastAsia" w:ascii="宋体" w:hAnsi="宋体" w:cs="宋体"/>
          <w:kern w:val="0"/>
          <w:sz w:val="30"/>
          <w:szCs w:val="30"/>
        </w:rPr>
        <w:t>⑦</w:t>
      </w:r>
      <w:r>
        <w:rPr>
          <w:rFonts w:hint="eastAsia" w:ascii="宋体" w:hAnsi="宋体" w:cs="宋体"/>
          <w:sz w:val="30"/>
          <w:szCs w:val="30"/>
        </w:rPr>
        <w:t>名师工作室：</w:t>
      </w:r>
      <w:r>
        <w:rPr>
          <w:rFonts w:hint="eastAsia" w:ascii="宋体" w:hAnsi="宋体" w:cs="宋体"/>
          <w:sz w:val="30"/>
          <w:szCs w:val="30"/>
          <w:lang w:val="en-US" w:eastAsia="zh-CN"/>
        </w:rPr>
        <w:t>2.5</w:t>
      </w:r>
      <w:r>
        <w:rPr>
          <w:rFonts w:hint="eastAsia" w:ascii="宋体" w:hAnsi="宋体" w:cs="宋体"/>
          <w:sz w:val="30"/>
          <w:szCs w:val="30"/>
        </w:rPr>
        <w:t>万元用于名师工作室正常工作开支。</w:t>
      </w:r>
    </w:p>
    <w:p>
      <w:pPr>
        <w:widowControl/>
        <w:shd w:val="clear" w:color="auto" w:fill="FFFFFF"/>
        <w:spacing w:line="580" w:lineRule="exact"/>
        <w:ind w:firstLine="600" w:firstLineChars="200"/>
        <w:jc w:val="left"/>
        <w:rPr>
          <w:rFonts w:hint="eastAsia" w:ascii="宋体" w:hAnsi="宋体" w:cs="宋体"/>
          <w:sz w:val="30"/>
          <w:szCs w:val="30"/>
        </w:rPr>
      </w:pPr>
      <w:r>
        <w:rPr>
          <w:rFonts w:hint="eastAsia" w:ascii="宋体" w:hAnsi="宋体" w:cs="宋体"/>
          <w:sz w:val="30"/>
          <w:szCs w:val="30"/>
        </w:rPr>
        <w:t>⑧课改研究经费：</w:t>
      </w:r>
      <w:r>
        <w:rPr>
          <w:rFonts w:hint="eastAsia" w:ascii="宋体" w:hAnsi="宋体" w:cs="宋体"/>
          <w:sz w:val="30"/>
          <w:szCs w:val="30"/>
          <w:lang w:val="en-US" w:eastAsia="zh-CN"/>
        </w:rPr>
        <w:t>1</w:t>
      </w:r>
      <w:r>
        <w:rPr>
          <w:rFonts w:hint="eastAsia" w:ascii="宋体" w:hAnsi="宋体" w:cs="宋体"/>
          <w:sz w:val="30"/>
          <w:szCs w:val="30"/>
        </w:rPr>
        <w:t>.</w:t>
      </w:r>
      <w:r>
        <w:rPr>
          <w:rFonts w:hint="eastAsia" w:ascii="宋体" w:hAnsi="宋体" w:cs="宋体"/>
          <w:sz w:val="30"/>
          <w:szCs w:val="30"/>
          <w:lang w:val="en-US" w:eastAsia="zh-CN"/>
        </w:rPr>
        <w:t>6</w:t>
      </w:r>
      <w:r>
        <w:rPr>
          <w:rFonts w:hint="eastAsia" w:ascii="宋体" w:hAnsi="宋体" w:cs="宋体"/>
          <w:sz w:val="30"/>
          <w:szCs w:val="30"/>
        </w:rPr>
        <w:t>万元用于课改研究支出。</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项目经费共计</w:t>
      </w:r>
      <w:r>
        <w:rPr>
          <w:rFonts w:hint="eastAsia" w:ascii="宋体" w:hAnsi="宋体" w:cs="宋体"/>
          <w:sz w:val="30"/>
          <w:szCs w:val="30"/>
          <w:lang w:val="en-US" w:eastAsia="zh-CN"/>
        </w:rPr>
        <w:t>212.39</w:t>
      </w:r>
      <w:r>
        <w:rPr>
          <w:rFonts w:hint="eastAsia" w:ascii="宋体" w:hAnsi="宋体" w:cs="宋体"/>
          <w:sz w:val="30"/>
          <w:szCs w:val="30"/>
        </w:rPr>
        <w:t>万元，其中校园足球专项资金</w:t>
      </w:r>
      <w:r>
        <w:rPr>
          <w:rFonts w:hint="eastAsia" w:ascii="宋体" w:hAnsi="宋体" w:cs="宋体"/>
          <w:sz w:val="30"/>
          <w:szCs w:val="30"/>
          <w:lang w:val="en-US" w:eastAsia="zh-CN"/>
        </w:rPr>
        <w:t>1.67</w:t>
      </w:r>
      <w:r>
        <w:rPr>
          <w:rFonts w:hint="eastAsia" w:ascii="宋体" w:hAnsi="宋体" w:cs="宋体"/>
          <w:sz w:val="30"/>
          <w:szCs w:val="30"/>
        </w:rPr>
        <w:t>万元结转到20</w:t>
      </w:r>
      <w:r>
        <w:rPr>
          <w:rFonts w:hint="eastAsia" w:ascii="宋体" w:hAnsi="宋体" w:cs="宋体"/>
          <w:sz w:val="30"/>
          <w:szCs w:val="30"/>
          <w:lang w:val="en-US" w:eastAsia="zh-CN"/>
        </w:rPr>
        <w:t>20</w:t>
      </w:r>
      <w:r>
        <w:rPr>
          <w:rFonts w:hint="eastAsia" w:ascii="宋体" w:hAnsi="宋体" w:cs="宋体"/>
          <w:sz w:val="30"/>
          <w:szCs w:val="30"/>
        </w:rPr>
        <w:t>年。</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（2）项目资金管理情况</w:t>
      </w:r>
    </w:p>
    <w:p>
      <w:pPr>
        <w:widowControl/>
        <w:shd w:val="clear" w:color="auto" w:fill="FFFFFF"/>
        <w:spacing w:line="580" w:lineRule="exact"/>
        <w:ind w:firstLine="600" w:firstLineChars="200"/>
        <w:jc w:val="left"/>
        <w:rPr>
          <w:rFonts w:ascii="宋体" w:hAnsi="宋体" w:cs="仿宋_GB2312"/>
          <w:kern w:val="0"/>
          <w:sz w:val="30"/>
          <w:szCs w:val="30"/>
        </w:rPr>
      </w:pPr>
      <w:r>
        <w:rPr>
          <w:rFonts w:hint="eastAsia" w:ascii="宋体" w:hAnsi="宋体" w:cs="宋体"/>
          <w:sz w:val="30"/>
          <w:szCs w:val="30"/>
        </w:rPr>
        <w:t>所有项目资金的管理都按照相关规定执行，实行专款专用。上级专项的资金主要管理如下：如</w:t>
      </w:r>
      <w:r>
        <w:rPr>
          <w:rFonts w:hint="eastAsia" w:ascii="宋体" w:hAnsi="宋体" w:cs="仿宋_GB2312"/>
          <w:kern w:val="0"/>
          <w:sz w:val="30"/>
          <w:szCs w:val="30"/>
        </w:rPr>
        <w:t>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widowControl/>
        <w:shd w:val="clear" w:color="auto" w:fill="FFFFFF"/>
        <w:adjustRightInd w:val="0"/>
        <w:snapToGrid w:val="0"/>
        <w:spacing w:line="540" w:lineRule="exact"/>
        <w:jc w:val="left"/>
        <w:outlineLvl w:val="0"/>
        <w:rPr>
          <w:rFonts w:hint="eastAsia" w:ascii="宋体" w:hAnsi="宋体" w:cs="仿宋_GB2312"/>
          <w:sz w:val="30"/>
          <w:szCs w:val="30"/>
        </w:rPr>
      </w:pPr>
      <w:r>
        <w:rPr>
          <w:rFonts w:hint="eastAsia" w:ascii="宋体" w:hAnsi="宋体" w:cs="仿宋_GB2312"/>
          <w:sz w:val="30"/>
          <w:szCs w:val="30"/>
        </w:rPr>
        <w:t xml:space="preserve">   （3）绩效目标完成情况</w:t>
      </w:r>
    </w:p>
    <w:p>
      <w:pPr>
        <w:widowControl/>
        <w:spacing w:line="480" w:lineRule="auto"/>
        <w:ind w:firstLine="600" w:firstLineChars="200"/>
        <w:rPr>
          <w:rFonts w:ascii="宋体" w:hAnsi="宋体" w:cs="仿宋_GB2312"/>
          <w:kern w:val="0"/>
          <w:sz w:val="30"/>
          <w:szCs w:val="30"/>
        </w:rPr>
      </w:pPr>
      <w:r>
        <w:rPr>
          <w:rFonts w:hint="eastAsia" w:ascii="宋体" w:hAnsi="宋体" w:cs="仿宋_GB2312"/>
          <w:kern w:val="0"/>
          <w:sz w:val="30"/>
          <w:szCs w:val="30"/>
        </w:rPr>
        <w:t>紧紧围绕全年教育教学，开展学生德育活动。通过多种有效途径加强学生爱国主义教育和公民道德教育，强化法制、安全、心理健康教育，收到较好效果。开展教学和教研活动。加强教学常规管理，贯彻落实减负措施。培养学生综合素质，切实开展</w:t>
      </w:r>
      <w:r>
        <w:rPr>
          <w:rFonts w:ascii="宋体" w:hAnsi="宋体" w:cs="仿宋_GB2312"/>
          <w:kern w:val="0"/>
          <w:sz w:val="30"/>
          <w:szCs w:val="30"/>
        </w:rPr>
        <w:t>“</w:t>
      </w:r>
      <w:r>
        <w:rPr>
          <w:rFonts w:hint="eastAsia" w:ascii="宋体" w:hAnsi="宋体" w:cs="仿宋_GB2312"/>
          <w:kern w:val="0"/>
          <w:sz w:val="30"/>
          <w:szCs w:val="30"/>
        </w:rPr>
        <w:t>阳光体育</w:t>
      </w:r>
      <w:r>
        <w:rPr>
          <w:rFonts w:ascii="宋体" w:hAnsi="宋体" w:cs="仿宋_GB2312"/>
          <w:kern w:val="0"/>
          <w:sz w:val="30"/>
          <w:szCs w:val="30"/>
        </w:rPr>
        <w:t>”</w:t>
      </w:r>
      <w:r>
        <w:rPr>
          <w:rFonts w:hint="eastAsia" w:ascii="宋体" w:hAnsi="宋体" w:cs="仿宋_GB2312"/>
          <w:kern w:val="0"/>
          <w:sz w:val="30"/>
          <w:szCs w:val="30"/>
        </w:rPr>
        <w:t>。开展教育科学研究活动。积极倡导小课题深研究，组织教师对教育教学和管理中的难点和热点问题开展研究，提倡行动研究，注重研究的可操作性与实效性。开展教师培训活动。规范教师培训制度，组织教职工开展师德培训，加强继续教育工作，根据校本培训方案认真实施校本培训工作，努力提升教师整体素质。开展学校后勤服务活动。加强校产管理，规范校产的购入、登记、出借、报损、核查和入账手续，做到账物相符、账帐相符。规范财务管理，严格执行有关收费规定，及时公示收费项目和标准。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w:t>
      </w:r>
      <w:r>
        <w:rPr>
          <w:rFonts w:ascii="宋体" w:hAnsi="宋体" w:cs="仿宋_GB2312"/>
          <w:kern w:val="0"/>
          <w:sz w:val="30"/>
          <w:szCs w:val="30"/>
        </w:rPr>
        <w:t xml:space="preserve"> </w:t>
      </w:r>
    </w:p>
    <w:p>
      <w:pPr>
        <w:widowControl/>
        <w:shd w:val="clear" w:color="auto" w:fill="FFFFFF"/>
        <w:adjustRightInd w:val="0"/>
        <w:snapToGrid w:val="0"/>
        <w:spacing w:line="540" w:lineRule="exact"/>
        <w:ind w:firstLine="555"/>
        <w:jc w:val="left"/>
        <w:outlineLvl w:val="0"/>
        <w:rPr>
          <w:rFonts w:ascii="宋体" w:hAnsi="宋体" w:cs="仿宋_GB2312"/>
          <w:sz w:val="30"/>
          <w:szCs w:val="30"/>
        </w:rPr>
      </w:pPr>
      <w:r>
        <w:rPr>
          <w:rFonts w:hint="eastAsia" w:ascii="宋体" w:hAnsi="宋体" w:cs="仿宋_GB2312"/>
          <w:sz w:val="30"/>
          <w:szCs w:val="30"/>
        </w:rPr>
        <w:t>（4）财务管理情况</w:t>
      </w:r>
    </w:p>
    <w:p>
      <w:pPr>
        <w:widowControl/>
        <w:shd w:val="clear" w:color="auto" w:fill="FFFFFF"/>
        <w:adjustRightInd w:val="0"/>
        <w:snapToGrid w:val="0"/>
        <w:spacing w:line="540" w:lineRule="exact"/>
        <w:ind w:firstLine="555"/>
        <w:jc w:val="left"/>
        <w:outlineLvl w:val="0"/>
        <w:rPr>
          <w:rFonts w:ascii="宋体" w:hAnsi="宋体" w:cs="仿宋_GB2312"/>
          <w:sz w:val="30"/>
          <w:szCs w:val="30"/>
        </w:rPr>
      </w:pPr>
      <w:r>
        <w:rPr>
          <w:rFonts w:hint="eastAsia" w:ascii="宋体" w:hAnsi="宋体" w:cs="仿宋_GB2312"/>
          <w:sz w:val="30"/>
          <w:szCs w:val="30"/>
        </w:rPr>
        <w:t>所有专项资金实行专款专用，不得挪用、截留；在资金拨付阶段严格审核资金分配方案、对象主体资格、绩效评估报告、合同、文件、拨付审批等，确保资金拨付符合要求，合规合理。要求专账核算的项目，专账核算并单独装订凭证以备查验。各项采购严格按照政府采购制度执行。</w:t>
      </w:r>
    </w:p>
    <w:p>
      <w:pPr>
        <w:widowControl/>
        <w:shd w:val="clear" w:color="auto" w:fill="FFFFFF"/>
        <w:adjustRightInd w:val="0"/>
        <w:snapToGrid w:val="0"/>
        <w:spacing w:line="540" w:lineRule="exact"/>
        <w:ind w:firstLine="555"/>
        <w:jc w:val="left"/>
        <w:outlineLvl w:val="0"/>
        <w:rPr>
          <w:rFonts w:ascii="宋体" w:hAnsi="宋体" w:cs="仿宋_GB2312"/>
          <w:sz w:val="30"/>
          <w:szCs w:val="30"/>
        </w:rPr>
      </w:pPr>
      <w:r>
        <w:rPr>
          <w:rFonts w:hint="eastAsia" w:ascii="宋体" w:hAnsi="宋体" w:cs="仿宋_GB2312"/>
          <w:sz w:val="30"/>
          <w:szCs w:val="30"/>
        </w:rPr>
        <w:t>（5）绩效管理工作开展情况</w:t>
      </w:r>
    </w:p>
    <w:p>
      <w:pPr>
        <w:widowControl/>
        <w:shd w:val="clear" w:color="auto" w:fill="FFFFFF"/>
        <w:adjustRightInd w:val="0"/>
        <w:snapToGrid w:val="0"/>
        <w:spacing w:line="540" w:lineRule="exact"/>
        <w:ind w:firstLine="555"/>
        <w:jc w:val="left"/>
        <w:outlineLvl w:val="0"/>
        <w:rPr>
          <w:rFonts w:ascii="宋体" w:hAnsi="宋体" w:cs="仿宋_GB2312"/>
          <w:kern w:val="0"/>
          <w:sz w:val="30"/>
          <w:szCs w:val="30"/>
        </w:rPr>
      </w:pPr>
      <w:r>
        <w:rPr>
          <w:rFonts w:hint="eastAsia" w:ascii="宋体" w:hAnsi="宋体" w:cs="仿宋_GB2312"/>
          <w:kern w:val="0"/>
          <w:sz w:val="30"/>
          <w:szCs w:val="30"/>
        </w:rPr>
        <w:t>根据《峨眉山市财政局关于开展20</w:t>
      </w:r>
      <w:r>
        <w:rPr>
          <w:rFonts w:hint="eastAsia" w:ascii="宋体" w:hAnsi="宋体" w:cs="仿宋_GB2312"/>
          <w:kern w:val="0"/>
          <w:sz w:val="30"/>
          <w:szCs w:val="30"/>
          <w:lang w:val="en-US" w:eastAsia="zh-CN"/>
        </w:rPr>
        <w:t>20</w:t>
      </w:r>
      <w:r>
        <w:rPr>
          <w:rFonts w:hint="eastAsia" w:ascii="宋体" w:hAnsi="宋体" w:cs="仿宋_GB2312"/>
          <w:kern w:val="0"/>
          <w:sz w:val="30"/>
          <w:szCs w:val="30"/>
        </w:rPr>
        <w:t>年财政支出绩效评价工作的通知》（峨财通[20</w:t>
      </w:r>
      <w:r>
        <w:rPr>
          <w:rFonts w:hint="eastAsia" w:ascii="宋体" w:hAnsi="宋体" w:cs="仿宋_GB2312"/>
          <w:kern w:val="0"/>
          <w:sz w:val="30"/>
          <w:szCs w:val="30"/>
          <w:lang w:val="en-US" w:eastAsia="zh-CN"/>
        </w:rPr>
        <w:t>20</w:t>
      </w:r>
      <w:r>
        <w:rPr>
          <w:rFonts w:hint="eastAsia" w:ascii="宋体" w:hAnsi="宋体" w:cs="仿宋_GB2312"/>
          <w:kern w:val="0"/>
          <w:sz w:val="30"/>
          <w:szCs w:val="30"/>
        </w:rPr>
        <w:t>]</w:t>
      </w:r>
      <w:r>
        <w:rPr>
          <w:rFonts w:hint="eastAsia" w:ascii="宋体" w:hAnsi="宋体" w:cs="仿宋_GB2312"/>
          <w:kern w:val="0"/>
          <w:sz w:val="30"/>
          <w:szCs w:val="30"/>
          <w:lang w:val="en-US" w:eastAsia="zh-CN"/>
        </w:rPr>
        <w:t>36</w:t>
      </w:r>
      <w:r>
        <w:rPr>
          <w:rFonts w:hint="eastAsia" w:ascii="宋体" w:hAnsi="宋体" w:cs="仿宋_GB2312"/>
          <w:kern w:val="0"/>
          <w:sz w:val="30"/>
          <w:szCs w:val="30"/>
        </w:rPr>
        <w:t>号）文件精神</w:t>
      </w:r>
      <w:r>
        <w:rPr>
          <w:rFonts w:hint="eastAsia" w:ascii="宋体" w:hAnsi="宋体" w:cs="仿宋_GB2312"/>
          <w:sz w:val="30"/>
          <w:szCs w:val="30"/>
        </w:rPr>
        <w:t>，</w:t>
      </w:r>
      <w:r>
        <w:rPr>
          <w:rFonts w:hint="eastAsia" w:ascii="宋体" w:hAnsi="宋体" w:cs="仿宋_GB2312"/>
          <w:kern w:val="0"/>
          <w:sz w:val="30"/>
          <w:szCs w:val="30"/>
        </w:rPr>
        <w:t>我校成立了绩效评价工作领导小组，负责绩效评价工作的组织领导和具体实施。评价小组采取座谈等方式听取情况，检查基本支出、项目支出有关账目，收集整理支出相关资料，并根据各股室报送的绩效自评材料进行分析，形成评价结论。</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通过绩效评价梳理出的问题，将通过座谈的形式传达给相关领导和部门负责人，以便完善。</w:t>
      </w:r>
    </w:p>
    <w:p>
      <w:pPr>
        <w:widowControl/>
        <w:shd w:val="clear" w:color="auto" w:fill="FFFFFF"/>
        <w:spacing w:line="580" w:lineRule="exact"/>
        <w:ind w:firstLine="640" w:firstLineChars="200"/>
        <w:jc w:val="left"/>
        <w:rPr>
          <w:rFonts w:ascii="宋体" w:hAnsi="宋体" w:cs="宋体"/>
          <w:sz w:val="30"/>
          <w:szCs w:val="30"/>
        </w:rPr>
      </w:pPr>
      <w:r>
        <w:rPr>
          <w:rFonts w:hint="eastAsia" w:ascii="黑体" w:hAnsi="宋体" w:eastAsia="黑体" w:cs="宋体"/>
          <w:bCs/>
          <w:kern w:val="0"/>
          <w:sz w:val="32"/>
          <w:szCs w:val="32"/>
        </w:rPr>
        <w:t>四、评价结论及建议</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（一）评价结论。</w:t>
      </w:r>
    </w:p>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我单位部门支出绩效评价得分95 ，具体情况见下表：</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2551"/>
        <w:gridCol w:w="2694"/>
        <w:gridCol w:w="850"/>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一级指标</w:t>
            </w:r>
          </w:p>
        </w:tc>
        <w:tc>
          <w:tcPr>
            <w:tcW w:w="2551"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二级指标</w:t>
            </w:r>
          </w:p>
        </w:tc>
        <w:tc>
          <w:tcPr>
            <w:tcW w:w="2694"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三级指标</w:t>
            </w:r>
          </w:p>
        </w:tc>
        <w:tc>
          <w:tcPr>
            <w:tcW w:w="850"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总分</w:t>
            </w:r>
          </w:p>
        </w:tc>
        <w:tc>
          <w:tcPr>
            <w:tcW w:w="901" w:type="dxa"/>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预算编制</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报送时效</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基础信息更新</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预算草案报送</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编制质量</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预算编制准确</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预算执行调整</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部门预算审查</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绩效目标</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绩效目标编制</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专项预算提前细化</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预控指标细化</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5</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预算执行</w:t>
            </w: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绩效分配</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项目绩效分配</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10</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6月执行进度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执行进度</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12月执行进度</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预算调整</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执行中期评估</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行政成本</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节能降耗</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廉洁行政</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支出绩效</w:t>
            </w:r>
          </w:p>
        </w:tc>
        <w:tc>
          <w:tcPr>
            <w:tcW w:w="2551" w:type="dxa"/>
            <w:vMerge w:val="restart"/>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绩效评价</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部门预算绩效评价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专项预算项目绩效评价</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决算审查</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部门决算差错率</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决算公开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公开内容</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结余注销</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结余注销率</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255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绩效管理</w:t>
            </w:r>
          </w:p>
        </w:tc>
        <w:tc>
          <w:tcPr>
            <w:tcW w:w="2694"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工作开展</w:t>
            </w: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4</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合计</w:t>
            </w:r>
          </w:p>
        </w:tc>
        <w:tc>
          <w:tcPr>
            <w:tcW w:w="5245" w:type="dxa"/>
            <w:gridSpan w:val="2"/>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p>
        </w:tc>
        <w:tc>
          <w:tcPr>
            <w:tcW w:w="850"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100</w:t>
            </w:r>
          </w:p>
        </w:tc>
        <w:tc>
          <w:tcPr>
            <w:tcW w:w="901" w:type="dxa"/>
            <w:vAlign w:val="center"/>
          </w:tcPr>
          <w:p>
            <w:pPr>
              <w:widowControl/>
              <w:adjustRightInd w:val="0"/>
              <w:snapToGrid w:val="0"/>
              <w:spacing w:before="100" w:beforeAutospacing="1" w:after="100" w:afterAutospacing="1" w:line="540" w:lineRule="exact"/>
              <w:jc w:val="center"/>
              <w:outlineLvl w:val="0"/>
              <w:rPr>
                <w:rFonts w:ascii="宋体" w:hAnsi="宋体" w:cs="宋体"/>
                <w:kern w:val="0"/>
                <w:sz w:val="30"/>
                <w:szCs w:val="30"/>
              </w:rPr>
            </w:pPr>
            <w:r>
              <w:rPr>
                <w:rFonts w:hint="eastAsia" w:ascii="宋体" w:hAnsi="宋体" w:cs="宋体"/>
                <w:kern w:val="0"/>
                <w:sz w:val="30"/>
                <w:szCs w:val="30"/>
              </w:rPr>
              <w:t>95</w:t>
            </w:r>
          </w:p>
        </w:tc>
      </w:tr>
    </w:tbl>
    <w:p>
      <w:pPr>
        <w:widowControl/>
        <w:shd w:val="clear" w:color="auto" w:fill="FFFFFF"/>
        <w:spacing w:line="580" w:lineRule="exact"/>
        <w:ind w:firstLine="600" w:firstLineChars="200"/>
        <w:jc w:val="left"/>
        <w:rPr>
          <w:rFonts w:ascii="宋体" w:hAnsi="宋体" w:cs="宋体"/>
          <w:sz w:val="30"/>
          <w:szCs w:val="30"/>
        </w:rPr>
      </w:pPr>
      <w:r>
        <w:rPr>
          <w:rFonts w:hint="eastAsia" w:ascii="宋体" w:hAnsi="宋体" w:cs="宋体"/>
          <w:sz w:val="30"/>
          <w:szCs w:val="30"/>
        </w:rPr>
        <w:t>（二）存在问题</w:t>
      </w:r>
    </w:p>
    <w:p>
      <w:pPr>
        <w:widowControl/>
        <w:shd w:val="clear" w:color="auto" w:fill="FFFFFF"/>
        <w:spacing w:line="580" w:lineRule="exact"/>
        <w:ind w:firstLine="600" w:firstLineChars="200"/>
        <w:jc w:val="left"/>
        <w:rPr>
          <w:rFonts w:ascii="宋体" w:hAnsi="宋体" w:cs="宋体"/>
          <w:kern w:val="0"/>
          <w:sz w:val="30"/>
          <w:szCs w:val="30"/>
        </w:rPr>
      </w:pPr>
      <w:r>
        <w:rPr>
          <w:rFonts w:hint="eastAsia" w:ascii="宋体" w:hAnsi="宋体" w:cs="宋体"/>
          <w:sz w:val="30"/>
          <w:szCs w:val="30"/>
        </w:rPr>
        <w:t>1、预算编制工作有待细化。预算编制不够</w:t>
      </w:r>
      <w:r>
        <w:rPr>
          <w:rFonts w:hint="eastAsia" w:ascii="宋体" w:hAnsi="宋体" w:cs="宋体"/>
          <w:kern w:val="0"/>
          <w:sz w:val="30"/>
          <w:szCs w:val="30"/>
        </w:rPr>
        <w:t>明确和细化，预算编制的合理性需要提高，预算执行力度还要进一步加强。</w:t>
      </w:r>
    </w:p>
    <w:p>
      <w:pPr>
        <w:widowControl/>
        <w:shd w:val="clear" w:color="auto" w:fill="FFFFFF"/>
        <w:adjustRightInd w:val="0"/>
        <w:snapToGrid w:val="0"/>
        <w:spacing w:line="540" w:lineRule="exact"/>
        <w:ind w:firstLine="555"/>
        <w:jc w:val="left"/>
        <w:outlineLvl w:val="0"/>
        <w:rPr>
          <w:rFonts w:ascii="宋体" w:hAnsi="宋体" w:cs="仿宋_GB2312"/>
          <w:sz w:val="30"/>
          <w:szCs w:val="30"/>
        </w:rPr>
      </w:pPr>
      <w:r>
        <w:rPr>
          <w:rFonts w:hint="eastAsia" w:ascii="宋体" w:hAnsi="宋体" w:cs="仿宋_GB2312"/>
          <w:sz w:val="30"/>
          <w:szCs w:val="30"/>
        </w:rPr>
        <w:t>2、部门支出相关（基本支出方面）的规章制度还不够完善。</w:t>
      </w:r>
    </w:p>
    <w:p>
      <w:pPr>
        <w:widowControl/>
        <w:shd w:val="clear" w:color="auto" w:fill="FFFFFF"/>
        <w:adjustRightInd w:val="0"/>
        <w:snapToGrid w:val="0"/>
        <w:spacing w:line="540" w:lineRule="exact"/>
        <w:ind w:firstLine="555"/>
        <w:jc w:val="left"/>
        <w:outlineLvl w:val="0"/>
        <w:rPr>
          <w:rFonts w:ascii="宋体" w:hAnsi="宋体" w:cs="仿宋_GB2312"/>
          <w:sz w:val="30"/>
          <w:szCs w:val="30"/>
        </w:rPr>
      </w:pPr>
      <w:r>
        <w:rPr>
          <w:rFonts w:hint="eastAsia" w:ascii="宋体" w:hAnsi="宋体" w:cs="仿宋_GB2312"/>
          <w:sz w:val="30"/>
          <w:szCs w:val="30"/>
        </w:rPr>
        <w:t>（三）改进建议</w:t>
      </w:r>
    </w:p>
    <w:p>
      <w:pPr>
        <w:widowControl/>
        <w:shd w:val="clear" w:color="auto" w:fill="FFFFFF"/>
        <w:adjustRightInd w:val="0"/>
        <w:snapToGrid w:val="0"/>
        <w:spacing w:line="540" w:lineRule="exact"/>
        <w:ind w:firstLine="555"/>
        <w:jc w:val="left"/>
        <w:outlineLvl w:val="0"/>
        <w:rPr>
          <w:rFonts w:ascii="宋体" w:hAnsi="宋体" w:cs="仿宋_GB2312"/>
          <w:sz w:val="30"/>
          <w:szCs w:val="30"/>
        </w:rPr>
      </w:pPr>
      <w:r>
        <w:rPr>
          <w:rFonts w:hint="eastAsia" w:ascii="宋体" w:hAnsi="宋体" w:cs="仿宋_GB2312"/>
          <w:sz w:val="30"/>
          <w:szCs w:val="30"/>
        </w:rPr>
        <w:t>针对上述存在的问题及对外整体支出管理工作的需要，拟实施的改进措施如下：</w:t>
      </w:r>
    </w:p>
    <w:p>
      <w:pPr>
        <w:widowControl/>
        <w:shd w:val="clear" w:color="auto" w:fill="FFFFFF"/>
        <w:adjustRightInd w:val="0"/>
        <w:snapToGrid w:val="0"/>
        <w:spacing w:line="540" w:lineRule="exact"/>
        <w:ind w:firstLine="555"/>
        <w:jc w:val="left"/>
        <w:outlineLvl w:val="0"/>
        <w:rPr>
          <w:rFonts w:ascii="宋体" w:hAnsi="宋体" w:cs="仿宋_GB2312"/>
          <w:sz w:val="30"/>
          <w:szCs w:val="30"/>
        </w:rPr>
      </w:pPr>
      <w:r>
        <w:rPr>
          <w:rFonts w:hint="eastAsia" w:ascii="宋体" w:hAnsi="宋体" w:cs="仿宋_GB2312"/>
          <w:sz w:val="30"/>
          <w:szCs w:val="30"/>
        </w:rPr>
        <w:t>1、细化预算编制工作，认真做好预算的编制。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widowControl/>
        <w:shd w:val="clear" w:color="auto" w:fill="FFFFFF"/>
        <w:adjustRightInd w:val="0"/>
        <w:snapToGrid w:val="0"/>
        <w:spacing w:line="540" w:lineRule="exact"/>
        <w:ind w:firstLine="555"/>
        <w:jc w:val="left"/>
        <w:outlineLvl w:val="0"/>
        <w:rPr>
          <w:rFonts w:ascii="宋体" w:hAnsi="宋体" w:cs="仿宋_GB2312"/>
          <w:sz w:val="30"/>
          <w:szCs w:val="30"/>
        </w:rPr>
      </w:pPr>
      <w:r>
        <w:rPr>
          <w:rFonts w:hint="eastAsia" w:ascii="宋体" w:hAnsi="宋体" w:cs="仿宋_GB2312"/>
          <w:sz w:val="30"/>
          <w:szCs w:val="30"/>
        </w:rPr>
        <w:t>2、加强财务管理，严格财务审核。加强单位财务管理，健全单位财务管理制度体系，规范单位财务行为。在费用报账支付时，按照预算规定的费用项目和用途进</w:t>
      </w:r>
      <w:r>
        <w:rPr>
          <w:rFonts w:hint="eastAsia" w:ascii="宋体" w:hAnsi="宋体" w:cs="宋体"/>
          <w:kern w:val="0"/>
          <w:sz w:val="30"/>
          <w:szCs w:val="30"/>
        </w:rPr>
        <w:t>行资金使用审核、列报支付、</w:t>
      </w:r>
      <w:r>
        <w:rPr>
          <w:rFonts w:hint="eastAsia" w:ascii="宋体" w:hAnsi="宋体" w:cs="仿宋_GB2312"/>
          <w:sz w:val="30"/>
          <w:szCs w:val="30"/>
        </w:rPr>
        <w:t>财务核算，杜绝超支现象的发生。</w:t>
      </w:r>
    </w:p>
    <w:p>
      <w:pPr>
        <w:widowControl/>
        <w:shd w:val="clear" w:color="auto" w:fill="FFFFFF"/>
        <w:adjustRightInd w:val="0"/>
        <w:snapToGrid w:val="0"/>
        <w:spacing w:line="540" w:lineRule="exact"/>
        <w:ind w:firstLine="555"/>
        <w:jc w:val="left"/>
        <w:outlineLvl w:val="0"/>
        <w:rPr>
          <w:rFonts w:ascii="宋体" w:hAnsi="宋体" w:cs="仿宋_GB2312"/>
          <w:sz w:val="30"/>
          <w:szCs w:val="30"/>
        </w:rPr>
      </w:pPr>
      <w:r>
        <w:rPr>
          <w:rFonts w:hint="eastAsia" w:ascii="宋体" w:hAnsi="宋体" w:cs="仿宋_GB2312"/>
          <w:sz w:val="30"/>
          <w:szCs w:val="30"/>
        </w:rPr>
        <w:t>3、完善资产管理，抓好经费控制。严格编制政府采购年初预算和计划，规范各类资产的购置审批制度、资产采购制度、使用管理制度、资产处置和报废审批制度、资产管理岗位职责制度等，加强单位内部的资产管理工作。</w:t>
      </w:r>
    </w:p>
    <w:p>
      <w:pPr>
        <w:widowControl/>
        <w:shd w:val="clear" w:color="auto" w:fill="FFFFFF"/>
        <w:adjustRightInd w:val="0"/>
        <w:snapToGrid w:val="0"/>
        <w:spacing w:line="540" w:lineRule="exact"/>
        <w:ind w:firstLine="555"/>
        <w:jc w:val="left"/>
        <w:outlineLvl w:val="0"/>
        <w:rPr>
          <w:rFonts w:ascii="宋体" w:hAnsi="宋体" w:cs="仿宋_GB2312"/>
          <w:sz w:val="30"/>
          <w:szCs w:val="30"/>
        </w:rPr>
      </w:pPr>
      <w:r>
        <w:rPr>
          <w:rFonts w:hint="eastAsia" w:ascii="宋体" w:hAnsi="宋体" w:cs="仿宋_GB2312"/>
          <w:sz w:val="30"/>
          <w:szCs w:val="30"/>
        </w:rPr>
        <w:t>4、对相关人员加强培训，特别是针对《预算法》、《行政事业单位会计制度》等学习培训，规范部门预算收支核算，切实提高部门预算收支管理水平。</w:t>
      </w:r>
    </w:p>
    <w:p>
      <w:pPr>
        <w:widowControl/>
        <w:shd w:val="clear" w:color="auto" w:fill="FFFFFF"/>
        <w:spacing w:line="580" w:lineRule="exact"/>
        <w:ind w:firstLine="600" w:firstLineChars="200"/>
        <w:jc w:val="left"/>
        <w:rPr>
          <w:rFonts w:ascii="宋体" w:hAnsi="宋体" w:cs="仿宋_GB2312"/>
          <w:sz w:val="30"/>
          <w:szCs w:val="30"/>
        </w:rPr>
      </w:pPr>
      <w:r>
        <w:rPr>
          <w:rFonts w:hint="eastAsia" w:ascii="宋体" w:hAnsi="宋体" w:cs="仿宋_GB2312"/>
          <w:sz w:val="30"/>
          <w:szCs w:val="30"/>
        </w:rPr>
        <w:t xml:space="preserve">  </w:t>
      </w:r>
    </w:p>
    <w:p>
      <w:pPr>
        <w:widowControl/>
        <w:shd w:val="clear" w:color="auto" w:fill="FFFFFF"/>
        <w:adjustRightInd w:val="0"/>
        <w:snapToGrid w:val="0"/>
        <w:spacing w:line="540" w:lineRule="exact"/>
        <w:ind w:firstLine="555"/>
        <w:jc w:val="right"/>
        <w:outlineLvl w:val="0"/>
        <w:rPr>
          <w:rFonts w:ascii="宋体" w:hAnsi="宋体" w:cs="仿宋_GB2312"/>
          <w:sz w:val="30"/>
          <w:szCs w:val="30"/>
        </w:rPr>
      </w:pPr>
      <w:r>
        <w:rPr>
          <w:rFonts w:hint="eastAsia" w:ascii="宋体" w:hAnsi="宋体" w:cs="仿宋_GB2312"/>
          <w:sz w:val="30"/>
          <w:szCs w:val="30"/>
        </w:rPr>
        <w:t>峨眉山市第一小学校</w:t>
      </w:r>
    </w:p>
    <w:p>
      <w:pPr>
        <w:widowControl/>
        <w:shd w:val="clear" w:color="auto" w:fill="FFFFFF"/>
        <w:adjustRightInd w:val="0"/>
        <w:snapToGrid w:val="0"/>
        <w:spacing w:line="540" w:lineRule="exact"/>
        <w:ind w:firstLine="555"/>
        <w:jc w:val="right"/>
        <w:outlineLvl w:val="0"/>
        <w:rPr>
          <w:rFonts w:ascii="宋体" w:hAnsi="宋体" w:cs="仿宋_GB2312"/>
          <w:sz w:val="30"/>
          <w:szCs w:val="30"/>
        </w:rPr>
      </w:pPr>
      <w:r>
        <w:rPr>
          <w:rFonts w:hint="eastAsia" w:ascii="宋体" w:hAnsi="宋体" w:cs="仿宋_GB2312"/>
          <w:sz w:val="30"/>
          <w:szCs w:val="30"/>
        </w:rPr>
        <w:t>20</w:t>
      </w:r>
      <w:r>
        <w:rPr>
          <w:rFonts w:hint="eastAsia" w:ascii="宋体" w:hAnsi="宋体" w:cs="仿宋_GB2312"/>
          <w:sz w:val="30"/>
          <w:szCs w:val="30"/>
          <w:lang w:val="en-US" w:eastAsia="zh-CN"/>
        </w:rPr>
        <w:t>20</w:t>
      </w:r>
      <w:r>
        <w:rPr>
          <w:rFonts w:hint="eastAsia" w:ascii="宋体" w:hAnsi="宋体" w:cs="仿宋_GB2312"/>
          <w:sz w:val="30"/>
          <w:szCs w:val="30"/>
        </w:rPr>
        <w:t>年</w:t>
      </w:r>
      <w:r>
        <w:rPr>
          <w:rFonts w:hint="eastAsia" w:ascii="宋体" w:hAnsi="宋体" w:cs="仿宋_GB2312"/>
          <w:sz w:val="30"/>
          <w:szCs w:val="30"/>
          <w:lang w:val="en-US" w:eastAsia="zh-CN"/>
        </w:rPr>
        <w:t>7</w:t>
      </w:r>
      <w:r>
        <w:rPr>
          <w:rFonts w:hint="eastAsia" w:ascii="宋体" w:hAnsi="宋体" w:cs="仿宋_GB2312"/>
          <w:sz w:val="30"/>
          <w:szCs w:val="30"/>
        </w:rPr>
        <w:t>月</w:t>
      </w:r>
      <w:r>
        <w:rPr>
          <w:rFonts w:hint="eastAsia" w:ascii="宋体" w:hAnsi="宋体" w:cs="仿宋_GB2312"/>
          <w:sz w:val="30"/>
          <w:szCs w:val="30"/>
          <w:lang w:val="en-US" w:eastAsia="zh-CN"/>
        </w:rPr>
        <w:t>30</w:t>
      </w:r>
      <w:r>
        <w:rPr>
          <w:rFonts w:hint="eastAsia" w:ascii="宋体" w:hAnsi="宋体" w:cs="仿宋_GB2312"/>
          <w:sz w:val="30"/>
          <w:szCs w:val="30"/>
        </w:rPr>
        <w:t>日</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pStyle w:val="31"/>
        <w:spacing w:line="60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峨眉山市第一小学校</w:t>
      </w:r>
    </w:p>
    <w:p>
      <w:pPr>
        <w:pStyle w:val="31"/>
        <w:spacing w:line="60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节约型单位示范建设项目</w:t>
      </w:r>
    </w:p>
    <w:p>
      <w:pPr>
        <w:pStyle w:val="31"/>
        <w:spacing w:line="600" w:lineRule="exact"/>
        <w:jc w:val="center"/>
        <w:rPr>
          <w:rFonts w:ascii="方正小标宋_GBK" w:hAnsi="宋体" w:eastAsia="方正小标宋_GBK"/>
          <w:b/>
          <w:sz w:val="44"/>
          <w:szCs w:val="44"/>
        </w:rPr>
      </w:pPr>
      <w:r>
        <w:rPr>
          <w:rFonts w:hint="eastAsia" w:ascii="方正小标宋简体" w:hAnsi="宋体" w:eastAsia="方正小标宋简体"/>
          <w:color w:val="000000"/>
          <w:kern w:val="0"/>
          <w:sz w:val="44"/>
          <w:szCs w:val="44"/>
          <w:lang w:val="en-US" w:eastAsia="zh-CN"/>
        </w:rPr>
        <w:t>2019年</w:t>
      </w:r>
      <w:r>
        <w:rPr>
          <w:rFonts w:hint="eastAsia" w:ascii="方正小标宋简体" w:hAnsi="宋体" w:eastAsia="方正小标宋简体"/>
          <w:color w:val="000000"/>
          <w:kern w:val="0"/>
          <w:sz w:val="44"/>
          <w:szCs w:val="44"/>
        </w:rPr>
        <w:t>绩效</w:t>
      </w:r>
      <w:r>
        <w:rPr>
          <w:rFonts w:hint="eastAsia" w:ascii="方正小标宋简体" w:hAnsi="宋体" w:eastAsia="方正小标宋简体"/>
          <w:color w:val="000000"/>
          <w:kern w:val="0"/>
          <w:sz w:val="44"/>
          <w:szCs w:val="44"/>
          <w:lang w:eastAsia="zh-CN"/>
        </w:rPr>
        <w:t>评价</w:t>
      </w:r>
      <w:r>
        <w:rPr>
          <w:rFonts w:hint="eastAsia" w:ascii="方正小标宋简体" w:hAnsi="宋体" w:eastAsia="方正小标宋简体"/>
          <w:color w:val="000000"/>
          <w:kern w:val="0"/>
          <w:sz w:val="44"/>
          <w:szCs w:val="44"/>
        </w:rPr>
        <w:t>报告</w:t>
      </w:r>
    </w:p>
    <w:p>
      <w:pPr>
        <w:pStyle w:val="31"/>
        <w:spacing w:line="580" w:lineRule="exact"/>
        <w:jc w:val="center"/>
        <w:rPr>
          <w:rFonts w:ascii="宋体" w:hAnsi="宋体" w:cs="Times New Roman"/>
          <w:color w:val="auto"/>
          <w:sz w:val="32"/>
          <w:szCs w:val="32"/>
        </w:rPr>
      </w:pPr>
    </w:p>
    <w:p>
      <w:pPr>
        <w:spacing w:line="56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根据市财政局《关于开展20</w:t>
      </w:r>
      <w:r>
        <w:rPr>
          <w:rFonts w:hint="eastAsia" w:asciiTheme="minorEastAsia" w:hAnsiTheme="minorEastAsia" w:eastAsiaTheme="minorEastAsia"/>
          <w:sz w:val="30"/>
          <w:szCs w:val="30"/>
          <w:lang w:val="en-US" w:eastAsia="zh-CN"/>
        </w:rPr>
        <w:t>20</w:t>
      </w:r>
      <w:r>
        <w:rPr>
          <w:rFonts w:hint="eastAsia" w:asciiTheme="minorEastAsia" w:hAnsiTheme="minorEastAsia" w:eastAsiaTheme="minorEastAsia"/>
          <w:sz w:val="30"/>
          <w:szCs w:val="30"/>
        </w:rPr>
        <w:t>年财政支出绩效评价工作的通知》（峨财通〔20</w:t>
      </w:r>
      <w:r>
        <w:rPr>
          <w:rFonts w:hint="eastAsia" w:asciiTheme="minorEastAsia" w:hAnsiTheme="minorEastAsia" w:eastAsiaTheme="minorEastAsia"/>
          <w:sz w:val="30"/>
          <w:szCs w:val="30"/>
          <w:lang w:val="en-US" w:eastAsia="zh-CN"/>
        </w:rPr>
        <w:t>20</w:t>
      </w:r>
      <w:r>
        <w:rPr>
          <w:rFonts w:hint="eastAsia" w:asciiTheme="minorEastAsia" w:hAnsiTheme="minorEastAsia" w:eastAsiaTheme="minorEastAsia"/>
          <w:sz w:val="30"/>
          <w:szCs w:val="30"/>
        </w:rPr>
        <w:t>〕</w:t>
      </w:r>
      <w:r>
        <w:rPr>
          <w:rFonts w:hint="eastAsia" w:asciiTheme="minorEastAsia" w:hAnsiTheme="minorEastAsia" w:eastAsiaTheme="minorEastAsia"/>
          <w:sz w:val="30"/>
          <w:szCs w:val="30"/>
          <w:lang w:val="en-US" w:eastAsia="zh-CN"/>
        </w:rPr>
        <w:t>36</w:t>
      </w:r>
      <w:r>
        <w:rPr>
          <w:rFonts w:hint="eastAsia" w:asciiTheme="minorEastAsia" w:hAnsiTheme="minorEastAsia" w:eastAsiaTheme="minorEastAsia"/>
          <w:sz w:val="30"/>
          <w:szCs w:val="30"/>
        </w:rPr>
        <w:t>号）文件要求，我校开展了2018年创建四川省节约型示范单位建设项目支出绩效自评工作，现将评价结果报告如下：</w:t>
      </w:r>
    </w:p>
    <w:p>
      <w:pPr>
        <w:adjustRightInd w:val="0"/>
        <w:snapToGrid w:val="0"/>
        <w:spacing w:line="580" w:lineRule="exact"/>
        <w:ind w:firstLine="720"/>
        <w:rPr>
          <w:rFonts w:ascii="黑体" w:hAnsi="宋体" w:eastAsia="黑体"/>
          <w:sz w:val="30"/>
          <w:szCs w:val="30"/>
          <w:lang w:val="zh-CN"/>
        </w:rPr>
      </w:pPr>
      <w:r>
        <w:rPr>
          <w:rFonts w:hint="eastAsia" w:ascii="黑体" w:hAnsi="宋体" w:eastAsia="黑体"/>
          <w:sz w:val="30"/>
          <w:szCs w:val="30"/>
        </w:rPr>
        <w:t>一、</w:t>
      </w:r>
      <w:r>
        <w:rPr>
          <w:rFonts w:hint="eastAsia" w:ascii="黑体" w:hAnsi="宋体" w:eastAsia="黑体"/>
          <w:sz w:val="30"/>
          <w:szCs w:val="30"/>
          <w:lang w:val="zh-CN"/>
        </w:rPr>
        <w:t>项目概况</w:t>
      </w:r>
    </w:p>
    <w:p>
      <w:pPr>
        <w:spacing w:line="560" w:lineRule="exact"/>
        <w:ind w:firstLine="600" w:firstLineChars="200"/>
        <w:rPr>
          <w:rFonts w:asciiTheme="minorEastAsia" w:hAnsiTheme="minorEastAsia" w:eastAsiaTheme="minorEastAsia"/>
          <w:sz w:val="30"/>
          <w:szCs w:val="30"/>
        </w:rPr>
      </w:pPr>
      <w:r>
        <w:rPr>
          <w:rFonts w:hint="eastAsia" w:ascii="楷体_GB2312" w:hAnsi="宋体" w:eastAsia="楷体_GB2312"/>
          <w:sz w:val="30"/>
          <w:szCs w:val="30"/>
          <w:lang w:val="zh-CN"/>
        </w:rPr>
        <w:t>（一）项目资金申报及批复情况。</w:t>
      </w:r>
      <w:r>
        <w:rPr>
          <w:rFonts w:hint="eastAsia" w:asciiTheme="minorEastAsia" w:hAnsiTheme="minorEastAsia" w:eastAsiaTheme="minorEastAsia"/>
          <w:sz w:val="30"/>
          <w:szCs w:val="30"/>
        </w:rPr>
        <w:t>为进一步加强节能工作，根据《四川省机关事务管理局、四川省发展和改革委员会、四川省住房和城乡建设厅关于公布2017-2018年省级切纸开开型公共机构示范单位创建名单的通知》（川机管函[2017]1157号）文件精神，峨眉一小开展了省级节约型示范单位的创建工作。2018年4月19日，乐山市机关事务管理局召集峨眉山市相关部门在峨眉一小召开创建工作会议，会议议定峨眉一小创建省级节约型示范单位建设经费控制价为148万元。该项目于2018年7月19日完成交付使用，经省级部门验收合格。该项目能源审计费用4.75万元；改造建设经峨眉山市公共资源交易中心公开招标，中标价为138万元；项目需求论证费0.35万元；评标专家费0.31万元；省级验收各项资料费0.6488万元；省级验收展示橱窗建设经费3.2044万元；总计创建经费为147.2632万元。年初市财政局预算100万元作为创建工作经费。</w:t>
      </w:r>
    </w:p>
    <w:p>
      <w:pPr>
        <w:adjustRightInd w:val="0"/>
        <w:snapToGrid w:val="0"/>
        <w:spacing w:line="580" w:lineRule="exact"/>
        <w:ind w:firstLine="720"/>
        <w:rPr>
          <w:rFonts w:asciiTheme="minorEastAsia" w:hAnsiTheme="minorEastAsia" w:eastAsiaTheme="minorEastAsia"/>
          <w:sz w:val="30"/>
          <w:szCs w:val="30"/>
        </w:rPr>
      </w:pPr>
      <w:r>
        <w:rPr>
          <w:rFonts w:hint="eastAsia" w:ascii="楷体_GB2312" w:hAnsi="宋体" w:eastAsia="楷体_GB2312"/>
          <w:sz w:val="30"/>
          <w:szCs w:val="30"/>
          <w:lang w:val="zh-CN"/>
        </w:rPr>
        <w:t>（二）项目绩效目标。</w:t>
      </w:r>
      <w:r>
        <w:rPr>
          <w:rFonts w:hint="eastAsia" w:asciiTheme="minorEastAsia" w:hAnsiTheme="minorEastAsia" w:eastAsiaTheme="minorEastAsia"/>
          <w:sz w:val="30"/>
          <w:szCs w:val="30"/>
        </w:rPr>
        <w:t>完成峨眉一小能源分项计量建设；对建筑主要用电设备、重点能耗进行分项计量，对用电数据进行实时监测；对建筑内生活用水、市政进水等安装远程智能水表，进行实时监测；可实时对接省级节能管理平台。主要完成 6个项目：1、建立峨眉一小能耗监测平台；2、建立雨水回收系统；3、建立太阳能光伏发电系统；4、公共区域照明声光控制改造；5、全校照明改造；6、水龙头改造。</w:t>
      </w:r>
    </w:p>
    <w:p>
      <w:pPr>
        <w:spacing w:line="600" w:lineRule="exact"/>
        <w:ind w:firstLine="600" w:firstLineChars="200"/>
        <w:rPr>
          <w:rFonts w:ascii="仿宋_GB2312" w:hAnsi="宋体"/>
          <w:sz w:val="30"/>
          <w:szCs w:val="30"/>
          <w:lang w:val="zh-CN"/>
        </w:rPr>
      </w:pPr>
      <w:r>
        <w:rPr>
          <w:rFonts w:hint="eastAsia" w:ascii="楷体_GB2312" w:hAnsi="宋体" w:eastAsia="楷体_GB2312"/>
          <w:sz w:val="30"/>
          <w:szCs w:val="30"/>
          <w:lang w:val="zh-CN"/>
        </w:rPr>
        <w:t>（三）项目资金申报相符性。</w:t>
      </w:r>
      <w:r>
        <w:rPr>
          <w:rFonts w:hint="eastAsia" w:ascii="仿宋_GB2312" w:hAnsi="宋体"/>
          <w:sz w:val="30"/>
          <w:szCs w:val="30"/>
          <w:lang w:val="zh-CN"/>
        </w:rPr>
        <w:t>该项目申报的内容和具体实施的内容相符，申报目标合理可行，</w:t>
      </w:r>
      <w:r>
        <w:rPr>
          <w:rFonts w:hint="eastAsia" w:asciiTheme="minorEastAsia" w:hAnsiTheme="minorEastAsia" w:eastAsiaTheme="minorEastAsia"/>
          <w:sz w:val="30"/>
          <w:szCs w:val="30"/>
        </w:rPr>
        <w:t>对加强我学校节能减排工作</w:t>
      </w:r>
      <w:r>
        <w:rPr>
          <w:rFonts w:ascii="仿宋_GB2312" w:hAnsi="宋体"/>
          <w:sz w:val="30"/>
          <w:szCs w:val="30"/>
          <w:lang w:val="zh-CN"/>
        </w:rPr>
        <w:t>发挥了积极作用</w:t>
      </w:r>
      <w:r>
        <w:rPr>
          <w:rFonts w:hint="eastAsia" w:ascii="仿宋_GB2312" w:hAnsi="宋体"/>
          <w:sz w:val="30"/>
          <w:szCs w:val="30"/>
          <w:lang w:val="zh-CN"/>
        </w:rPr>
        <w:t>，具有较强的社会意义和经济意义。</w:t>
      </w:r>
    </w:p>
    <w:p>
      <w:pPr>
        <w:adjustRightInd w:val="0"/>
        <w:snapToGrid w:val="0"/>
        <w:spacing w:line="580" w:lineRule="exact"/>
        <w:ind w:firstLine="720"/>
        <w:rPr>
          <w:rFonts w:ascii="黑体" w:hAnsi="宋体" w:eastAsia="黑体"/>
          <w:sz w:val="30"/>
          <w:szCs w:val="30"/>
        </w:rPr>
      </w:pPr>
      <w:r>
        <w:rPr>
          <w:rFonts w:hint="eastAsia" w:ascii="黑体" w:hAnsi="宋体" w:eastAsia="黑体"/>
          <w:sz w:val="30"/>
          <w:szCs w:val="30"/>
        </w:rPr>
        <w:t>二、项目实施及管理情况</w:t>
      </w:r>
    </w:p>
    <w:p>
      <w:pPr>
        <w:adjustRightInd w:val="0"/>
        <w:snapToGrid w:val="0"/>
        <w:spacing w:line="580" w:lineRule="exact"/>
        <w:ind w:firstLine="720"/>
        <w:rPr>
          <w:rFonts w:ascii="楷体_GB2312" w:hAnsi="宋体" w:eastAsia="楷体_GB2312"/>
          <w:sz w:val="30"/>
          <w:szCs w:val="30"/>
          <w:lang w:val="zh-CN"/>
        </w:rPr>
      </w:pPr>
      <w:r>
        <w:rPr>
          <w:rFonts w:hint="eastAsia" w:ascii="楷体_GB2312" w:hAnsi="宋体" w:eastAsia="楷体_GB2312"/>
          <w:sz w:val="30"/>
          <w:szCs w:val="30"/>
          <w:lang w:val="zh-CN"/>
        </w:rPr>
        <w:t>（一）资金计划、到位及使用情况</w:t>
      </w:r>
    </w:p>
    <w:p>
      <w:pPr>
        <w:adjustRightInd w:val="0"/>
        <w:snapToGrid w:val="0"/>
        <w:spacing w:line="580" w:lineRule="exact"/>
        <w:ind w:firstLine="720"/>
        <w:rPr>
          <w:rFonts w:ascii="仿宋_GB2312" w:hAnsi="宋体"/>
          <w:sz w:val="30"/>
          <w:szCs w:val="30"/>
          <w:lang w:val="zh-CN"/>
        </w:rPr>
      </w:pPr>
      <w:r>
        <w:rPr>
          <w:rFonts w:hint="eastAsia" w:ascii="仿宋_GB2312" w:hAnsi="宋体"/>
          <w:sz w:val="30"/>
          <w:szCs w:val="30"/>
          <w:lang w:val="zh-CN"/>
        </w:rPr>
        <w:t>1．资金计划及到位。2018年，该项目预算资金100万元，年末市财政调减预算指标100万元。项目由市教育局汇总情况，制定拨款报告给市财政局，市财政局审核后2019年《峨财预（2019）002号》拨付资金147.26万元。拨付时间绩效目标完成率100%，拨付资金额度完成率100%</w:t>
      </w:r>
    </w:p>
    <w:p>
      <w:pPr>
        <w:adjustRightInd w:val="0"/>
        <w:snapToGrid w:val="0"/>
        <w:spacing w:line="580" w:lineRule="exact"/>
        <w:ind w:firstLine="720"/>
        <w:rPr>
          <w:rFonts w:ascii="仿宋_GB2312" w:hAnsi="宋体"/>
          <w:sz w:val="30"/>
          <w:szCs w:val="30"/>
          <w:lang w:val="zh-CN"/>
        </w:rPr>
      </w:pPr>
      <w:r>
        <w:rPr>
          <w:rFonts w:hint="eastAsia" w:ascii="仿宋_GB2312" w:hAnsi="宋体"/>
          <w:sz w:val="30"/>
          <w:szCs w:val="30"/>
          <w:lang w:val="zh-CN"/>
        </w:rPr>
        <w:t>2．资金使用。2019年，该项目实际使用资金147.26万元，全额用于支付项目费用。项目改造建设138万元，</w:t>
      </w:r>
      <w:r>
        <w:rPr>
          <w:rFonts w:hint="eastAsia" w:asciiTheme="minorEastAsia" w:hAnsiTheme="minorEastAsia" w:eastAsiaTheme="minorEastAsia"/>
          <w:sz w:val="30"/>
          <w:szCs w:val="30"/>
        </w:rPr>
        <w:t>招标需求论证费0.35万元；开标专家评审费0.31万元；省级验收各项资料费0.6488万元；省级验收展示橱窗建设经费3.2012万元；能源审计费用4.75万元</w:t>
      </w:r>
      <w:r>
        <w:rPr>
          <w:rFonts w:hint="eastAsia" w:ascii="仿宋_GB2312" w:hAnsi="宋体"/>
          <w:sz w:val="30"/>
          <w:szCs w:val="30"/>
          <w:lang w:val="zh-CN"/>
        </w:rPr>
        <w:t>。项目开支范围、标准及支付进度、支付依据均合规合法，资金支付与预算相符。</w:t>
      </w:r>
    </w:p>
    <w:p>
      <w:pPr>
        <w:adjustRightInd w:val="0"/>
        <w:snapToGrid w:val="0"/>
        <w:spacing w:line="580" w:lineRule="exact"/>
        <w:ind w:firstLine="720"/>
        <w:rPr>
          <w:rFonts w:ascii="楷体_GB2312" w:hAnsi="宋体" w:eastAsia="楷体_GB2312"/>
          <w:sz w:val="30"/>
          <w:szCs w:val="30"/>
          <w:lang w:val="zh-CN"/>
        </w:rPr>
      </w:pPr>
      <w:r>
        <w:rPr>
          <w:rFonts w:hint="eastAsia" w:ascii="楷体_GB2312" w:hAnsi="宋体" w:eastAsia="楷体_GB2312"/>
          <w:sz w:val="30"/>
          <w:szCs w:val="30"/>
          <w:lang w:val="zh-CN"/>
        </w:rPr>
        <w:t>（二）项目财务管理情况</w:t>
      </w:r>
    </w:p>
    <w:p>
      <w:pPr>
        <w:adjustRightInd w:val="0"/>
        <w:snapToGrid w:val="0"/>
        <w:spacing w:line="580" w:lineRule="exact"/>
        <w:ind w:firstLine="720"/>
        <w:rPr>
          <w:rFonts w:ascii="仿宋_GB2312" w:hAnsi="宋体"/>
          <w:sz w:val="30"/>
          <w:szCs w:val="30"/>
          <w:lang w:val="zh-CN"/>
        </w:rPr>
      </w:pPr>
      <w:r>
        <w:rPr>
          <w:rFonts w:hint="eastAsia" w:ascii="仿宋_GB2312" w:hAnsi="宋体"/>
          <w:sz w:val="30"/>
          <w:szCs w:val="30"/>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财政局国库支付中心审核，通过转账支付给各建设单位。项目资金的管理使用严格执行财务管理制度，财务处理及时，会计核算规范。</w:t>
      </w:r>
    </w:p>
    <w:p>
      <w:pPr>
        <w:adjustRightInd w:val="0"/>
        <w:snapToGrid w:val="0"/>
        <w:spacing w:line="580" w:lineRule="exact"/>
        <w:ind w:firstLine="720"/>
        <w:rPr>
          <w:rFonts w:ascii="楷体_GB2312" w:hAnsi="宋体" w:eastAsia="楷体_GB2312"/>
          <w:sz w:val="30"/>
          <w:szCs w:val="30"/>
          <w:lang w:val="zh-CN"/>
        </w:rPr>
      </w:pPr>
      <w:r>
        <w:rPr>
          <w:rFonts w:hint="eastAsia" w:ascii="楷体_GB2312" w:hAnsi="宋体" w:eastAsia="楷体_GB2312"/>
          <w:sz w:val="30"/>
          <w:szCs w:val="30"/>
          <w:lang w:val="zh-CN"/>
        </w:rPr>
        <w:t>（三）项目组织实施情况</w:t>
      </w:r>
    </w:p>
    <w:p>
      <w:pPr>
        <w:adjustRightInd w:val="0"/>
        <w:snapToGrid w:val="0"/>
        <w:spacing w:line="580" w:lineRule="exact"/>
        <w:ind w:firstLine="720"/>
        <w:rPr>
          <w:rFonts w:ascii="仿宋_GB2312" w:hAnsi="宋体"/>
          <w:sz w:val="30"/>
          <w:szCs w:val="30"/>
          <w:lang w:val="zh-CN"/>
        </w:rPr>
      </w:pPr>
      <w:r>
        <w:rPr>
          <w:rFonts w:hint="eastAsia" w:ascii="仿宋_GB2312" w:hAnsi="宋体"/>
          <w:sz w:val="30"/>
          <w:szCs w:val="30"/>
          <w:lang w:val="zh-CN"/>
        </w:rPr>
        <w:t>该项目在乐山市机关事务管理局、峨眉山市人民政府办公室、峨眉山市教育局的监督指导下，由峨眉一小具体实施。该项目由市教育局统一编制预算，由市教育局计财股报送市财政局审核后，由市财政局向学校下达预算指标和拨付资金。采用直接支付方式转账支付。</w:t>
      </w:r>
    </w:p>
    <w:p>
      <w:pPr>
        <w:spacing w:line="580" w:lineRule="exact"/>
        <w:ind w:firstLine="600" w:firstLineChars="200"/>
        <w:rPr>
          <w:rFonts w:ascii="黑体" w:eastAsia="黑体"/>
          <w:sz w:val="30"/>
          <w:szCs w:val="30"/>
        </w:rPr>
      </w:pPr>
      <w:r>
        <w:rPr>
          <w:rFonts w:hint="eastAsia" w:ascii="黑体" w:eastAsia="黑体"/>
          <w:sz w:val="30"/>
          <w:szCs w:val="30"/>
        </w:rPr>
        <w:t>三、项目绩效情况</w:t>
      </w:r>
    </w:p>
    <w:p>
      <w:pPr>
        <w:spacing w:line="580" w:lineRule="exact"/>
        <w:ind w:firstLine="600" w:firstLineChars="200"/>
        <w:rPr>
          <w:rFonts w:ascii="楷体_GB2312" w:eastAsia="楷体_GB2312"/>
          <w:sz w:val="30"/>
          <w:szCs w:val="30"/>
        </w:rPr>
      </w:pPr>
      <w:r>
        <w:rPr>
          <w:rFonts w:hint="eastAsia" w:ascii="楷体_GB2312" w:eastAsia="楷体_GB2312"/>
          <w:sz w:val="30"/>
          <w:szCs w:val="30"/>
        </w:rPr>
        <w:t>（一）项目完成情况</w:t>
      </w:r>
    </w:p>
    <w:p>
      <w:pPr>
        <w:spacing w:line="580" w:lineRule="exact"/>
        <w:ind w:firstLine="600" w:firstLineChars="200"/>
        <w:rPr>
          <w:sz w:val="30"/>
          <w:szCs w:val="30"/>
        </w:rPr>
      </w:pPr>
      <w:r>
        <w:rPr>
          <w:rFonts w:hint="eastAsia"/>
          <w:sz w:val="30"/>
          <w:szCs w:val="30"/>
        </w:rPr>
        <w:t>该项目对照预算，截止2019年，下达预算指标147.26万元</w:t>
      </w:r>
      <w:r>
        <w:rPr>
          <w:rFonts w:hint="eastAsia" w:ascii="仿宋_GB2312" w:hAnsi="宋体"/>
          <w:sz w:val="30"/>
          <w:szCs w:val="30"/>
          <w:lang w:val="zh-CN"/>
        </w:rPr>
        <w:t>。资金拨付分2次下达，全年使用资金147.26万元。资金拨付进度、拨付总额达到预期安排，项目完成情况较好，完成率100%。</w:t>
      </w:r>
    </w:p>
    <w:p>
      <w:pPr>
        <w:spacing w:line="580" w:lineRule="exact"/>
        <w:ind w:firstLine="600" w:firstLineChars="200"/>
        <w:rPr>
          <w:rFonts w:ascii="楷体_GB2312" w:eastAsia="楷体_GB2312"/>
          <w:sz w:val="30"/>
          <w:szCs w:val="30"/>
        </w:rPr>
      </w:pPr>
      <w:r>
        <w:rPr>
          <w:rFonts w:hint="eastAsia" w:ascii="楷体_GB2312" w:eastAsia="楷体_GB2312"/>
          <w:sz w:val="30"/>
          <w:szCs w:val="30"/>
        </w:rPr>
        <w:t>（二）项目效益情况</w:t>
      </w:r>
    </w:p>
    <w:p>
      <w:pPr>
        <w:adjustRightInd w:val="0"/>
        <w:snapToGrid w:val="0"/>
        <w:spacing w:line="580" w:lineRule="exact"/>
        <w:ind w:firstLine="72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项目实施切实加强了学校节能工作。学校建立健全了各项规章制度，出台了学校节约用水管理、用电管理、空调使用管理等系列节能措施。学校在教育教学中还充分利用集会、校园广播、宣传栏等形式，加强节能教育，积极营造良好的节能环保校园氛围，组织学生开展节能减排科技创新活动、社会实践活动</w:t>
      </w:r>
      <w:r>
        <w:rPr>
          <w:rFonts w:hint="eastAsia" w:asciiTheme="minorEastAsia" w:hAnsiTheme="minorEastAsia" w:eastAsiaTheme="minorEastAsia"/>
          <w:sz w:val="30"/>
          <w:szCs w:val="30"/>
          <w:lang w:eastAsia="zh-CN"/>
        </w:rPr>
        <w:t>。该项目产生了良好的社会效益</w:t>
      </w:r>
      <w:r>
        <w:rPr>
          <w:rFonts w:hint="eastAsia" w:asciiTheme="minorEastAsia" w:hAnsiTheme="minorEastAsia" w:eastAsiaTheme="minorEastAsia"/>
          <w:sz w:val="30"/>
          <w:szCs w:val="30"/>
        </w:rPr>
        <w:t>。</w:t>
      </w:r>
    </w:p>
    <w:p>
      <w:pPr>
        <w:adjustRightInd w:val="0"/>
        <w:snapToGrid w:val="0"/>
        <w:spacing w:line="580" w:lineRule="exact"/>
        <w:ind w:firstLine="720"/>
        <w:rPr>
          <w:sz w:val="30"/>
          <w:szCs w:val="30"/>
        </w:rPr>
      </w:pPr>
      <w:r>
        <w:rPr>
          <w:rFonts w:hint="eastAsia" w:ascii="宋体" w:hAnsi="宋体" w:cs="宋体"/>
          <w:sz w:val="28"/>
          <w:szCs w:val="28"/>
          <w:lang w:eastAsia="zh-CN"/>
        </w:rPr>
        <w:t>项目效益</w:t>
      </w:r>
      <w:r>
        <w:rPr>
          <w:rFonts w:ascii="宋体" w:hAnsi="宋体" w:eastAsia="宋体" w:cs="宋体"/>
          <w:sz w:val="28"/>
          <w:szCs w:val="28"/>
        </w:rPr>
        <w:t>尚未达到预期目标值。一是雨水收集及浇灌效果不明显；二是本项目节能主要为太阳光伏发电，太阳最强烈的时候为夏季7、8月，由于</w:t>
      </w:r>
      <w:r>
        <w:rPr>
          <w:rFonts w:hint="eastAsia" w:ascii="宋体" w:hAnsi="宋体" w:cs="宋体"/>
          <w:sz w:val="28"/>
          <w:szCs w:val="28"/>
          <w:lang w:eastAsia="zh-CN"/>
        </w:rPr>
        <w:t>本单位是</w:t>
      </w:r>
      <w:r>
        <w:rPr>
          <w:rFonts w:ascii="宋体" w:hAnsi="宋体" w:eastAsia="宋体" w:cs="宋体"/>
          <w:sz w:val="28"/>
          <w:szCs w:val="28"/>
        </w:rPr>
        <w:t>学校，7、8月为暑假时间，不易充分利用到太阳光伏发电量。</w:t>
      </w:r>
    </w:p>
    <w:p>
      <w:pPr>
        <w:spacing w:line="580" w:lineRule="exact"/>
        <w:ind w:firstLine="600" w:firstLineChars="200"/>
        <w:rPr>
          <w:rFonts w:ascii="黑体" w:eastAsia="黑体"/>
          <w:sz w:val="30"/>
          <w:szCs w:val="30"/>
        </w:rPr>
      </w:pPr>
      <w:r>
        <w:rPr>
          <w:rFonts w:hint="eastAsia" w:ascii="黑体" w:eastAsia="黑体"/>
          <w:sz w:val="30"/>
          <w:szCs w:val="30"/>
        </w:rPr>
        <w:t xml:space="preserve">四、问题及建议 </w:t>
      </w:r>
    </w:p>
    <w:p>
      <w:pPr>
        <w:spacing w:line="600" w:lineRule="exact"/>
        <w:ind w:firstLine="600" w:firstLineChars="200"/>
        <w:rPr>
          <w:rFonts w:asciiTheme="minorEastAsia" w:hAnsiTheme="minorEastAsia" w:eastAsiaTheme="minorEastAsia"/>
          <w:sz w:val="30"/>
          <w:szCs w:val="30"/>
        </w:rPr>
      </w:pPr>
      <w:r>
        <w:rPr>
          <w:rFonts w:hint="eastAsia" w:asciiTheme="minorEastAsia" w:hAnsiTheme="minorEastAsia" w:eastAsiaTheme="minorEastAsia"/>
          <w:sz w:val="30"/>
          <w:szCs w:val="30"/>
        </w:rPr>
        <w:t>（一）存在问题。</w:t>
      </w:r>
      <w:r>
        <w:rPr>
          <w:rFonts w:asciiTheme="minorEastAsia" w:hAnsiTheme="minorEastAsia" w:eastAsiaTheme="minorEastAsia"/>
          <w:sz w:val="30"/>
          <w:szCs w:val="30"/>
        </w:rPr>
        <w:t>随着</w:t>
      </w:r>
      <w:r>
        <w:rPr>
          <w:rFonts w:hint="eastAsia" w:asciiTheme="minorEastAsia" w:hAnsiTheme="minorEastAsia" w:eastAsiaTheme="minorEastAsia"/>
          <w:sz w:val="30"/>
          <w:szCs w:val="30"/>
        </w:rPr>
        <w:t>学生的不断增加</w:t>
      </w:r>
      <w:r>
        <w:rPr>
          <w:rFonts w:asciiTheme="minorEastAsia" w:hAnsiTheme="minorEastAsia" w:eastAsiaTheme="minorEastAsia"/>
          <w:sz w:val="30"/>
          <w:szCs w:val="30"/>
        </w:rPr>
        <w:t>，</w:t>
      </w:r>
      <w:r>
        <w:rPr>
          <w:rFonts w:hint="eastAsia" w:asciiTheme="minorEastAsia" w:hAnsiTheme="minorEastAsia" w:eastAsiaTheme="minorEastAsia"/>
          <w:sz w:val="30"/>
          <w:szCs w:val="30"/>
        </w:rPr>
        <w:t>设备的老化，学校经费不足，无法更换更节能的新设备我校节能工作愈发严峻。</w:t>
      </w:r>
      <w:r>
        <w:rPr>
          <w:rFonts w:asciiTheme="minorEastAsia" w:hAnsiTheme="minorEastAsia" w:eastAsiaTheme="minorEastAsia"/>
          <w:sz w:val="30"/>
          <w:szCs w:val="30"/>
        </w:rPr>
        <w:t>缺少专业培训，人员素养不够</w:t>
      </w:r>
      <w:r>
        <w:rPr>
          <w:rFonts w:hint="eastAsia" w:asciiTheme="minorEastAsia" w:hAnsiTheme="minorEastAsia" w:eastAsiaTheme="minorEastAsia"/>
          <w:sz w:val="30"/>
          <w:szCs w:val="30"/>
        </w:rPr>
        <w:t>，学校管理</w:t>
      </w:r>
      <w:r>
        <w:rPr>
          <w:rFonts w:asciiTheme="minorEastAsia" w:hAnsiTheme="minorEastAsia" w:eastAsiaTheme="minorEastAsia"/>
          <w:sz w:val="30"/>
          <w:szCs w:val="30"/>
        </w:rPr>
        <w:t>不</w:t>
      </w:r>
      <w:r>
        <w:rPr>
          <w:rFonts w:hint="eastAsia" w:asciiTheme="minorEastAsia" w:hAnsiTheme="minorEastAsia" w:eastAsiaTheme="minorEastAsia"/>
          <w:sz w:val="30"/>
          <w:szCs w:val="30"/>
          <w:lang w:eastAsia="zh-CN"/>
        </w:rPr>
        <w:t>精细</w:t>
      </w:r>
      <w:r>
        <w:rPr>
          <w:rFonts w:hint="eastAsia" w:asciiTheme="minorEastAsia" w:hAnsiTheme="minorEastAsia" w:eastAsiaTheme="minorEastAsia"/>
          <w:sz w:val="30"/>
          <w:szCs w:val="30"/>
        </w:rPr>
        <w:t>。</w:t>
      </w:r>
    </w:p>
    <w:p>
      <w:pPr>
        <w:spacing w:line="580" w:lineRule="exact"/>
        <w:ind w:firstLine="450" w:firstLineChars="150"/>
        <w:rPr>
          <w:rFonts w:ascii="楷体_GB2312" w:eastAsia="楷体_GB2312"/>
          <w:sz w:val="30"/>
          <w:szCs w:val="30"/>
        </w:rPr>
      </w:pPr>
      <w:r>
        <w:rPr>
          <w:rFonts w:hint="eastAsia" w:ascii="楷体_GB2312" w:eastAsia="楷体_GB2312"/>
          <w:sz w:val="30"/>
          <w:szCs w:val="30"/>
        </w:rPr>
        <w:t>（二）相关建议</w:t>
      </w:r>
    </w:p>
    <w:p>
      <w:pPr>
        <w:spacing w:line="580" w:lineRule="exact"/>
        <w:ind w:firstLine="600"/>
        <w:rPr>
          <w:rFonts w:hint="eastAsia" w:asciiTheme="minorEastAsia" w:hAnsiTheme="minorEastAsia" w:eastAsiaTheme="minorEastAsia"/>
          <w:sz w:val="30"/>
          <w:szCs w:val="30"/>
        </w:rPr>
      </w:pPr>
      <w:r>
        <w:rPr>
          <w:rFonts w:hint="eastAsia" w:asciiTheme="minorEastAsia" w:hAnsiTheme="minorEastAsia" w:eastAsiaTheme="minorEastAsia"/>
          <w:sz w:val="30"/>
          <w:szCs w:val="30"/>
        </w:rPr>
        <w:t>1、多形式，多渠道开展“节能减排，低碳生活”理念宣传教育。</w:t>
      </w:r>
    </w:p>
    <w:p>
      <w:pPr>
        <w:spacing w:line="580" w:lineRule="exact"/>
        <w:ind w:firstLine="600"/>
        <w:rPr>
          <w:rFonts w:asciiTheme="minorEastAsia" w:hAnsiTheme="minorEastAsia" w:eastAsiaTheme="minorEastAsia"/>
          <w:sz w:val="30"/>
          <w:szCs w:val="30"/>
        </w:rPr>
      </w:pPr>
      <w:r>
        <w:rPr>
          <w:rFonts w:hint="eastAsia" w:asciiTheme="minorEastAsia" w:hAnsiTheme="minorEastAsia" w:eastAsiaTheme="minorEastAsia"/>
          <w:sz w:val="30"/>
          <w:szCs w:val="30"/>
        </w:rPr>
        <w:t>2、完善相关管理措施。</w:t>
      </w:r>
    </w:p>
    <w:p>
      <w:pPr>
        <w:spacing w:line="580" w:lineRule="exact"/>
        <w:ind w:firstLine="600"/>
        <w:jc w:val="right"/>
        <w:rPr>
          <w:rFonts w:asciiTheme="minorEastAsia" w:hAnsiTheme="minorEastAsia" w:eastAsiaTheme="minorEastAsia"/>
          <w:sz w:val="30"/>
          <w:szCs w:val="30"/>
        </w:rPr>
      </w:pPr>
      <w:r>
        <w:rPr>
          <w:rFonts w:hint="eastAsia" w:asciiTheme="minorEastAsia" w:hAnsiTheme="minorEastAsia" w:eastAsiaTheme="minorEastAsia"/>
          <w:sz w:val="30"/>
          <w:szCs w:val="30"/>
        </w:rPr>
        <w:t>峨眉山市第一小学校</w:t>
      </w:r>
    </w:p>
    <w:p>
      <w:pPr>
        <w:jc w:val="right"/>
        <w:rPr>
          <w:rFonts w:hint="eastAsia" w:ascii="方正小标宋简体" w:hAnsi="宋体" w:eastAsia="方正小标宋简体"/>
          <w:color w:val="000000"/>
          <w:kern w:val="0"/>
          <w:sz w:val="44"/>
          <w:szCs w:val="44"/>
        </w:rPr>
      </w:pPr>
      <w:r>
        <w:rPr>
          <w:rFonts w:hint="eastAsia" w:asciiTheme="minorEastAsia" w:hAnsiTheme="minorEastAsia" w:eastAsiaTheme="minorEastAsia"/>
          <w:sz w:val="30"/>
          <w:szCs w:val="30"/>
        </w:rPr>
        <w:t>20</w:t>
      </w:r>
      <w:r>
        <w:rPr>
          <w:rFonts w:hint="eastAsia" w:asciiTheme="minorEastAsia" w:hAnsiTheme="minorEastAsia" w:eastAsiaTheme="minorEastAsia"/>
          <w:sz w:val="30"/>
          <w:szCs w:val="30"/>
          <w:lang w:val="en-US" w:eastAsia="zh-CN"/>
        </w:rPr>
        <w:t>20</w:t>
      </w:r>
      <w:r>
        <w:rPr>
          <w:rFonts w:hint="eastAsia" w:asciiTheme="minorEastAsia" w:hAnsiTheme="minorEastAsia" w:eastAsiaTheme="minorEastAsia"/>
          <w:sz w:val="30"/>
          <w:szCs w:val="30"/>
        </w:rPr>
        <w:t>年</w:t>
      </w:r>
      <w:r>
        <w:rPr>
          <w:rFonts w:hint="eastAsia" w:asciiTheme="minorEastAsia" w:hAnsiTheme="minorEastAsia" w:eastAsiaTheme="minorEastAsia"/>
          <w:sz w:val="30"/>
          <w:szCs w:val="30"/>
          <w:lang w:val="en-US" w:eastAsia="zh-CN"/>
        </w:rPr>
        <w:t>7</w:t>
      </w:r>
      <w:r>
        <w:rPr>
          <w:rFonts w:hint="eastAsia" w:asciiTheme="minorEastAsia" w:hAnsiTheme="minorEastAsia" w:eastAsiaTheme="minorEastAsia"/>
          <w:sz w:val="30"/>
          <w:szCs w:val="30"/>
        </w:rPr>
        <w:t>月</w:t>
      </w:r>
      <w:r>
        <w:rPr>
          <w:rFonts w:hint="eastAsia" w:asciiTheme="minorEastAsia" w:hAnsiTheme="minorEastAsia" w:eastAsiaTheme="minorEastAsia"/>
          <w:sz w:val="30"/>
          <w:szCs w:val="30"/>
          <w:lang w:val="en-US" w:eastAsia="zh-CN"/>
        </w:rPr>
        <w:t>30</w:t>
      </w:r>
      <w:r>
        <w:rPr>
          <w:rFonts w:hint="eastAsia" w:asciiTheme="minorEastAsia" w:hAnsiTheme="minorEastAsia" w:eastAsiaTheme="minorEastAsia"/>
          <w:sz w:val="30"/>
          <w:szCs w:val="30"/>
        </w:rPr>
        <w:t>日</w:t>
      </w:r>
      <w:r>
        <w:rPr>
          <w:rFonts w:hint="eastAsia" w:ascii="方正小标宋简体" w:hAnsi="宋体" w:eastAsia="方正小标宋简体"/>
          <w:color w:val="000000"/>
          <w:kern w:val="0"/>
          <w:sz w:val="44"/>
          <w:szCs w:val="44"/>
        </w:rPr>
        <w:br w:type="page"/>
      </w:r>
    </w:p>
    <w:p>
      <w:pPr>
        <w:pStyle w:val="31"/>
        <w:spacing w:line="600" w:lineRule="exact"/>
        <w:jc w:val="center"/>
        <w:rPr>
          <w:rFonts w:hint="eastAsia" w:ascii="方正小标宋_GBK" w:hAnsi="宋体" w:eastAsia="方正小标宋_GBK"/>
          <w:b/>
          <w:sz w:val="44"/>
          <w:szCs w:val="44"/>
          <w:lang w:eastAsia="zh-CN"/>
        </w:rPr>
      </w:pPr>
      <w:r>
        <w:rPr>
          <w:rFonts w:hint="eastAsia" w:ascii="方正小标宋_GBK" w:hAnsi="宋体" w:eastAsia="方正小标宋_GBK"/>
          <w:b/>
          <w:sz w:val="44"/>
          <w:szCs w:val="44"/>
        </w:rPr>
        <w:t>峨眉山市</w:t>
      </w:r>
      <w:r>
        <w:rPr>
          <w:rFonts w:hint="eastAsia" w:ascii="方正小标宋_GBK" w:hAnsi="宋体" w:eastAsia="方正小标宋_GBK"/>
          <w:b/>
          <w:sz w:val="44"/>
          <w:szCs w:val="44"/>
          <w:lang w:eastAsia="zh-CN"/>
        </w:rPr>
        <w:t>第一小学校</w:t>
      </w:r>
    </w:p>
    <w:p>
      <w:pPr>
        <w:pStyle w:val="31"/>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2019年学校安保经费项目支出绩效</w:t>
      </w:r>
    </w:p>
    <w:p>
      <w:pPr>
        <w:pStyle w:val="31"/>
        <w:spacing w:line="600" w:lineRule="exact"/>
        <w:jc w:val="center"/>
        <w:rPr>
          <w:rFonts w:ascii="方正小标宋_GBK" w:hAnsi="宋体" w:eastAsia="方正小标宋_GBK"/>
          <w:b/>
          <w:sz w:val="44"/>
          <w:szCs w:val="44"/>
        </w:rPr>
      </w:pPr>
      <w:r>
        <w:rPr>
          <w:rFonts w:hint="eastAsia" w:ascii="方正小标宋_GBK" w:hAnsi="宋体" w:eastAsia="方正小标宋_GBK"/>
          <w:b/>
          <w:sz w:val="44"/>
          <w:szCs w:val="44"/>
        </w:rPr>
        <w:t>自评报告</w:t>
      </w:r>
    </w:p>
    <w:p>
      <w:pPr>
        <w:pStyle w:val="31"/>
        <w:spacing w:line="600" w:lineRule="exact"/>
        <w:jc w:val="center"/>
        <w:rPr>
          <w:rFonts w:ascii="宋体" w:hAnsi="宋体" w:cs="Times New Roman"/>
          <w:color w:val="auto"/>
          <w:sz w:val="32"/>
          <w:szCs w:val="32"/>
        </w:rPr>
      </w:pPr>
    </w:p>
    <w:p>
      <w:pPr>
        <w:adjustRightInd w:val="0"/>
        <w:snapToGrid w:val="0"/>
        <w:spacing w:line="600" w:lineRule="exact"/>
        <w:ind w:firstLine="720"/>
        <w:rPr>
          <w:rFonts w:ascii="仿宋_GB2312" w:eastAsia="仿宋_GB2312" w:hAnsiTheme="minorEastAsia"/>
          <w:sz w:val="32"/>
          <w:szCs w:val="32"/>
        </w:rPr>
      </w:pPr>
      <w:r>
        <w:rPr>
          <w:rFonts w:hint="eastAsia" w:ascii="仿宋_GB2312" w:eastAsia="仿宋_GB2312" w:hAnsiTheme="minorEastAsia"/>
          <w:sz w:val="32"/>
          <w:szCs w:val="32"/>
        </w:rPr>
        <w:t>根据市财政局《关于开展2020年财政支出绩效评价工作的通知》（峨财通〔2020〕36号）文件要求，我</w:t>
      </w:r>
      <w:r>
        <w:rPr>
          <w:rFonts w:hint="eastAsia" w:ascii="仿宋_GB2312" w:eastAsia="仿宋_GB2312" w:hAnsiTheme="minorEastAsia"/>
          <w:sz w:val="32"/>
          <w:szCs w:val="32"/>
          <w:lang w:eastAsia="zh-CN"/>
        </w:rPr>
        <w:t>校</w:t>
      </w:r>
      <w:r>
        <w:rPr>
          <w:rFonts w:hint="eastAsia" w:ascii="仿宋_GB2312" w:eastAsia="仿宋_GB2312" w:hAnsiTheme="minorEastAsia"/>
          <w:sz w:val="32"/>
          <w:szCs w:val="32"/>
        </w:rPr>
        <w:t>开展了2019年学校安保经费补助项目支出绩效自评工作，现将评价结果报告如下：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spacing w:line="600" w:lineRule="exact"/>
        <w:ind w:firstLine="640" w:firstLineChars="200"/>
        <w:rPr>
          <w:rFonts w:asciiTheme="minorEastAsia" w:hAnsiTheme="minorEastAsia" w:eastAsiaTheme="minorEastAsia"/>
          <w:sz w:val="32"/>
          <w:szCs w:val="32"/>
        </w:rPr>
      </w:pPr>
      <w:r>
        <w:rPr>
          <w:rFonts w:hint="eastAsia" w:ascii="楷体_GB2312" w:hAnsi="宋体" w:eastAsia="楷体_GB2312"/>
          <w:sz w:val="32"/>
          <w:szCs w:val="32"/>
          <w:lang w:val="zh-CN"/>
        </w:rPr>
        <w:t>（一）项目资金申报及批复情况。</w:t>
      </w:r>
      <w:r>
        <w:rPr>
          <w:rFonts w:hint="eastAsia" w:ascii="仿宋_GB2312" w:eastAsia="仿宋_GB2312" w:hAnsiTheme="minorEastAsia"/>
          <w:sz w:val="32"/>
          <w:szCs w:val="32"/>
        </w:rPr>
        <w:t>为进一步加强我校安全工作，切实保障广大师生人身安全，维护</w:t>
      </w:r>
      <w:r>
        <w:rPr>
          <w:rFonts w:hint="eastAsia" w:ascii="仿宋_GB2312" w:eastAsia="仿宋_GB2312" w:hAnsiTheme="minorEastAsia"/>
          <w:sz w:val="32"/>
          <w:szCs w:val="32"/>
          <w:lang w:eastAsia="zh-CN"/>
        </w:rPr>
        <w:t>学校</w:t>
      </w:r>
      <w:r>
        <w:rPr>
          <w:rFonts w:hint="eastAsia" w:ascii="仿宋_GB2312" w:eastAsia="仿宋_GB2312" w:hAnsiTheme="minorEastAsia"/>
          <w:sz w:val="32"/>
          <w:szCs w:val="32"/>
        </w:rPr>
        <w:t>长期安全稳定，根据《中共峨眉山市委办公室 峨眉山市人民政府办公室关于进一步加强学校安全工作的通知》（峨委办〔2010〕27号）和《峨眉山市人民政府关于加强教师队伍建设的实施意见》（峨府发〔2014〕4号）文件精神，</w:t>
      </w:r>
      <w:r>
        <w:rPr>
          <w:rFonts w:hint="eastAsia" w:ascii="仿宋_GB2312" w:eastAsia="仿宋_GB2312" w:hAnsiTheme="minorEastAsia"/>
          <w:sz w:val="32"/>
          <w:szCs w:val="32"/>
          <w:lang w:eastAsia="zh-CN"/>
        </w:rPr>
        <w:t>我</w:t>
      </w:r>
      <w:r>
        <w:rPr>
          <w:rFonts w:hint="eastAsia" w:ascii="仿宋_GB2312" w:eastAsia="仿宋_GB2312" w:hAnsiTheme="minorEastAsia"/>
          <w:sz w:val="32"/>
          <w:szCs w:val="32"/>
        </w:rPr>
        <w:t>校按统一要求加强人防、物防和技防工作，学校安保</w:t>
      </w:r>
      <w:r>
        <w:rPr>
          <w:rFonts w:hint="eastAsia" w:ascii="仿宋_GB2312" w:eastAsia="仿宋_GB2312" w:hAnsiTheme="minorEastAsia"/>
          <w:sz w:val="32"/>
          <w:szCs w:val="32"/>
          <w:lang w:eastAsia="zh-CN"/>
        </w:rPr>
        <w:t>经费</w:t>
      </w:r>
      <w:r>
        <w:rPr>
          <w:rFonts w:hint="eastAsia" w:ascii="仿宋_GB2312" w:eastAsia="仿宋_GB2312" w:hAnsiTheme="minorEastAsia"/>
          <w:sz w:val="32"/>
          <w:szCs w:val="32"/>
        </w:rPr>
        <w:t>由市财政本级预算“学校安保经费补助”项目予以保障。2019年，</w:t>
      </w:r>
      <w:r>
        <w:rPr>
          <w:rFonts w:hint="eastAsia" w:ascii="仿宋_GB2312" w:eastAsia="仿宋_GB2312" w:hAnsiTheme="minorEastAsia"/>
          <w:sz w:val="32"/>
          <w:szCs w:val="32"/>
          <w:lang w:eastAsia="zh-CN"/>
        </w:rPr>
        <w:t>财政拨款</w:t>
      </w:r>
      <w:r>
        <w:rPr>
          <w:rFonts w:hint="eastAsia" w:ascii="仿宋_GB2312" w:eastAsia="仿宋_GB2312" w:hAnsiTheme="minorEastAsia"/>
          <w:sz w:val="32"/>
          <w:szCs w:val="32"/>
          <w:lang w:val="en-US" w:eastAsia="zh-CN"/>
        </w:rPr>
        <w:t>32.67万元</w:t>
      </w:r>
      <w:r>
        <w:rPr>
          <w:rFonts w:hint="eastAsia" w:ascii="仿宋_GB2312" w:eastAsia="仿宋_GB2312" w:hAnsiTheme="minorEastAsia"/>
          <w:sz w:val="32"/>
          <w:szCs w:val="32"/>
        </w:rPr>
        <w:t>，</w:t>
      </w:r>
      <w:r>
        <w:rPr>
          <w:rFonts w:hint="eastAsia" w:ascii="仿宋_GB2312" w:eastAsia="仿宋_GB2312" w:hAnsiTheme="minorEastAsia"/>
          <w:sz w:val="32"/>
          <w:szCs w:val="32"/>
          <w:lang w:eastAsia="zh-CN"/>
        </w:rPr>
        <w:t>我校保安人员</w:t>
      </w:r>
      <w:r>
        <w:rPr>
          <w:rFonts w:hint="eastAsia" w:ascii="仿宋_GB2312" w:eastAsia="仿宋_GB2312" w:hAnsiTheme="minorEastAsia"/>
          <w:sz w:val="32"/>
          <w:szCs w:val="32"/>
          <w:lang w:val="en-US" w:eastAsia="zh-CN"/>
        </w:rPr>
        <w:t>10人。</w:t>
      </w:r>
    </w:p>
    <w:p>
      <w:pPr>
        <w:adjustRightInd w:val="0"/>
        <w:snapToGrid w:val="0"/>
        <w:spacing w:line="600" w:lineRule="exact"/>
        <w:ind w:firstLine="720"/>
        <w:rPr>
          <w:rFonts w:ascii="仿宋_GB2312" w:eastAsia="仿宋_GB2312" w:hAnsiTheme="minorEastAsia"/>
          <w:sz w:val="32"/>
          <w:szCs w:val="32"/>
        </w:rPr>
      </w:pPr>
      <w:r>
        <w:rPr>
          <w:rFonts w:hint="eastAsia" w:ascii="楷体_GB2312" w:hAnsi="宋体" w:eastAsia="楷体_GB2312"/>
          <w:sz w:val="32"/>
          <w:szCs w:val="32"/>
          <w:lang w:val="zh-CN"/>
        </w:rPr>
        <w:t>（二）项目绩效目标。</w:t>
      </w:r>
      <w:r>
        <w:rPr>
          <w:rFonts w:hint="eastAsia" w:ascii="仿宋_GB2312" w:eastAsia="仿宋_GB2312" w:hAnsiTheme="minorEastAsia"/>
          <w:sz w:val="32"/>
          <w:szCs w:val="32"/>
        </w:rPr>
        <w:t>保障学校按要求配齐、配足保安人员</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避免学校因经费不足导致安保人员配备不达标、或拖欠安保人员工资等情况发生，切实维护</w:t>
      </w:r>
      <w:r>
        <w:rPr>
          <w:rFonts w:hint="eastAsia" w:ascii="仿宋_GB2312" w:eastAsia="仿宋_GB2312" w:hAnsiTheme="minorEastAsia"/>
          <w:sz w:val="32"/>
          <w:szCs w:val="32"/>
          <w:lang w:eastAsia="zh-CN"/>
        </w:rPr>
        <w:t>学校</w:t>
      </w:r>
      <w:r>
        <w:rPr>
          <w:rFonts w:hint="eastAsia" w:ascii="仿宋_GB2312" w:eastAsia="仿宋_GB2312" w:hAnsiTheme="minorEastAsia"/>
          <w:sz w:val="32"/>
          <w:szCs w:val="32"/>
        </w:rPr>
        <w:t>的安全稳定。项目资金根据学校工作实际，春秋学期各拨付1次，资金拨付时间绩效目标为当年</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月前拨付春季学期资金，11月前拨付秋季学期资金，学校按要求在当年12月31日前使用完下拨资金，资金全额用于安保人员工资发放。</w:t>
      </w:r>
    </w:p>
    <w:p>
      <w:pPr>
        <w:spacing w:line="60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（三）项目资金申报相符性。</w:t>
      </w:r>
      <w:r>
        <w:rPr>
          <w:rFonts w:hint="eastAsia" w:ascii="仿宋_GB2312" w:hAnsi="宋体" w:eastAsia="仿宋_GB2312"/>
          <w:sz w:val="32"/>
          <w:szCs w:val="32"/>
          <w:lang w:val="zh-CN"/>
        </w:rPr>
        <w:t>该项目属于民生保障类项目，申报的内容和具体实施的内容相符，申报目标合理可行，</w:t>
      </w:r>
      <w:r>
        <w:rPr>
          <w:rFonts w:hint="eastAsia" w:ascii="仿宋_GB2312" w:eastAsia="仿宋_GB2312" w:hAnsiTheme="minorEastAsia"/>
          <w:sz w:val="32"/>
          <w:szCs w:val="32"/>
        </w:rPr>
        <w:t>对加强我校安全工作，保障学校</w:t>
      </w:r>
      <w:r>
        <w:rPr>
          <w:rFonts w:hint="eastAsia" w:ascii="仿宋_GB2312" w:hAnsi="宋体" w:eastAsia="仿宋_GB2312"/>
          <w:sz w:val="32"/>
          <w:szCs w:val="32"/>
          <w:lang w:val="zh-CN"/>
        </w:rPr>
        <w:t>师生人身安全，维护学校安全稳定发挥了积极作用，具有较强的社会意义。</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1．资金计划及到位。2019年，该项目</w:t>
      </w:r>
      <w:r>
        <w:rPr>
          <w:rFonts w:hint="eastAsia" w:ascii="仿宋_GB2312" w:hAnsi="宋体" w:eastAsia="仿宋_GB2312"/>
          <w:sz w:val="32"/>
          <w:szCs w:val="32"/>
          <w:lang w:val="en-US" w:eastAsia="zh-CN"/>
        </w:rPr>
        <w:t>32.67</w:t>
      </w:r>
      <w:r>
        <w:rPr>
          <w:rFonts w:hint="eastAsia" w:ascii="仿宋_GB2312" w:hAnsi="宋体" w:eastAsia="仿宋_GB2312"/>
          <w:sz w:val="32"/>
          <w:szCs w:val="32"/>
          <w:lang w:val="zh-CN"/>
        </w:rPr>
        <w:t>万元。2019年，分春秋两季拨付资金，春季学期在6月前，秋季拨付在11月前。拨付时间绩效目标完成率100%，拨付资金额度完成率100%。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2．资金使用。2019年，该项目实际使用资金</w:t>
      </w:r>
      <w:r>
        <w:rPr>
          <w:rFonts w:hint="eastAsia" w:ascii="仿宋_GB2312" w:hAnsi="宋体" w:eastAsia="仿宋_GB2312"/>
          <w:sz w:val="32"/>
          <w:szCs w:val="32"/>
          <w:lang w:val="en-US" w:eastAsia="zh-CN"/>
        </w:rPr>
        <w:t>32.67</w:t>
      </w:r>
      <w:r>
        <w:rPr>
          <w:rFonts w:hint="eastAsia" w:ascii="仿宋_GB2312" w:hAnsi="宋体" w:eastAsia="仿宋_GB2312"/>
          <w:sz w:val="32"/>
          <w:szCs w:val="32"/>
          <w:lang w:val="zh-CN"/>
        </w:rPr>
        <w:t>万元，全额用于发放学校聘请的保安人员工资。项目开支范围、标准及支付进度、支付依据均合规合法，资金支付与预算相符。</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该项目资金纳入学校财务账务体系统一管理和使用，收入支出严格按照《会计法》、《中小学会计制度》、《学校财务管理制度》、《学校财务内部控制制度》等财务管理制度执行。通过金算盘软件进行账务处理，支出票据统一由市教育局支付中心审核，通过转账支付给学校保安。项目资金的管理使用严格执行财务管理制度，财务处理及时，会计核算规范。</w:t>
      </w:r>
    </w:p>
    <w:p>
      <w:pPr>
        <w:spacing w:line="60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（三）项目组织实施情况。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我校安保工作接受</w:t>
      </w:r>
      <w:r>
        <w:rPr>
          <w:rFonts w:hint="eastAsia" w:ascii="仿宋_GB2312" w:eastAsia="仿宋_GB2312"/>
          <w:sz w:val="32"/>
          <w:szCs w:val="32"/>
        </w:rPr>
        <w:t>市教育局安全股管理工作的督导监管，负责对学校保安工作的督查和培训。</w:t>
      </w:r>
      <w:r>
        <w:rPr>
          <w:rFonts w:hint="eastAsia" w:ascii="仿宋_GB2312" w:eastAsia="仿宋_GB2312"/>
          <w:sz w:val="32"/>
          <w:szCs w:val="32"/>
          <w:lang w:eastAsia="zh-CN"/>
        </w:rPr>
        <w:t>我校安保人员聘用数</w:t>
      </w:r>
      <w:r>
        <w:rPr>
          <w:rFonts w:hint="eastAsia" w:ascii="仿宋_GB2312" w:eastAsia="仿宋_GB2312"/>
          <w:sz w:val="32"/>
          <w:szCs w:val="32"/>
        </w:rPr>
        <w:t>根据市人社局下达的人员控制数，自主聘用人员，签订劳动合同，根据项目资金管理制度和学校财务管理制度自主使用项目资金。</w:t>
      </w:r>
    </w:p>
    <w:p>
      <w:pPr>
        <w:spacing w:line="600" w:lineRule="exact"/>
        <w:ind w:firstLine="640" w:firstLineChars="200"/>
        <w:rPr>
          <w:rFonts w:ascii="黑体" w:eastAsia="黑体"/>
          <w:sz w:val="32"/>
          <w:szCs w:val="32"/>
        </w:rPr>
      </w:pPr>
      <w:r>
        <w:rPr>
          <w:rFonts w:hint="eastAsia" w:ascii="黑体" w:eastAsia="黑体"/>
          <w:sz w:val="32"/>
          <w:szCs w:val="32"/>
        </w:rPr>
        <w:t>三、项目绩效情况</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（一）项目完成情况。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该项目对照预算，截止2019年12月31日，实际下达预算指标</w:t>
      </w:r>
      <w:r>
        <w:rPr>
          <w:rFonts w:hint="eastAsia" w:ascii="仿宋_GB2312" w:hAnsi="宋体" w:eastAsia="仿宋_GB2312"/>
          <w:sz w:val="32"/>
          <w:szCs w:val="32"/>
          <w:lang w:val="en-US" w:eastAsia="zh-CN"/>
        </w:rPr>
        <w:t>32.67</w:t>
      </w:r>
      <w:r>
        <w:rPr>
          <w:rFonts w:hint="eastAsia" w:ascii="仿宋_GB2312" w:hAnsi="宋体" w:eastAsia="仿宋_GB2312"/>
          <w:sz w:val="32"/>
          <w:szCs w:val="32"/>
          <w:lang w:val="zh-CN"/>
        </w:rPr>
        <w:t>万元。预算指标和资金拨付分春秋两季下达，全年使用资金</w:t>
      </w:r>
      <w:r>
        <w:rPr>
          <w:rFonts w:hint="eastAsia" w:ascii="仿宋_GB2312" w:hAnsi="宋体" w:eastAsia="仿宋_GB2312"/>
          <w:sz w:val="32"/>
          <w:szCs w:val="32"/>
          <w:lang w:val="en-US" w:eastAsia="zh-CN"/>
        </w:rPr>
        <w:t>32.67</w:t>
      </w:r>
      <w:r>
        <w:rPr>
          <w:rFonts w:hint="eastAsia" w:ascii="仿宋_GB2312" w:hAnsi="宋体" w:eastAsia="仿宋_GB2312"/>
          <w:sz w:val="32"/>
          <w:szCs w:val="32"/>
          <w:lang w:val="zh-CN"/>
        </w:rPr>
        <w:t>万元。资金拨付进度、拨付总额达到预期安排，项目完成情况较好，完成率100%。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（二）项目效益情况。</w:t>
      </w:r>
    </w:p>
    <w:p>
      <w:pPr>
        <w:adjustRightInd w:val="0"/>
        <w:snapToGrid w:val="0"/>
        <w:spacing w:line="600" w:lineRule="exact"/>
        <w:ind w:firstLine="720"/>
        <w:rPr>
          <w:rFonts w:ascii="仿宋_GB2312" w:eastAsia="仿宋_GB2312"/>
          <w:sz w:val="32"/>
          <w:szCs w:val="32"/>
        </w:rPr>
      </w:pPr>
      <w:r>
        <w:rPr>
          <w:rFonts w:hint="eastAsia" w:ascii="仿宋_GB2312" w:eastAsia="仿宋_GB2312" w:hAnsiTheme="minorEastAsia"/>
          <w:sz w:val="32"/>
          <w:szCs w:val="32"/>
        </w:rPr>
        <w:t>项目实施切实保障</w:t>
      </w:r>
      <w:r>
        <w:rPr>
          <w:rFonts w:hint="eastAsia" w:ascii="仿宋_GB2312" w:eastAsia="仿宋_GB2312" w:hAnsiTheme="minorEastAsia"/>
          <w:sz w:val="32"/>
          <w:szCs w:val="32"/>
          <w:lang w:eastAsia="zh-CN"/>
        </w:rPr>
        <w:t>了我</w:t>
      </w:r>
      <w:r>
        <w:rPr>
          <w:rFonts w:hint="eastAsia" w:ascii="仿宋_GB2312" w:eastAsia="仿宋_GB2312" w:hAnsiTheme="minorEastAsia"/>
          <w:sz w:val="32"/>
          <w:szCs w:val="32"/>
        </w:rPr>
        <w:t>校按要求配齐、配足保安人员，避免学校因经费不足导致安保人员配备不达标、或拖欠安保人员工资等情况发生。对加强我校安全工作，切实保障师生人身安全，维护</w:t>
      </w:r>
      <w:r>
        <w:rPr>
          <w:rFonts w:hint="eastAsia" w:ascii="仿宋_GB2312" w:eastAsia="仿宋_GB2312" w:hAnsiTheme="minorEastAsia"/>
          <w:sz w:val="32"/>
          <w:szCs w:val="32"/>
          <w:lang w:eastAsia="zh-CN"/>
        </w:rPr>
        <w:t>学校</w:t>
      </w:r>
      <w:r>
        <w:rPr>
          <w:rFonts w:hint="eastAsia" w:ascii="仿宋_GB2312" w:eastAsia="仿宋_GB2312" w:hAnsiTheme="minorEastAsia"/>
          <w:sz w:val="32"/>
          <w:szCs w:val="32"/>
        </w:rPr>
        <w:t>长期安全稳定发挥了积极作用，</w:t>
      </w:r>
      <w:r>
        <w:rPr>
          <w:rFonts w:hint="eastAsia" w:ascii="仿宋_GB2312" w:hAnsi="宋体" w:eastAsia="仿宋_GB2312"/>
          <w:sz w:val="32"/>
          <w:szCs w:val="32"/>
          <w:lang w:val="zh-CN"/>
        </w:rPr>
        <w:t>具有较强的社会意义</w:t>
      </w:r>
      <w:r>
        <w:rPr>
          <w:rFonts w:hint="eastAsia" w:ascii="仿宋_GB2312" w:eastAsia="仿宋_GB2312" w:hAnsiTheme="minorEastAsia"/>
          <w:sz w:val="32"/>
          <w:szCs w:val="32"/>
        </w:rPr>
        <w:t>。学校安全无小事，责任重于泰山，安全维稳工作永远在路上，该项目实施的社会效益、经济效益明显，应持续开展并不断加强。</w:t>
      </w:r>
    </w:p>
    <w:p>
      <w:pPr>
        <w:spacing w:line="600" w:lineRule="exact"/>
        <w:ind w:firstLine="640" w:firstLineChars="200"/>
        <w:rPr>
          <w:rFonts w:ascii="黑体" w:eastAsia="黑体"/>
          <w:sz w:val="32"/>
          <w:szCs w:val="32"/>
        </w:rPr>
      </w:pPr>
      <w:r>
        <w:rPr>
          <w:rFonts w:hint="eastAsia" w:ascii="黑体" w:eastAsia="黑体"/>
          <w:sz w:val="32"/>
          <w:szCs w:val="32"/>
        </w:rPr>
        <w:t xml:space="preserve">四、问题及建议 </w:t>
      </w:r>
    </w:p>
    <w:p>
      <w:pPr>
        <w:spacing w:line="600" w:lineRule="exact"/>
        <w:ind w:firstLine="640" w:firstLineChars="200"/>
        <w:rPr>
          <w:rFonts w:ascii="仿宋_GB2312" w:eastAsia="仿宋_GB2312" w:hAnsiTheme="minorEastAsia"/>
          <w:sz w:val="32"/>
          <w:szCs w:val="32"/>
        </w:rPr>
      </w:pPr>
      <w:r>
        <w:rPr>
          <w:rFonts w:hint="eastAsia" w:ascii="楷体_GB2312" w:eastAsia="楷体_GB2312" w:hAnsiTheme="minorEastAsia"/>
          <w:sz w:val="32"/>
          <w:szCs w:val="32"/>
        </w:rPr>
        <w:t>（一）存在问题。</w:t>
      </w:r>
      <w:r>
        <w:rPr>
          <w:rFonts w:hint="eastAsia" w:ascii="仿宋_GB2312" w:eastAsia="仿宋_GB2312" w:hAnsiTheme="minorEastAsia"/>
          <w:sz w:val="32"/>
          <w:szCs w:val="32"/>
        </w:rPr>
        <w:t>近年来，随着城市的不断发展和旅游业的繁荣，我市外来人口越来越多，学校周边环境较复杂等原因导致对安保工作要求越来越高，学校安全保卫工作矛盾突出。由于项目预算标准较低，学校经费不足，所聘人员待遇不高，缺乏培训经费。导致学校聘请的保安缺乏专业安保管理能力，保安人员年龄老化严重，缺少专业培训，人员素养不够，学校管理用工不规范，制度不健全。</w:t>
      </w:r>
    </w:p>
    <w:p>
      <w:pPr>
        <w:spacing w:line="600" w:lineRule="exact"/>
        <w:ind w:firstLine="480" w:firstLineChars="150"/>
        <w:rPr>
          <w:rFonts w:ascii="楷体_GB2312" w:eastAsia="楷体_GB2312"/>
          <w:sz w:val="32"/>
          <w:szCs w:val="32"/>
        </w:rPr>
      </w:pPr>
      <w:r>
        <w:rPr>
          <w:rFonts w:hint="eastAsia" w:ascii="楷体_GB2312" w:eastAsia="楷体_GB2312"/>
          <w:sz w:val="32"/>
          <w:szCs w:val="32"/>
        </w:rPr>
        <w:t>（二）相关建议。</w:t>
      </w:r>
    </w:p>
    <w:p>
      <w:pPr>
        <w:spacing w:line="600" w:lineRule="exact"/>
        <w:ind w:firstLine="420" w:firstLineChars="0"/>
        <w:rPr>
          <w:rFonts w:ascii="仿宋_GB2312" w:eastAsia="仿宋_GB2312" w:hAnsiTheme="minorEastAsia"/>
          <w:sz w:val="32"/>
          <w:szCs w:val="32"/>
        </w:rPr>
      </w:pPr>
      <w:r>
        <w:rPr>
          <w:rFonts w:hint="eastAsia" w:ascii="仿宋_GB2312" w:eastAsia="仿宋_GB2312" w:hAnsiTheme="minorEastAsia"/>
          <w:sz w:val="32"/>
          <w:szCs w:val="32"/>
          <w:lang w:eastAsia="zh-CN"/>
        </w:rPr>
        <w:t>提高项目预算标准，增加人员经费，</w:t>
      </w:r>
      <w:r>
        <w:rPr>
          <w:rFonts w:hint="eastAsia" w:ascii="仿宋_GB2312" w:eastAsia="仿宋_GB2312" w:hAnsiTheme="minorEastAsia"/>
          <w:sz w:val="32"/>
          <w:szCs w:val="32"/>
        </w:rPr>
        <w:t>外包给专业保安公司管理，学校以购买服务的方式使用保安。</w:t>
      </w:r>
    </w:p>
    <w:p>
      <w:pPr>
        <w:spacing w:line="600" w:lineRule="exact"/>
        <w:ind w:firstLine="600"/>
        <w:rPr>
          <w:rFonts w:ascii="仿宋_GB2312" w:eastAsia="仿宋_GB2312" w:hAnsiTheme="minorEastAsia"/>
          <w:sz w:val="32"/>
          <w:szCs w:val="32"/>
        </w:rPr>
      </w:pPr>
    </w:p>
    <w:p>
      <w:pPr>
        <w:spacing w:line="600" w:lineRule="exact"/>
        <w:ind w:firstLine="600"/>
        <w:rPr>
          <w:rFonts w:ascii="仿宋_GB2312" w:eastAsia="仿宋_GB2312" w:hAnsiTheme="minorEastAsia"/>
          <w:sz w:val="32"/>
          <w:szCs w:val="32"/>
        </w:rPr>
      </w:pPr>
    </w:p>
    <w:p>
      <w:pPr>
        <w:spacing w:line="600" w:lineRule="exact"/>
        <w:ind w:firstLine="600"/>
        <w:rPr>
          <w:rFonts w:ascii="仿宋_GB2312" w:eastAsia="仿宋_GB2312" w:hAnsiTheme="minorEastAsia"/>
          <w:sz w:val="32"/>
          <w:szCs w:val="32"/>
        </w:rPr>
      </w:pPr>
    </w:p>
    <w:p>
      <w:pPr>
        <w:spacing w:line="600" w:lineRule="exact"/>
        <w:ind w:right="640"/>
        <w:jc w:val="right"/>
        <w:rPr>
          <w:rFonts w:hint="eastAsia" w:ascii="仿宋_GB2312" w:eastAsia="仿宋_GB2312" w:hAnsiTheme="minorEastAsia"/>
          <w:sz w:val="32"/>
          <w:szCs w:val="32"/>
          <w:lang w:eastAsia="zh-CN"/>
        </w:rPr>
      </w:pPr>
      <w:r>
        <w:rPr>
          <w:rFonts w:hint="eastAsia" w:ascii="仿宋_GB2312" w:eastAsia="仿宋_GB2312" w:hAnsiTheme="minorEastAsia"/>
          <w:sz w:val="32"/>
          <w:szCs w:val="32"/>
          <w:lang w:eastAsia="zh-CN"/>
        </w:rPr>
        <w:t>峨眉山市第一小学校</w:t>
      </w:r>
    </w:p>
    <w:p>
      <w:pPr>
        <w:spacing w:line="600" w:lineRule="exact"/>
        <w:ind w:right="640" w:firstLine="4752" w:firstLineChars="1485"/>
        <w:jc w:val="right"/>
        <w:rPr>
          <w:sz w:val="32"/>
          <w:szCs w:val="32"/>
        </w:rPr>
      </w:pPr>
      <w:r>
        <w:rPr>
          <w:rFonts w:hint="eastAsia" w:ascii="仿宋_GB2312" w:eastAsia="仿宋_GB2312" w:hAnsiTheme="minorEastAsia"/>
          <w:sz w:val="32"/>
          <w:szCs w:val="32"/>
        </w:rPr>
        <w:t>2020年7月30日</w:t>
      </w:r>
    </w:p>
    <w:p>
      <w:pP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br w:type="page"/>
      </w:r>
    </w:p>
    <w:p>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23</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949817"/>
    <w:multiLevelType w:val="singleLevel"/>
    <w:tmpl w:val="DE949817"/>
    <w:lvl w:ilvl="0" w:tentative="0">
      <w:start w:val="2"/>
      <w:numFmt w:val="decimal"/>
      <w:suff w:val="nothing"/>
      <w:lvlText w:val="%1．"/>
      <w:lvlJc w:val="left"/>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63BA528"/>
    <w:multiLevelType w:val="singleLevel"/>
    <w:tmpl w:val="563BA528"/>
    <w:lvl w:ilvl="0" w:tentative="0">
      <w:start w:val="3"/>
      <w:numFmt w:val="decimal"/>
      <w:lvlText w:val="%1."/>
      <w:lvlJc w:val="left"/>
      <w:pPr>
        <w:tabs>
          <w:tab w:val="left" w:pos="312"/>
        </w:tabs>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83200"/>
    <w:rsid w:val="000872ED"/>
    <w:rsid w:val="0009184B"/>
    <w:rsid w:val="00094236"/>
    <w:rsid w:val="000945EF"/>
    <w:rsid w:val="0009593C"/>
    <w:rsid w:val="00097322"/>
    <w:rsid w:val="000A6A92"/>
    <w:rsid w:val="000B047F"/>
    <w:rsid w:val="000B5567"/>
    <w:rsid w:val="000B5923"/>
    <w:rsid w:val="000B5A48"/>
    <w:rsid w:val="000B6FF3"/>
    <w:rsid w:val="000C3467"/>
    <w:rsid w:val="000C3CA6"/>
    <w:rsid w:val="000D1267"/>
    <w:rsid w:val="000D1D50"/>
    <w:rsid w:val="000D5782"/>
    <w:rsid w:val="000E2ABA"/>
    <w:rsid w:val="000E6613"/>
    <w:rsid w:val="000E7119"/>
    <w:rsid w:val="000F4FB6"/>
    <w:rsid w:val="00114E9B"/>
    <w:rsid w:val="00142216"/>
    <w:rsid w:val="00144D6A"/>
    <w:rsid w:val="0014729F"/>
    <w:rsid w:val="00157BAB"/>
    <w:rsid w:val="001654D1"/>
    <w:rsid w:val="00174518"/>
    <w:rsid w:val="0018106D"/>
    <w:rsid w:val="001877A7"/>
    <w:rsid w:val="00191536"/>
    <w:rsid w:val="00196687"/>
    <w:rsid w:val="001B03BF"/>
    <w:rsid w:val="001C0962"/>
    <w:rsid w:val="001D7531"/>
    <w:rsid w:val="001E737D"/>
    <w:rsid w:val="001F0592"/>
    <w:rsid w:val="001F7506"/>
    <w:rsid w:val="002006CD"/>
    <w:rsid w:val="00202B36"/>
    <w:rsid w:val="00204B7A"/>
    <w:rsid w:val="00204CDE"/>
    <w:rsid w:val="0021101A"/>
    <w:rsid w:val="00220536"/>
    <w:rsid w:val="00235629"/>
    <w:rsid w:val="002430E0"/>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376C6"/>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94D53"/>
    <w:rsid w:val="004A711F"/>
    <w:rsid w:val="004B199D"/>
    <w:rsid w:val="004B4690"/>
    <w:rsid w:val="004B7909"/>
    <w:rsid w:val="004E0A2D"/>
    <w:rsid w:val="004E206B"/>
    <w:rsid w:val="004E6DF7"/>
    <w:rsid w:val="004F0FBD"/>
    <w:rsid w:val="004F403E"/>
    <w:rsid w:val="00505A47"/>
    <w:rsid w:val="00512FDA"/>
    <w:rsid w:val="00520DA0"/>
    <w:rsid w:val="00527607"/>
    <w:rsid w:val="005664BB"/>
    <w:rsid w:val="00566FFA"/>
    <w:rsid w:val="0057481D"/>
    <w:rsid w:val="00575F0B"/>
    <w:rsid w:val="005843E5"/>
    <w:rsid w:val="0058486E"/>
    <w:rsid w:val="00585B33"/>
    <w:rsid w:val="005871B6"/>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97A59"/>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86A36"/>
    <w:rsid w:val="00887714"/>
    <w:rsid w:val="008939CD"/>
    <w:rsid w:val="008B768C"/>
    <w:rsid w:val="008C4DB1"/>
    <w:rsid w:val="008C4EAF"/>
    <w:rsid w:val="008C5176"/>
    <w:rsid w:val="008C7FD0"/>
    <w:rsid w:val="008D7616"/>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63CA"/>
    <w:rsid w:val="0097099F"/>
    <w:rsid w:val="00971997"/>
    <w:rsid w:val="00971FFC"/>
    <w:rsid w:val="0098660A"/>
    <w:rsid w:val="009931C3"/>
    <w:rsid w:val="009B18D2"/>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71"/>
    <w:rsid w:val="00A268C4"/>
    <w:rsid w:val="00A307CD"/>
    <w:rsid w:val="00A331C8"/>
    <w:rsid w:val="00A35117"/>
    <w:rsid w:val="00A40A00"/>
    <w:rsid w:val="00A4142F"/>
    <w:rsid w:val="00A422EB"/>
    <w:rsid w:val="00A45BB7"/>
    <w:rsid w:val="00A56DF2"/>
    <w:rsid w:val="00A56E6E"/>
    <w:rsid w:val="00A67AB5"/>
    <w:rsid w:val="00A733B2"/>
    <w:rsid w:val="00A737CA"/>
    <w:rsid w:val="00A741C2"/>
    <w:rsid w:val="00A91760"/>
    <w:rsid w:val="00A93B00"/>
    <w:rsid w:val="00A93C21"/>
    <w:rsid w:val="00AA38F2"/>
    <w:rsid w:val="00AB4ED8"/>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32E4"/>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85DC5"/>
    <w:rsid w:val="00C91CBB"/>
    <w:rsid w:val="00CB4E70"/>
    <w:rsid w:val="00CC09B6"/>
    <w:rsid w:val="00CC666F"/>
    <w:rsid w:val="00CD1E3F"/>
    <w:rsid w:val="00CD4A62"/>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1773E5"/>
    <w:rsid w:val="021D246F"/>
    <w:rsid w:val="0387247F"/>
    <w:rsid w:val="054F08B4"/>
    <w:rsid w:val="07004B97"/>
    <w:rsid w:val="071F4E2A"/>
    <w:rsid w:val="08707689"/>
    <w:rsid w:val="09670181"/>
    <w:rsid w:val="099C64B2"/>
    <w:rsid w:val="0A134E41"/>
    <w:rsid w:val="0B2A55D9"/>
    <w:rsid w:val="0B7C2A1F"/>
    <w:rsid w:val="0BD730DA"/>
    <w:rsid w:val="0E7F79D8"/>
    <w:rsid w:val="0EB10A61"/>
    <w:rsid w:val="10C055FF"/>
    <w:rsid w:val="11F800A3"/>
    <w:rsid w:val="12F309B3"/>
    <w:rsid w:val="140D3A28"/>
    <w:rsid w:val="140F681D"/>
    <w:rsid w:val="148A36B6"/>
    <w:rsid w:val="16694910"/>
    <w:rsid w:val="16A851F5"/>
    <w:rsid w:val="16BB723D"/>
    <w:rsid w:val="17D269AD"/>
    <w:rsid w:val="183246A7"/>
    <w:rsid w:val="1898108E"/>
    <w:rsid w:val="18B31B9C"/>
    <w:rsid w:val="1C101FA0"/>
    <w:rsid w:val="1F3A43EA"/>
    <w:rsid w:val="1F56624A"/>
    <w:rsid w:val="1F6D0B20"/>
    <w:rsid w:val="1F997E0B"/>
    <w:rsid w:val="204013DB"/>
    <w:rsid w:val="20F87B98"/>
    <w:rsid w:val="224F0B22"/>
    <w:rsid w:val="22966C0A"/>
    <w:rsid w:val="22E11611"/>
    <w:rsid w:val="237A3397"/>
    <w:rsid w:val="240371BF"/>
    <w:rsid w:val="24657919"/>
    <w:rsid w:val="25B516D1"/>
    <w:rsid w:val="26FC2D69"/>
    <w:rsid w:val="2742152B"/>
    <w:rsid w:val="27C3214B"/>
    <w:rsid w:val="27D024C0"/>
    <w:rsid w:val="286F5F96"/>
    <w:rsid w:val="28C43026"/>
    <w:rsid w:val="290E60E7"/>
    <w:rsid w:val="29612EAB"/>
    <w:rsid w:val="29C24ADF"/>
    <w:rsid w:val="29E24B77"/>
    <w:rsid w:val="29F663E8"/>
    <w:rsid w:val="29F934E9"/>
    <w:rsid w:val="29FD04D3"/>
    <w:rsid w:val="2A5A0062"/>
    <w:rsid w:val="2AAF7637"/>
    <w:rsid w:val="2BC25C17"/>
    <w:rsid w:val="2C056A3D"/>
    <w:rsid w:val="2C477250"/>
    <w:rsid w:val="2C5B7072"/>
    <w:rsid w:val="2F3F5F7D"/>
    <w:rsid w:val="2FE02150"/>
    <w:rsid w:val="30EF5016"/>
    <w:rsid w:val="319F7F4E"/>
    <w:rsid w:val="33BD6E6A"/>
    <w:rsid w:val="33EE3306"/>
    <w:rsid w:val="35181B32"/>
    <w:rsid w:val="356149A8"/>
    <w:rsid w:val="359516E0"/>
    <w:rsid w:val="36660DBC"/>
    <w:rsid w:val="38555970"/>
    <w:rsid w:val="3A1535BD"/>
    <w:rsid w:val="3D185523"/>
    <w:rsid w:val="3D6C42CE"/>
    <w:rsid w:val="3D9953C3"/>
    <w:rsid w:val="3E024155"/>
    <w:rsid w:val="3F6A4D4C"/>
    <w:rsid w:val="40873E2C"/>
    <w:rsid w:val="42051D85"/>
    <w:rsid w:val="43055B45"/>
    <w:rsid w:val="44622F07"/>
    <w:rsid w:val="452D1789"/>
    <w:rsid w:val="47FA1097"/>
    <w:rsid w:val="48F73F51"/>
    <w:rsid w:val="4B005D0C"/>
    <w:rsid w:val="4CA63380"/>
    <w:rsid w:val="4CB73453"/>
    <w:rsid w:val="4DDB1A31"/>
    <w:rsid w:val="4E831AD9"/>
    <w:rsid w:val="4ECE2238"/>
    <w:rsid w:val="4F4F5A5C"/>
    <w:rsid w:val="4F657042"/>
    <w:rsid w:val="4F7F33FB"/>
    <w:rsid w:val="50B71B86"/>
    <w:rsid w:val="515B1D92"/>
    <w:rsid w:val="529B244D"/>
    <w:rsid w:val="57093A34"/>
    <w:rsid w:val="586461EE"/>
    <w:rsid w:val="58CA4514"/>
    <w:rsid w:val="5A113C04"/>
    <w:rsid w:val="5A5D6A7C"/>
    <w:rsid w:val="5B517116"/>
    <w:rsid w:val="5BBE4E93"/>
    <w:rsid w:val="5C42561D"/>
    <w:rsid w:val="5C7C159E"/>
    <w:rsid w:val="5F5872FD"/>
    <w:rsid w:val="5FE12203"/>
    <w:rsid w:val="5FE1623B"/>
    <w:rsid w:val="60677684"/>
    <w:rsid w:val="6178106B"/>
    <w:rsid w:val="64484D90"/>
    <w:rsid w:val="64B93667"/>
    <w:rsid w:val="65403195"/>
    <w:rsid w:val="65536D26"/>
    <w:rsid w:val="65BC3583"/>
    <w:rsid w:val="65FD07EA"/>
    <w:rsid w:val="686D3C87"/>
    <w:rsid w:val="688450DF"/>
    <w:rsid w:val="69441DCE"/>
    <w:rsid w:val="6A2915B6"/>
    <w:rsid w:val="6A4A39D7"/>
    <w:rsid w:val="6B2932B5"/>
    <w:rsid w:val="6D335BBB"/>
    <w:rsid w:val="6D4F3D1A"/>
    <w:rsid w:val="6F796E1A"/>
    <w:rsid w:val="70AF012E"/>
    <w:rsid w:val="71B3334D"/>
    <w:rsid w:val="71D54673"/>
    <w:rsid w:val="72145F07"/>
    <w:rsid w:val="72734D90"/>
    <w:rsid w:val="73D249FC"/>
    <w:rsid w:val="75AB5A70"/>
    <w:rsid w:val="76593DED"/>
    <w:rsid w:val="76AB5637"/>
    <w:rsid w:val="7750666D"/>
    <w:rsid w:val="77DA68FD"/>
    <w:rsid w:val="781734BD"/>
    <w:rsid w:val="788B18D8"/>
    <w:rsid w:val="78DF4916"/>
    <w:rsid w:val="79851311"/>
    <w:rsid w:val="7A0223C6"/>
    <w:rsid w:val="7B061EA4"/>
    <w:rsid w:val="7B2D5FB8"/>
    <w:rsid w:val="7D1A65F6"/>
    <w:rsid w:val="7EAB48CB"/>
    <w:rsid w:val="7ED064D9"/>
    <w:rsid w:val="7F5A7A28"/>
    <w:rsid w:val="7FC807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uiPriority w:val="99"/>
    <w:rPr>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四号正文"/>
    <w:basedOn w:val="1"/>
    <w:qFormat/>
    <w:uiPriority w:val="0"/>
    <w:pPr>
      <w:spacing w:line="360" w:lineRule="auto"/>
    </w:pPr>
    <w:rPr>
      <w:rFonts w:ascii="??" w:hAnsi="??"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24</Pages>
  <Words>1253</Words>
  <Characters>7144</Characters>
  <Lines>59</Lines>
  <Paragraphs>16</Paragraphs>
  <TotalTime>2</TotalTime>
  <ScaleCrop>false</ScaleCrop>
  <LinksUpToDate>false</LinksUpToDate>
  <CharactersWithSpaces>8381</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风行水上</cp:lastModifiedBy>
  <cp:lastPrinted>2020-07-23T02:58:00Z</cp:lastPrinted>
  <dcterms:modified xsi:type="dcterms:W3CDTF">2020-10-29T01:09:55Z</dcterms:modified>
  <dc:title>四川省***</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