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8D" w:rsidRDefault="00D2678D">
      <w:pPr>
        <w:spacing w:line="600" w:lineRule="exact"/>
        <w:jc w:val="center"/>
        <w:outlineLvl w:val="0"/>
        <w:rPr>
          <w:rFonts w:ascii="方正小标宋简体" w:eastAsia="方正小标宋简体" w:hAnsi="宋体"/>
          <w:color w:val="000000"/>
          <w:sz w:val="72"/>
          <w:szCs w:val="72"/>
        </w:rPr>
      </w:pPr>
      <w:bookmarkStart w:id="0" w:name="_Toc15306267"/>
    </w:p>
    <w:p w:rsidR="00D2678D" w:rsidRDefault="00D2678D">
      <w:pPr>
        <w:spacing w:line="600" w:lineRule="exact"/>
        <w:jc w:val="center"/>
        <w:outlineLvl w:val="0"/>
        <w:rPr>
          <w:rFonts w:ascii="方正小标宋简体" w:eastAsia="方正小标宋简体" w:hAnsi="宋体"/>
          <w:color w:val="000000"/>
          <w:sz w:val="72"/>
          <w:szCs w:val="72"/>
        </w:rPr>
      </w:pPr>
    </w:p>
    <w:p w:rsidR="00D2678D" w:rsidRDefault="00D2678D">
      <w:pPr>
        <w:spacing w:line="600" w:lineRule="exact"/>
        <w:jc w:val="center"/>
        <w:outlineLvl w:val="0"/>
        <w:rPr>
          <w:rFonts w:ascii="方正小标宋简体" w:eastAsia="方正小标宋简体" w:hAnsi="宋体"/>
          <w:color w:val="000000"/>
          <w:sz w:val="72"/>
          <w:szCs w:val="72"/>
        </w:rPr>
      </w:pPr>
    </w:p>
    <w:p w:rsidR="00D2678D" w:rsidRDefault="00D2678D">
      <w:pPr>
        <w:spacing w:line="600" w:lineRule="exact"/>
        <w:jc w:val="center"/>
        <w:outlineLvl w:val="0"/>
        <w:rPr>
          <w:rFonts w:ascii="方正小标宋简体" w:eastAsia="方正小标宋简体" w:hAnsi="宋体"/>
          <w:color w:val="000000"/>
          <w:sz w:val="72"/>
          <w:szCs w:val="72"/>
        </w:rPr>
      </w:pPr>
    </w:p>
    <w:p w:rsidR="00D2678D" w:rsidRDefault="00D2678D">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5B5C64" w:rsidRDefault="00D2678D">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乐山</w:t>
      </w:r>
      <w:r>
        <w:rPr>
          <w:rFonts w:ascii="方正小标宋简体" w:eastAsia="方正小标宋简体" w:hAnsi="宋体"/>
          <w:color w:val="000000"/>
          <w:sz w:val="72"/>
          <w:szCs w:val="72"/>
        </w:rPr>
        <w:t>市峨眉山市龙门乡中心小学校</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公开时间：2020年</w:t>
      </w:r>
      <w:r w:rsidR="00A06EBA">
        <w:rPr>
          <w:rFonts w:hint="eastAsia"/>
        </w:rPr>
        <w:t>10</w:t>
      </w:r>
      <w:r>
        <w:rPr>
          <w:rFonts w:hint="eastAsia"/>
        </w:rPr>
        <w:t>月</w:t>
      </w:r>
      <w:r w:rsidR="00202BA2">
        <w:rPr>
          <w:rFonts w:hint="eastAsia"/>
        </w:rPr>
        <w:t>29</w:t>
      </w:r>
      <w:r>
        <w:rPr>
          <w:rFonts w:hint="eastAsia"/>
        </w:rPr>
        <w:t>日</w:t>
      </w:r>
    </w:p>
    <w:p w:rsidR="005B5C64" w:rsidRDefault="005B5C64"/>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第一部分部门概况</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sidR="00202BA2">
        <w:rPr>
          <w:rFonts w:hint="eastAsia"/>
          <w:sz w:val="24"/>
        </w:rPr>
        <w:t>………………………………………………</w:t>
      </w:r>
      <w:r w:rsidR="00202BA2">
        <w:rPr>
          <w:rFonts w:hint="eastAsia"/>
          <w:sz w:val="24"/>
        </w:rPr>
        <w:t>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r w:rsidR="00202BA2">
        <w:rPr>
          <w:rFonts w:hint="eastAsia"/>
          <w:sz w:val="24"/>
        </w:rPr>
        <w:t>……………………………………………………………</w:t>
      </w:r>
      <w:r w:rsidR="00202BA2">
        <w:rPr>
          <w:rFonts w:hint="eastAsia"/>
          <w:sz w:val="24"/>
        </w:rPr>
        <w:t>13</w:t>
      </w:r>
    </w:p>
    <w:p w:rsidR="00416CD4" w:rsidRDefault="00833962">
      <w:pPr>
        <w:pStyle w:val="10"/>
        <w:adjustRightInd w:val="0"/>
        <w:snapToGrid w:val="0"/>
        <w:spacing w:before="0" w:line="440" w:lineRule="exact"/>
        <w:jc w:val="left"/>
        <w:rPr>
          <w:sz w:val="24"/>
          <w:szCs w:val="24"/>
        </w:rPr>
      </w:pPr>
      <w:r w:rsidRPr="00833962">
        <w:rPr>
          <w:rFonts w:hint="eastAsia"/>
          <w:sz w:val="24"/>
        </w:rPr>
        <w:t>第二部分度部门决算情况说明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r w:rsidR="00202BA2">
        <w:rPr>
          <w:rFonts w:hint="eastAsia"/>
          <w:sz w:val="24"/>
        </w:rPr>
        <w:t>………………………………………</w:t>
      </w:r>
      <w:r w:rsidR="00202BA2">
        <w:rPr>
          <w:rFonts w:hint="eastAsia"/>
          <w:sz w:val="24"/>
        </w:rPr>
        <w:t>14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r w:rsidR="00202BA2">
        <w:rPr>
          <w:rFonts w:hint="eastAsia"/>
          <w:sz w:val="24"/>
        </w:rPr>
        <w:t>…………………………………………………</w:t>
      </w:r>
      <w:r w:rsidR="00202BA2">
        <w:rPr>
          <w:rFonts w:hint="eastAsia"/>
          <w:sz w:val="24"/>
        </w:rPr>
        <w:t>14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r w:rsidR="00202BA2">
        <w:rPr>
          <w:rFonts w:hint="eastAsia"/>
          <w:sz w:val="24"/>
        </w:rPr>
        <w:t>…………………………………………………</w:t>
      </w:r>
      <w:r w:rsidR="00202BA2">
        <w:rPr>
          <w:rFonts w:hint="eastAsia"/>
          <w:sz w:val="24"/>
        </w:rPr>
        <w:t>15</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r w:rsidR="00202BA2">
        <w:rPr>
          <w:rFonts w:hint="eastAsia"/>
          <w:sz w:val="24"/>
        </w:rPr>
        <w:t>……………………………</w:t>
      </w:r>
      <w:r w:rsidR="00202BA2">
        <w:rPr>
          <w:rFonts w:hint="eastAsia"/>
          <w:sz w:val="24"/>
        </w:rPr>
        <w:t>15</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r w:rsidR="00292A94">
        <w:rPr>
          <w:rFonts w:hint="eastAsia"/>
          <w:sz w:val="24"/>
        </w:rPr>
        <w:t>………………………</w:t>
      </w:r>
      <w:r w:rsidR="00292A94">
        <w:rPr>
          <w:rFonts w:hint="eastAsia"/>
          <w:sz w:val="24"/>
        </w:rPr>
        <w:t>15</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r w:rsidR="00292A94">
        <w:rPr>
          <w:rFonts w:hint="eastAsia"/>
          <w:sz w:val="24"/>
        </w:rPr>
        <w:t>…………………</w:t>
      </w:r>
      <w:r w:rsidR="00292A94">
        <w:rPr>
          <w:rFonts w:hint="eastAsia"/>
          <w:sz w:val="24"/>
        </w:rPr>
        <w:t>18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r w:rsidR="00292A94">
        <w:rPr>
          <w:rFonts w:hint="eastAsia"/>
          <w:sz w:val="24"/>
        </w:rPr>
        <w:t>…………………………</w:t>
      </w:r>
      <w:r w:rsidR="00292A94">
        <w:rPr>
          <w:rFonts w:hint="eastAsia"/>
          <w:sz w:val="24"/>
        </w:rPr>
        <w:t>19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r w:rsidR="00292A94">
        <w:rPr>
          <w:rFonts w:hint="eastAsia"/>
          <w:sz w:val="24"/>
        </w:rPr>
        <w:t>………………………………</w:t>
      </w:r>
      <w:r w:rsidR="00292A94">
        <w:rPr>
          <w:rFonts w:hint="eastAsia"/>
          <w:sz w:val="24"/>
        </w:rPr>
        <w:t>21</w:t>
      </w:r>
    </w:p>
    <w:p w:rsidR="00416CD4" w:rsidRDefault="00833962">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国</w:t>
      </w:r>
      <w:r w:rsidRPr="00833962">
        <w:rPr>
          <w:rFonts w:hint="eastAsia"/>
          <w:sz w:val="24"/>
        </w:rPr>
        <w:t>有资本经营预算支出决算情况说明</w:t>
      </w:r>
      <w:r w:rsidR="00292A94">
        <w:rPr>
          <w:rFonts w:hint="eastAsia"/>
          <w:sz w:val="24"/>
        </w:rPr>
        <w:t>………………………</w:t>
      </w:r>
      <w:r w:rsidR="00543769">
        <w:rPr>
          <w:rFonts w:hint="eastAsia"/>
          <w:sz w:val="24"/>
        </w:rPr>
        <w:t>…</w:t>
      </w:r>
      <w:r w:rsidR="00292A94">
        <w:rPr>
          <w:rFonts w:hint="eastAsia"/>
          <w:sz w:val="24"/>
        </w:rPr>
        <w:t>…</w:t>
      </w:r>
      <w:r w:rsidR="00292A94">
        <w:rPr>
          <w:rFonts w:hint="eastAsia"/>
          <w:sz w:val="24"/>
        </w:rPr>
        <w:t>21</w:t>
      </w:r>
    </w:p>
    <w:p w:rsidR="00416CD4" w:rsidRDefault="00833962">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r w:rsidR="00292A94">
        <w:rPr>
          <w:rFonts w:ascii="仿宋" w:eastAsia="仿宋" w:hAnsi="仿宋" w:hint="eastAsia"/>
          <w:sz w:val="24"/>
        </w:rPr>
        <w:t>………………………………………21</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第三部分名词解释</w:t>
      </w:r>
      <w:r w:rsidR="00543769">
        <w:rPr>
          <w:rFonts w:hint="eastAsia"/>
          <w:sz w:val="24"/>
        </w:rPr>
        <w:t>……………………………………………………………28</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第四部分附件</w:t>
      </w:r>
      <w:bookmarkStart w:id="12" w:name="_GoBack"/>
      <w:bookmarkEnd w:id="12"/>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r w:rsidR="00543769">
        <w:rPr>
          <w:rFonts w:hint="eastAsia"/>
          <w:sz w:val="24"/>
        </w:rPr>
        <w:t>……………………………………………………………………</w:t>
      </w:r>
      <w:r w:rsidR="00543769">
        <w:rPr>
          <w:rFonts w:hint="eastAsia"/>
          <w:sz w:val="24"/>
        </w:rPr>
        <w:t>34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r w:rsidR="00543769">
        <w:rPr>
          <w:rFonts w:hint="eastAsia"/>
          <w:sz w:val="24"/>
        </w:rPr>
        <w:t>……………………………………………………………………</w:t>
      </w:r>
      <w:r w:rsidR="00543769">
        <w:rPr>
          <w:rFonts w:hint="eastAsia"/>
          <w:sz w:val="24"/>
        </w:rPr>
        <w:t>38</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第五部分附表</w:t>
      </w:r>
      <w:r w:rsidR="00543769">
        <w:rPr>
          <w:rFonts w:hint="eastAsia"/>
          <w:sz w:val="24"/>
        </w:rPr>
        <w:t>………………………………………………………………44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416CD4" w:rsidRDefault="00833962">
      <w:pPr>
        <w:widowControl/>
        <w:spacing w:line="440" w:lineRule="exact"/>
        <w:jc w:val="left"/>
        <w:rPr>
          <w:rFonts w:ascii="仿宋" w:eastAsia="仿宋" w:hAnsi="仿宋"/>
          <w:bCs/>
          <w:kern w:val="44"/>
          <w:sz w:val="24"/>
        </w:rPr>
      </w:pPr>
      <w:bookmarkStart w:id="13" w:name="_Toc15377196"/>
      <w:bookmarkStart w:id="14" w:name="_Toc15396599"/>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3"/>
      <w:bookmarkEnd w:id="14"/>
    </w:p>
    <w:p w:rsidR="005B5C64" w:rsidRDefault="005B5C64">
      <w:pPr>
        <w:widowControl/>
        <w:jc w:val="left"/>
        <w:rPr>
          <w:rFonts w:ascii="黑体" w:eastAsia="黑体"/>
          <w:color w:val="000000"/>
          <w:sz w:val="32"/>
          <w:szCs w:val="32"/>
        </w:rPr>
      </w:pPr>
    </w:p>
    <w:p w:rsidR="005B5C64" w:rsidRDefault="00204CDE">
      <w:pPr>
        <w:pStyle w:val="2"/>
        <w:rPr>
          <w:rStyle w:val="2Char"/>
          <w:rFonts w:ascii="仿宋" w:eastAsia="仿宋" w:hAnsi="仿宋"/>
        </w:rPr>
      </w:pPr>
      <w:bookmarkStart w:id="15" w:name="_Toc15396600"/>
      <w:bookmarkStart w:id="16"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5"/>
      <w:bookmarkEnd w:id="16"/>
    </w:p>
    <w:p w:rsidR="005B5C64"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7" w:name="_Toc15378445"/>
      <w:bookmarkStart w:id="18" w:name="_Toc15377198"/>
      <w:r>
        <w:rPr>
          <w:rFonts w:ascii="仿宋" w:eastAsia="仿宋" w:hAnsi="仿宋" w:hint="eastAsia"/>
          <w:bCs/>
          <w:color w:val="000000"/>
          <w:sz w:val="32"/>
          <w:szCs w:val="32"/>
        </w:rPr>
        <w:t>（一）主要职能。</w:t>
      </w:r>
      <w:bookmarkEnd w:id="17"/>
      <w:bookmarkEnd w:id="18"/>
      <w:r w:rsidR="006015B0">
        <w:rPr>
          <w:rFonts w:ascii="仿宋" w:eastAsia="仿宋" w:hAnsi="仿宋" w:hint="eastAsia"/>
          <w:bCs/>
          <w:color w:val="000000"/>
          <w:sz w:val="32"/>
          <w:szCs w:val="32"/>
        </w:rPr>
        <w:t>实施小学义务教育，促进基础教育发展。从事小学学历教育。</w:t>
      </w:r>
    </w:p>
    <w:p w:rsidR="005B5C64"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9" w:name="_Toc15378446"/>
      <w:bookmarkStart w:id="20" w:name="_Toc15377199"/>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9"/>
      <w:bookmarkEnd w:id="20"/>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1、办学思想</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我校坚持社会主义办学方向，全面贯彻党的教育方针政策。逐步形成了“以德立校、依法治校、民主理校、教研兴校”的办学指导思想。2018年2月确立了“唯读书方可行天下”的校训，确立了以“做人当先、健康至上、求实创新、和谐共进”的办学理念；以“以人为本、面向全体、求实创新、发展个性”为目标定位；以“心系师生、身正为范、勤创务实、和谐共进”为班子工作作风；以“尚德乐业、博学善教、润物无声”为教风；以“敏思创见、立志勤学、主动参与、注重合作”为学风。加强校园文化建设，完善了学校艺术墙，学生寝室，教学楼，舞台，校牌，各类宣传栏，会议室，教师办公室，旗台等文化建设，校园文化建设紧紧围绕温馨余人舒适工作的方向打造。各项规章制度日渐完善，通过反复的教代会，全面规范并人文的指定了五大方案。各类教育报刊及时的征订，完成上级下达的各类宣传目标。</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lastRenderedPageBreak/>
        <w:t>2、党的建设</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我校党组织设置规范，党建工作由书记负责，组织委员作为党务工作者全面落实党建、党务工作，运行很好。学校“三重一大”工作由校长或工会主席提出，支部会议讨论决策，党政联席会议通过才实施。支部常抓队伍建设，通过推进“两学一做”学习教育常态化、制度化，落实了“三会一课”、“主题党日”、“组织生活会”、“民主评议党员”等，开展了党员大走访、党员公益活动等，提高了党员思想政治觉悟，发展宋璐同志为积极分子。学校按照“八有”要求建设党员活动室，因地制宜设立党建墙，做到党务公开。</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学校成立了以书记为组长、纪律监督员为副组长的党风廉政建设小组，健全了党风廉政建设工作方案，进行了任务分解，落实了责任并签订了承诺书。多年来，学校党风廉政建设工作成效显著，没有人受到党纪处分。</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3、队伍管理</w:t>
      </w:r>
    </w:p>
    <w:p w:rsidR="00A06EBA" w:rsidRPr="00A06EBA" w:rsidRDefault="00A06EBA" w:rsidP="00A06EBA">
      <w:pPr>
        <w:pStyle w:val="a3"/>
        <w:adjustRightInd w:val="0"/>
        <w:snapToGrid w:val="0"/>
        <w:spacing w:before="93" w:line="600" w:lineRule="exact"/>
        <w:ind w:firstLineChars="200" w:firstLine="640"/>
        <w:outlineLvl w:val="2"/>
        <w:rPr>
          <w:rFonts w:ascii="仿宋" w:eastAsia="仿宋" w:hAnsi="仿宋"/>
          <w:bCs/>
          <w:color w:val="000000"/>
          <w:sz w:val="32"/>
          <w:szCs w:val="32"/>
        </w:rPr>
      </w:pPr>
      <w:r w:rsidRPr="00A06EBA">
        <w:rPr>
          <w:rFonts w:ascii="仿宋" w:eastAsia="仿宋" w:hAnsi="仿宋" w:hint="eastAsia"/>
          <w:bCs/>
          <w:color w:val="000000"/>
          <w:sz w:val="32"/>
          <w:szCs w:val="32"/>
        </w:rPr>
        <w:t>（1）学校班子岗位职责明确，各司其职，团结协作，公正廉洁，干群关系和谐，在管理工作中表现出忠诚、干净、担当、团结协作，担当作为，是一支敢作为、善作为、能作为的管理队伍。</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（2)加强对教师的思想政治和职业道德教育，定期开展了师德师风教育，每年不少于8次，，全年无教师违反职业道德。营造人尽其力、才尽其用的环境，激励教师进修、自</w:t>
      </w:r>
      <w:r w:rsidRPr="00A06EBA">
        <w:rPr>
          <w:rFonts w:ascii="仿宋" w:eastAsia="仿宋" w:hAnsi="仿宋" w:hint="eastAsia"/>
          <w:bCs/>
          <w:color w:val="000000"/>
          <w:sz w:val="32"/>
          <w:szCs w:val="32"/>
        </w:rPr>
        <w:lastRenderedPageBreak/>
        <w:t>学、培训等，提高业务能力，优化教师队伍；关心关爱教职工，定期开展教职工工会活动；慰问病、困教师；与部分教师谈心谈话；教师家庭有婚丧嫁娶等事，学校会由校长及工会带队到场问候。高度重视提升教师能力的培养和骨干教师的培养，现已有3名校级骨干教</w:t>
      </w:r>
      <w:r>
        <w:rPr>
          <w:rFonts w:ascii="仿宋" w:eastAsia="仿宋" w:hAnsi="仿宋" w:hint="eastAsia"/>
          <w:bCs/>
          <w:color w:val="000000"/>
          <w:sz w:val="32"/>
          <w:szCs w:val="32"/>
        </w:rPr>
        <w:t>师，没有县级骨干教师目前正努力培养更多的教师成为县级的骨干教师。</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3）始终坚持依法治校，完善各种制度和方案，重视教职工法制教育，充分利用教职工会、暑期学习、法制副校长进校宣讲等机会，让教职工学到相关师德师风、教育教学的法律基本知识，有效维护师生的权益。</w:t>
      </w:r>
    </w:p>
    <w:p w:rsid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4、德育工作</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形成了由学校班子成员、法制副校长、大队辅导员、全体班主任组成的德育工作队伍。认真贯彻落实《中小学德育工作规程》等法规文件。我们根据《小学德育纲要》的要求，始终把德育工作摆放在首位，各部门、各班级、各学科各展其长、各负其责、相互配合、相互促进，制定计划、落实措施，齐抓共管，做到管理育人、教书育人、环境育人、服务育人。</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一是创建文明班级活动常抓不懈。学校充分发挥少先大队部的作用，每月组织开展班主任例会，交流工作经验，共享主题教育、关爱学生、班级文化等事务性工作技巧。全校师生有计划、有步骤地开展争当文明学生、争当文明教师、</w:t>
      </w:r>
      <w:r w:rsidRPr="00A06EBA">
        <w:rPr>
          <w:rFonts w:ascii="仿宋" w:eastAsia="仿宋" w:hAnsi="仿宋" w:hint="eastAsia"/>
          <w:bCs/>
          <w:color w:val="000000"/>
          <w:sz w:val="32"/>
          <w:szCs w:val="32"/>
        </w:rPr>
        <w:lastRenderedPageBreak/>
        <w:t>创建文明班级、创建文明学校活动，师生在活动中接受教育，陶冶情操，学校的精神面貌发生了喜人的变化。以前学生卫生习惯差的时候，校园里垃圾随处可见，现在走进校园，随时都很整洁。</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二是严格执行升降国旗制度，坚持每周一次国旗下宣讲，使学生受到爱国主义的教育和熏陶。把德育工作具体落实到思品课、班队活动，渗透到各科教学、各种课外活动，坚持从严、从细、从实、经常抓，使学生形成良好的行为习惯，有效杜绝了校园欺凌现象。</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三是以少先队为阵地，以“三爱”（爱祖国、爱劳动、爱学习）为内容，开展德育活动，加强对留守儿童、单亲家庭子女的关爱活动，少队工作繁琐而细致，少先队大队辅导员牢牢抓住德育教育、行为习惯教育、留守儿童关怀三大板块开展工作。在留守儿童、贫困学生关怀方面，大队部每月开展留守儿童活动，活动形式多样：才艺展示、游戏活动、心理疏导、赞助、亲情电话等活动，本学年党员、师生、爱心人士共为贫困学生捐款近5万元。同时各班班主任结对本班留守儿童，对他们进行生活、学习、行为习惯等方面加大关心和教育力度，让留守儿童在校也能感受家庭般的温暖；</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四是通过家长学校、QQ平台、微信平台等形式和家长建立经常性联系。争取家长、社会的理解、配合与积极支持，形成教育合力。根据实际召开家长代表座谈会，广泛地、诚</w:t>
      </w:r>
      <w:r w:rsidRPr="00A06EBA">
        <w:rPr>
          <w:rFonts w:ascii="仿宋" w:eastAsia="仿宋" w:hAnsi="仿宋" w:hint="eastAsia"/>
          <w:bCs/>
          <w:color w:val="000000"/>
          <w:sz w:val="32"/>
          <w:szCs w:val="32"/>
        </w:rPr>
        <w:lastRenderedPageBreak/>
        <w:t>恳地征询意见和建议，及时归类、认真整理、积极改进，在全校家长会上，分班家长会上宣传交流，营造一个和谐的教育氛围。</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5、教学管理</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严格执行国家和省制定的课程方案，坚持教学常规管理，严格执行教学课时计划，开齐课程，开足课时。教师的教学行为规范，无私自停课、放假现象，无违规补课和收费补课现象。坚持教育质量不放松，突出质量的中心地位，领导主要精力放在教学上，班子成员坚持每期听课40节以上，教师相互听课10节以上。严格执行教学六认真制度，有检查、有记录、有评价、有反馈。教学秩序井然，教师敬业向上，学年初认真分析、总结不足，拟定出本学年的工作计划和提高教学质量的具体措施。</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 xml:space="preserve">一是以先进的教学理念指导工作实践，在严格执行教育行政部门的有关规定，严格执行国家和省颁行的课程计划、教学大纲，开足开齐课程基础上，重视各个学科核心素养，关注习惯和能力的培养和文化知识传授。突出艺术体育特长培养，活动类课程按规定开设，有计划、有安排、有落实、有效果。大力开展阳光体育活动，提高学生身体素质，促进全面发展。 </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二是规范教学过程，抓好备课、上课、辅导、批改、测试、评价六个环节的管理，钻研教材要深，课堂教学要实，</w:t>
      </w:r>
      <w:r w:rsidRPr="00A06EBA">
        <w:rPr>
          <w:rFonts w:ascii="仿宋" w:eastAsia="仿宋" w:hAnsi="仿宋" w:hint="eastAsia"/>
          <w:bCs/>
          <w:color w:val="000000"/>
          <w:sz w:val="32"/>
          <w:szCs w:val="32"/>
        </w:rPr>
        <w:lastRenderedPageBreak/>
        <w:t>要创新，作业练习要精，个别辅导耐心，测试要严，评价评定要全面。严格考勤制度，保障教学时间的投入。</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三是加强学籍管理，严格执行转学政策，手续完善，控辍保学有力，无辍学学生，档案规范健全。</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四是教学质量有较大进步，利用一切时间进行教学辅导，由于底子太弱，依然没有完成底线目标，但是很多年级各项指标都有大幅度提高，随着所有教职工的努力，争取在以后去完成上级下达的各项教学目标。</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6、研训管理</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加强教研活动，积级推动新课改，组织教师学习新理念和新做法。要求教师做到“六个一”即上好一节示范课、评好一节公开课、讲好一节观摩课、写好一课好教案、学好一本理论书、做好一篇好论文。严抓平时，细抓定时，提高教师的自身素质和业务水平。同时我校积极开展新课程的交流、观摩和示范，坚持领导深入班级听课，努力创设互相学习、互相促进、共同提高的教学氛围。</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针对我校实际，做了如下工作：（1）教研活动聚焦课堂，有专题，有记载。（2）以学科为单位，增加校内教研频率，促进教师之间的相互学习，促进校与校的交流和总结。（3）走出去，参加市、县的所有教研活动和进修培训都派人参加；学回来，让受训教师成为我校教师的培训者，使先进的教学经验、管理经验在我校落地。（4）重视课堂效益，</w:t>
      </w:r>
      <w:r w:rsidRPr="00A06EBA">
        <w:rPr>
          <w:rFonts w:ascii="仿宋" w:eastAsia="仿宋" w:hAnsi="仿宋" w:hint="eastAsia"/>
          <w:bCs/>
          <w:color w:val="000000"/>
          <w:sz w:val="32"/>
          <w:szCs w:val="32"/>
        </w:rPr>
        <w:lastRenderedPageBreak/>
        <w:t>积极承担联盟、市级上的语文、数学、科学、美术等教研课。</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7</w:t>
      </w:r>
      <w:r>
        <w:rPr>
          <w:rFonts w:ascii="仿宋" w:eastAsia="仿宋" w:hAnsi="仿宋" w:hint="eastAsia"/>
          <w:bCs/>
          <w:color w:val="000000"/>
          <w:sz w:val="32"/>
          <w:szCs w:val="32"/>
        </w:rPr>
        <w:t>、教育装备和信息化管理</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学校各类专用教室达标，仪器配备标准。实验室制度完善，规章制度上墙，演示实验、分组实验开出率达80%以上，实验报告记载详细，各类仪器管理规范。我校登记上柜10000余册，学生196人，生均50册。另定期进行图书流动，达到规定标准。对图书进行了分类、登录，定期开放，有借阅登记。各类工具书、参考书齐全。</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8</w:t>
      </w:r>
      <w:r>
        <w:rPr>
          <w:rFonts w:ascii="仿宋" w:eastAsia="仿宋" w:hAnsi="仿宋" w:hint="eastAsia"/>
          <w:bCs/>
          <w:color w:val="000000"/>
          <w:sz w:val="32"/>
          <w:szCs w:val="32"/>
        </w:rPr>
        <w:t>、艺体卫科工作</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学校认真贯彻落实《学校艺术教育工作规程》，按规定开设艺术课。设置音乐室、美术室，有合唱队、田径队等。按规定对学生进行国防教育，健康教育，坚持阳光体育活动，每天活动时间达1小时，坚持开展科技教育讲座活动，积极参加科技创新比赛。坚持一年两次运动会，并积极组队参加市上运动会、文艺汇演及各种活动。2018年11月2日参加峨眉山市教育局和体育局组织的全市运动会中，获小学乙组团体总分第七名。2019年5月20日参加“民族魂中国梦—峨眉山市第三届文轩教育杯中小学生大合唱比赛”获三等奖（总排名第七）。学生科创画1</w:t>
      </w:r>
      <w:r>
        <w:rPr>
          <w:rFonts w:ascii="仿宋" w:eastAsia="仿宋" w:hAnsi="仿宋" w:hint="eastAsia"/>
          <w:bCs/>
          <w:color w:val="000000"/>
          <w:sz w:val="32"/>
          <w:szCs w:val="32"/>
        </w:rPr>
        <w:t>人获乐山市级奖项</w:t>
      </w:r>
      <w:r w:rsidRPr="00A06EBA">
        <w:rPr>
          <w:rFonts w:ascii="仿宋" w:eastAsia="仿宋" w:hAnsi="仿宋" w:hint="eastAsia"/>
          <w:bCs/>
          <w:color w:val="000000"/>
          <w:sz w:val="32"/>
          <w:szCs w:val="32"/>
        </w:rPr>
        <w:t>。学校获峨眉山市第十六届青少年科技创新大赛优秀组织奖。</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学校重视音、体、美课程教学。坚持两操、阳光体育活动，关心学生的视力。认真贯彻学校卫生工作条例，卫生工</w:t>
      </w:r>
      <w:r w:rsidRPr="00A06EBA">
        <w:rPr>
          <w:rFonts w:ascii="仿宋" w:eastAsia="仿宋" w:hAnsi="仿宋" w:hint="eastAsia"/>
          <w:bCs/>
          <w:color w:val="000000"/>
          <w:sz w:val="32"/>
          <w:szCs w:val="32"/>
        </w:rPr>
        <w:lastRenderedPageBreak/>
        <w:t>作制度，坚持清洁卫生天天打扫，实行红领巾监督岗。认真开展健康知识教育和晨检工作，有防止学生常见病、传染病措施、预案。分班开展心理健康教育，重视心理疏导。</w:t>
      </w:r>
    </w:p>
    <w:p w:rsid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9、后勤及安全管理</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（1）后勤管理</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坚持服务宗旨，工作中做到细致、周到、热情。财经纪律严明，每月底定期公布学校财务，接受纪律监督员和全体师生的监督。开源节流，确保了每一分钱都花该用的地方，用于必须的图书、设备购置和零星维修。坚持学期对收费项目、标准进行公示。财会档案的报表、凭证、账簿齐全。</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（2）安全工作。</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①、加强组织领导，健全安全管理组织机构。成立了以校长伍彬为组长，崔鸿斌、罗总平为副组长的学校安全工作领导小组，确定了安全工作分管领导，形成了安全工作校长亲自抓，分管领导具体抓的良好局面。</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②、层层落实安全责任。每学年都要修订完善《学校安全事故应急处理预案》，进一步明确安全工作的责任和工作的具体要求。学校坚持安全工作责任到人，按照“谁主管，谁负责”的原则，学校把教师奖惩同安全工作进行了有机结合。学校同班主任和任课教师签订了《一岗双责》承诺书，给家长签订了交通安全承诺书，经常性对学生进行安全知识教育。学校安全工作真正做到了学校、班级、学生、家长职</w:t>
      </w:r>
      <w:r w:rsidRPr="00A06EBA">
        <w:rPr>
          <w:rFonts w:ascii="仿宋" w:eastAsia="仿宋" w:hAnsi="仿宋" w:hint="eastAsia"/>
          <w:bCs/>
          <w:color w:val="000000"/>
          <w:sz w:val="32"/>
          <w:szCs w:val="32"/>
        </w:rPr>
        <w:lastRenderedPageBreak/>
        <w:t>责明确，齐抓共管。</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③、强化安全教育。我校始终把安全工作放在学校工作的首位，安全教育做到了逢会必讲，常抓不懈。利用教师例会、升国旗等时间及时将安全工作会议精神、安全工作文件精神传达到全体师生心中，学校按规定开设了健康安全教育课。充分利用专题讲座、校园广播、黑板报、宣传专栏、图片等媒体资源，给师生重温了防震、防火、防汛、防病、防食物中毒、防交通事故等安全常识和逃生技能。我们还多次聘请法制副校长骆伟同志、交警队队长和镇中心卫生院同志进行法律法规、卫生健康知识讲座。</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④、重视安全防范，把安全隐患消除在萌芽状态。我校开展“日巡查”、“周巡查”“月巡查”活动，对学校的围墙、校舍、电路、教职工宿舍、四合院等部位进行拉网式安全排查，及时整改安全隐患。及时收缴学生危险玩具，对于其他危险游戏、学生纠纷等行为实行首见责任制，及时制止和处理、上报，确保及时消除安全隐患。广泛宣传，鼓励学生自愿投保，学校也按规定参加校园责任保险，进一步加大了学校安全工作保险系数。坚持组织了地震、消防应急演疏散演练，提高学生应急逃生技能。</w:t>
      </w:r>
    </w:p>
    <w:p w:rsidR="00A06EBA" w:rsidRP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⑤、坚持家长联系制度，向家长宣传安全工作的重要性，取得家长的支持和配合。每年组织全校性家长会两次，每学期放假前，向全体家长印发了《致家长的一封信》，确保学</w:t>
      </w:r>
      <w:r w:rsidRPr="00A06EBA">
        <w:rPr>
          <w:rFonts w:ascii="仿宋" w:eastAsia="仿宋" w:hAnsi="仿宋" w:hint="eastAsia"/>
          <w:bCs/>
          <w:color w:val="000000"/>
          <w:sz w:val="32"/>
          <w:szCs w:val="32"/>
        </w:rPr>
        <w:lastRenderedPageBreak/>
        <w:t xml:space="preserve">生度过安全的假期。 </w:t>
      </w:r>
    </w:p>
    <w:p w:rsidR="00A06EBA" w:rsidRDefault="00A06EBA" w:rsidP="00A06EBA">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A06EBA">
        <w:rPr>
          <w:rFonts w:ascii="仿宋" w:eastAsia="仿宋" w:hAnsi="仿宋" w:hint="eastAsia"/>
          <w:bCs/>
          <w:color w:val="000000"/>
          <w:sz w:val="32"/>
          <w:szCs w:val="32"/>
        </w:rPr>
        <w:t>由于我校安全责任落得实在，安全制度比较健全，安全教育频繁开展，预防措施比较妥当，全体师生安全意识明显增强，所以近年来没出现过任何重大不安全事故，且每次安全工作检查都受到上级表扬。</w:t>
      </w:r>
    </w:p>
    <w:p w:rsidR="005B5C64" w:rsidRDefault="00204CDE">
      <w:pPr>
        <w:pStyle w:val="2"/>
        <w:rPr>
          <w:rStyle w:val="2Char"/>
        </w:rPr>
      </w:pPr>
      <w:bookmarkStart w:id="21" w:name="_Toc15396601"/>
      <w:bookmarkStart w:id="22"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1"/>
      <w:bookmarkEnd w:id="22"/>
    </w:p>
    <w:p w:rsidR="005B5C64" w:rsidRDefault="00343FDA">
      <w:pPr>
        <w:ind w:firstLineChars="250" w:firstLine="800"/>
        <w:rPr>
          <w:rFonts w:ascii="仿宋" w:eastAsia="仿宋" w:hAnsi="仿宋"/>
          <w:sz w:val="32"/>
          <w:szCs w:val="32"/>
        </w:rPr>
      </w:pPr>
      <w:r>
        <w:rPr>
          <w:rFonts w:ascii="仿宋" w:eastAsia="仿宋" w:hAnsi="仿宋" w:hint="eastAsia"/>
          <w:sz w:val="32"/>
          <w:szCs w:val="32"/>
        </w:rPr>
        <w:t>峨眉山市龙门乡中心小学校</w:t>
      </w:r>
      <w:r w:rsidR="00204CDE">
        <w:rPr>
          <w:rFonts w:ascii="仿宋" w:eastAsia="仿宋" w:hAnsi="仿宋" w:hint="eastAsia"/>
          <w:sz w:val="32"/>
          <w:szCs w:val="32"/>
        </w:rPr>
        <w:t>下属二级单位</w:t>
      </w:r>
      <w:r>
        <w:rPr>
          <w:rFonts w:ascii="仿宋" w:eastAsia="仿宋" w:hAnsi="仿宋" w:hint="eastAsia"/>
          <w:sz w:val="32"/>
          <w:szCs w:val="32"/>
        </w:rPr>
        <w:t>0</w:t>
      </w:r>
      <w:r w:rsidR="00204CDE">
        <w:rPr>
          <w:rFonts w:ascii="仿宋" w:eastAsia="仿宋" w:hAnsi="仿宋" w:hint="eastAsia"/>
          <w:sz w:val="32"/>
          <w:szCs w:val="32"/>
        </w:rPr>
        <w:t>个，其中行政单位</w:t>
      </w:r>
      <w:r>
        <w:rPr>
          <w:rFonts w:ascii="仿宋" w:eastAsia="仿宋" w:hAnsi="仿宋" w:hint="eastAsia"/>
          <w:sz w:val="32"/>
          <w:szCs w:val="32"/>
        </w:rPr>
        <w:t>0</w:t>
      </w:r>
      <w:r w:rsidR="00204CDE">
        <w:rPr>
          <w:rFonts w:ascii="仿宋" w:eastAsia="仿宋" w:hAnsi="仿宋" w:hint="eastAsia"/>
          <w:sz w:val="32"/>
          <w:szCs w:val="32"/>
        </w:rPr>
        <w:t>个，参照公务员法管理的事业单位</w:t>
      </w:r>
      <w:r>
        <w:rPr>
          <w:rFonts w:ascii="仿宋" w:eastAsia="仿宋" w:hAnsi="仿宋" w:hint="eastAsia"/>
          <w:bCs/>
          <w:sz w:val="32"/>
          <w:szCs w:val="32"/>
        </w:rPr>
        <w:t>0</w:t>
      </w:r>
      <w:r w:rsidR="00204CDE">
        <w:rPr>
          <w:rFonts w:ascii="仿宋" w:eastAsia="仿宋" w:hAnsi="仿宋" w:hint="eastAsia"/>
          <w:sz w:val="32"/>
          <w:szCs w:val="32"/>
        </w:rPr>
        <w:t>个，其他事业单位</w:t>
      </w:r>
      <w:r>
        <w:rPr>
          <w:rFonts w:ascii="仿宋" w:eastAsia="仿宋" w:hAnsi="仿宋" w:hint="eastAsia"/>
          <w:sz w:val="32"/>
          <w:szCs w:val="32"/>
        </w:rPr>
        <w:t>1</w:t>
      </w:r>
      <w:r w:rsidR="00204CDE">
        <w:rPr>
          <w:rFonts w:ascii="仿宋" w:eastAsia="仿宋" w:hAnsi="仿宋" w:hint="eastAsia"/>
          <w:sz w:val="32"/>
          <w:szCs w:val="32"/>
        </w:rPr>
        <w:t>个。</w:t>
      </w:r>
    </w:p>
    <w:p w:rsidR="00A06EBA" w:rsidRDefault="00A06EBA">
      <w:pPr>
        <w:ind w:firstLineChars="250" w:firstLine="800"/>
        <w:rPr>
          <w:rFonts w:ascii="仿宋" w:eastAsia="仿宋" w:hAnsi="仿宋"/>
          <w:sz w:val="32"/>
          <w:szCs w:val="32"/>
        </w:rPr>
      </w:pPr>
    </w:p>
    <w:p w:rsidR="00A06EBA" w:rsidRDefault="00A06EBA">
      <w:pPr>
        <w:ind w:firstLineChars="250" w:firstLine="800"/>
        <w:rPr>
          <w:rFonts w:ascii="仿宋" w:eastAsia="仿宋" w:hAnsi="仿宋"/>
          <w:sz w:val="32"/>
          <w:szCs w:val="32"/>
        </w:rPr>
      </w:pPr>
    </w:p>
    <w:p w:rsidR="00A06EBA" w:rsidRDefault="00A06EBA">
      <w:pPr>
        <w:ind w:firstLineChars="250" w:firstLine="800"/>
        <w:rPr>
          <w:rFonts w:ascii="仿宋" w:eastAsia="仿宋" w:hAnsi="仿宋"/>
          <w:sz w:val="32"/>
          <w:szCs w:val="32"/>
        </w:rPr>
      </w:pPr>
    </w:p>
    <w:p w:rsidR="00A06EBA" w:rsidRDefault="00A06EBA">
      <w:pPr>
        <w:ind w:firstLineChars="250" w:firstLine="800"/>
        <w:rPr>
          <w:rFonts w:ascii="仿宋" w:eastAsia="仿宋" w:hAnsi="仿宋"/>
          <w:sz w:val="32"/>
          <w:szCs w:val="32"/>
        </w:rPr>
      </w:pPr>
    </w:p>
    <w:p w:rsidR="00A06EBA" w:rsidRDefault="00A06EBA">
      <w:pPr>
        <w:ind w:firstLineChars="250" w:firstLine="800"/>
        <w:rPr>
          <w:rFonts w:ascii="仿宋" w:eastAsia="仿宋" w:hAnsi="仿宋"/>
          <w:sz w:val="32"/>
          <w:szCs w:val="32"/>
        </w:rPr>
      </w:pPr>
    </w:p>
    <w:p w:rsidR="00A06EBA" w:rsidRDefault="00A06EBA">
      <w:pPr>
        <w:ind w:firstLineChars="250" w:firstLine="800"/>
        <w:rPr>
          <w:rFonts w:ascii="仿宋" w:eastAsia="仿宋" w:hAnsi="仿宋"/>
          <w:sz w:val="32"/>
          <w:szCs w:val="32"/>
        </w:rPr>
      </w:pPr>
    </w:p>
    <w:p w:rsidR="00A06EBA" w:rsidRDefault="00A06EBA">
      <w:pPr>
        <w:ind w:firstLineChars="250" w:firstLine="800"/>
        <w:rPr>
          <w:rFonts w:ascii="仿宋" w:eastAsia="仿宋" w:hAnsi="仿宋"/>
          <w:sz w:val="32"/>
          <w:szCs w:val="32"/>
        </w:rPr>
      </w:pPr>
    </w:p>
    <w:p w:rsidR="00A06EBA" w:rsidRDefault="00A06EBA">
      <w:pPr>
        <w:ind w:firstLineChars="250" w:firstLine="800"/>
        <w:rPr>
          <w:rFonts w:ascii="仿宋" w:eastAsia="仿宋" w:hAnsi="仿宋"/>
          <w:sz w:val="32"/>
          <w:szCs w:val="32"/>
        </w:rPr>
      </w:pPr>
    </w:p>
    <w:p w:rsidR="00A06EBA" w:rsidRDefault="00A06EBA">
      <w:pPr>
        <w:ind w:firstLineChars="250" w:firstLine="800"/>
        <w:rPr>
          <w:rFonts w:ascii="仿宋" w:eastAsia="仿宋" w:hAnsi="仿宋"/>
          <w:sz w:val="32"/>
          <w:szCs w:val="32"/>
        </w:rPr>
      </w:pPr>
    </w:p>
    <w:p w:rsidR="00A06EBA" w:rsidRDefault="00A06EBA">
      <w:pPr>
        <w:ind w:firstLineChars="250" w:firstLine="800"/>
        <w:rPr>
          <w:rFonts w:ascii="仿宋" w:eastAsia="仿宋" w:hAnsi="仿宋"/>
          <w:sz w:val="32"/>
          <w:szCs w:val="32"/>
        </w:rPr>
      </w:pPr>
    </w:p>
    <w:p w:rsidR="005B5C64" w:rsidRDefault="00204CDE">
      <w:pPr>
        <w:pStyle w:val="1"/>
        <w:ind w:right="440"/>
        <w:jc w:val="right"/>
        <w:rPr>
          <w:rStyle w:val="1Char"/>
          <w:rFonts w:ascii="黑体" w:eastAsia="黑体" w:hAnsi="黑体"/>
        </w:rPr>
      </w:pPr>
      <w:bookmarkStart w:id="23" w:name="_Toc15377204"/>
      <w:bookmarkStart w:id="24" w:name="_Toc15396602"/>
      <w:r>
        <w:rPr>
          <w:rFonts w:ascii="黑体" w:eastAsia="黑体" w:hAnsi="黑体" w:hint="eastAsia"/>
          <w:b w:val="0"/>
          <w:color w:val="000000"/>
        </w:rPr>
        <w:lastRenderedPageBreak/>
        <w:t>第二部分</w:t>
      </w:r>
      <w:r>
        <w:rPr>
          <w:rStyle w:val="1Char"/>
          <w:rFonts w:ascii="黑体" w:eastAsia="黑体" w:hAnsi="黑体" w:hint="eastAsia"/>
        </w:rPr>
        <w:t>2019年度部门决算情况说明</w:t>
      </w:r>
      <w:bookmarkEnd w:id="23"/>
      <w:bookmarkEnd w:id="24"/>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5" w:name="_Toc15377205"/>
      <w:bookmarkStart w:id="26"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5"/>
      <w:bookmarkEnd w:id="26"/>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w:t>
      </w:r>
      <w:r w:rsidR="005178BC">
        <w:rPr>
          <w:rFonts w:ascii="仿宋" w:eastAsia="仿宋" w:hAnsi="仿宋" w:hint="eastAsia"/>
          <w:color w:val="000000"/>
          <w:sz w:val="32"/>
          <w:szCs w:val="32"/>
        </w:rPr>
        <w:t>586.96</w:t>
      </w:r>
      <w:r>
        <w:rPr>
          <w:rFonts w:ascii="仿宋" w:eastAsia="仿宋" w:hAnsi="仿宋" w:hint="eastAsia"/>
          <w:color w:val="000000"/>
          <w:sz w:val="32"/>
          <w:szCs w:val="32"/>
        </w:rPr>
        <w:t>万元。与2018</w:t>
      </w:r>
      <w:r w:rsidR="005A6700">
        <w:rPr>
          <w:rFonts w:ascii="仿宋" w:eastAsia="仿宋" w:hAnsi="仿宋" w:hint="eastAsia"/>
          <w:color w:val="000000"/>
          <w:sz w:val="32"/>
          <w:szCs w:val="32"/>
        </w:rPr>
        <w:t>年相比，收、支总计各</w:t>
      </w:r>
      <w:r>
        <w:rPr>
          <w:rFonts w:ascii="仿宋" w:eastAsia="仿宋" w:hAnsi="仿宋" w:hint="eastAsia"/>
          <w:color w:val="000000"/>
          <w:sz w:val="32"/>
          <w:szCs w:val="32"/>
        </w:rPr>
        <w:t>减少</w:t>
      </w:r>
      <w:r w:rsidR="005A6700">
        <w:rPr>
          <w:rFonts w:ascii="仿宋" w:eastAsia="仿宋" w:hAnsi="仿宋" w:hint="eastAsia"/>
          <w:color w:val="000000"/>
          <w:sz w:val="32"/>
          <w:szCs w:val="32"/>
        </w:rPr>
        <w:t>12.38万元，</w:t>
      </w:r>
      <w:r>
        <w:rPr>
          <w:rFonts w:ascii="仿宋" w:eastAsia="仿宋" w:hAnsi="仿宋" w:hint="eastAsia"/>
          <w:color w:val="000000"/>
          <w:sz w:val="32"/>
          <w:szCs w:val="32"/>
        </w:rPr>
        <w:t>下降</w:t>
      </w:r>
      <w:r w:rsidR="005A6700">
        <w:rPr>
          <w:rFonts w:ascii="仿宋" w:eastAsia="仿宋" w:hAnsi="仿宋" w:hint="eastAsia"/>
          <w:color w:val="000000"/>
          <w:sz w:val="32"/>
          <w:szCs w:val="32"/>
        </w:rPr>
        <w:t>2.07</w:t>
      </w:r>
      <w:r>
        <w:rPr>
          <w:rFonts w:ascii="仿宋" w:eastAsia="仿宋" w:hAnsi="仿宋"/>
          <w:color w:val="000000"/>
          <w:sz w:val="32"/>
          <w:szCs w:val="32"/>
        </w:rPr>
        <w:t>%</w:t>
      </w:r>
      <w:r>
        <w:rPr>
          <w:rFonts w:ascii="仿宋" w:eastAsia="仿宋" w:hAnsi="仿宋" w:hint="eastAsia"/>
          <w:color w:val="000000"/>
          <w:sz w:val="32"/>
          <w:szCs w:val="32"/>
        </w:rPr>
        <w:t>。主要变动原因是</w:t>
      </w:r>
      <w:r w:rsidR="005A6700">
        <w:rPr>
          <w:rFonts w:ascii="仿宋" w:eastAsia="仿宋" w:hAnsi="仿宋" w:hint="eastAsia"/>
          <w:color w:val="000000"/>
          <w:sz w:val="32"/>
          <w:szCs w:val="32"/>
        </w:rPr>
        <w:t>人员经费减少。</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5B5C64" w:rsidRDefault="005A6700">
      <w:pPr>
        <w:spacing w:line="600" w:lineRule="exact"/>
        <w:ind w:firstLineChars="200" w:firstLine="640"/>
        <w:jc w:val="left"/>
        <w:rPr>
          <w:rFonts w:ascii="仿宋_GB2312" w:eastAsia="仿宋_GB2312"/>
          <w:color w:val="000000"/>
          <w:sz w:val="32"/>
          <w:szCs w:val="32"/>
        </w:rPr>
      </w:pPr>
      <w:r>
        <w:rPr>
          <w:rFonts w:ascii="仿宋_GB2312" w:eastAsia="仿宋_GB2312" w:hint="eastAsia"/>
          <w:noProof/>
          <w:color w:val="000000"/>
          <w:sz w:val="32"/>
          <w:szCs w:val="32"/>
        </w:rPr>
        <w:drawing>
          <wp:anchor distT="0" distB="0" distL="114300" distR="114300" simplePos="0" relativeHeight="251661312" behindDoc="0" locked="0" layoutInCell="1" allowOverlap="1">
            <wp:simplePos x="0" y="0"/>
            <wp:positionH relativeFrom="column">
              <wp:posOffset>796797</wp:posOffset>
            </wp:positionH>
            <wp:positionV relativeFrom="paragraph">
              <wp:posOffset>170354</wp:posOffset>
            </wp:positionV>
            <wp:extent cx="2959339" cy="1379528"/>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1.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9930" cy="1379803"/>
                    </a:xfrm>
                    <a:prstGeom prst="rect">
                      <a:avLst/>
                    </a:prstGeom>
                  </pic:spPr>
                </pic:pic>
              </a:graphicData>
            </a:graphic>
          </wp:anchor>
        </w:drawing>
      </w:r>
    </w:p>
    <w:p w:rsidR="005A6700" w:rsidRDefault="005A6700">
      <w:pPr>
        <w:spacing w:line="600" w:lineRule="exact"/>
        <w:ind w:firstLineChars="200" w:firstLine="640"/>
        <w:jc w:val="left"/>
        <w:rPr>
          <w:rFonts w:ascii="仿宋_GB2312" w:eastAsia="仿宋_GB2312"/>
          <w:color w:val="000000"/>
          <w:sz w:val="32"/>
          <w:szCs w:val="32"/>
        </w:rPr>
      </w:pPr>
    </w:p>
    <w:p w:rsidR="005A6700" w:rsidRDefault="005A6700">
      <w:pPr>
        <w:spacing w:line="600" w:lineRule="exact"/>
        <w:ind w:firstLineChars="200" w:firstLine="640"/>
        <w:jc w:val="left"/>
        <w:rPr>
          <w:rFonts w:ascii="仿宋_GB2312" w:eastAsia="仿宋_GB2312"/>
          <w:color w:val="000000"/>
          <w:sz w:val="32"/>
          <w:szCs w:val="32"/>
        </w:rPr>
      </w:pPr>
    </w:p>
    <w:p w:rsidR="005A6700" w:rsidRDefault="005A6700">
      <w:pPr>
        <w:spacing w:line="600" w:lineRule="exact"/>
        <w:ind w:firstLineChars="200" w:firstLine="640"/>
        <w:jc w:val="left"/>
        <w:rPr>
          <w:rFonts w:ascii="仿宋_GB2312" w:eastAsia="仿宋_GB2312"/>
          <w:color w:val="000000"/>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7" w:name="_Toc15396604"/>
      <w:bookmarkStart w:id="28"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7"/>
      <w:bookmarkEnd w:id="28"/>
    </w:p>
    <w:p w:rsidR="00585B33" w:rsidRDefault="00204CDE" w:rsidP="00A06EBA">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123D15">
        <w:rPr>
          <w:rFonts w:ascii="仿宋" w:eastAsia="仿宋" w:hAnsi="仿宋" w:hint="eastAsia"/>
          <w:color w:val="000000"/>
          <w:sz w:val="32"/>
          <w:szCs w:val="32"/>
        </w:rPr>
        <w:t>578.65</w:t>
      </w:r>
      <w:r>
        <w:rPr>
          <w:rFonts w:ascii="仿宋" w:eastAsia="仿宋" w:hAnsi="仿宋" w:hint="eastAsia"/>
          <w:color w:val="000000"/>
          <w:sz w:val="32"/>
          <w:szCs w:val="32"/>
        </w:rPr>
        <w:t>万元，其中：一般公共预算财政拨款收入</w:t>
      </w:r>
      <w:r w:rsidR="00123D15">
        <w:rPr>
          <w:rFonts w:ascii="仿宋" w:eastAsia="仿宋" w:hAnsi="仿宋" w:hint="eastAsia"/>
          <w:color w:val="000000"/>
          <w:sz w:val="32"/>
          <w:szCs w:val="32"/>
        </w:rPr>
        <w:t>566.93</w:t>
      </w:r>
      <w:r>
        <w:rPr>
          <w:rFonts w:ascii="仿宋" w:eastAsia="仿宋" w:hAnsi="仿宋" w:hint="eastAsia"/>
          <w:color w:val="000000"/>
          <w:sz w:val="32"/>
          <w:szCs w:val="32"/>
        </w:rPr>
        <w:t>万元，占</w:t>
      </w:r>
      <w:r w:rsidR="00123D15">
        <w:rPr>
          <w:rFonts w:ascii="仿宋" w:eastAsia="仿宋" w:hAnsi="仿宋" w:hint="eastAsia"/>
          <w:color w:val="000000"/>
          <w:sz w:val="32"/>
          <w:szCs w:val="32"/>
        </w:rPr>
        <w:t>97.97</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123D15">
        <w:rPr>
          <w:rFonts w:ascii="仿宋" w:eastAsia="仿宋" w:hAnsi="仿宋" w:hint="eastAsia"/>
          <w:color w:val="000000"/>
          <w:sz w:val="32"/>
          <w:szCs w:val="32"/>
        </w:rPr>
        <w:t>0</w:t>
      </w:r>
      <w:r>
        <w:rPr>
          <w:rFonts w:ascii="仿宋" w:eastAsia="仿宋" w:hAnsi="仿宋" w:hint="eastAsia"/>
          <w:color w:val="000000"/>
          <w:sz w:val="32"/>
          <w:szCs w:val="32"/>
        </w:rPr>
        <w:t>万元，占</w:t>
      </w:r>
      <w:r w:rsidR="00123D1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123D15">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123D1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123D15">
        <w:rPr>
          <w:rFonts w:ascii="仿宋" w:eastAsia="仿宋" w:hAnsi="仿宋" w:hint="eastAsia"/>
          <w:color w:val="000000"/>
          <w:sz w:val="32"/>
          <w:szCs w:val="32"/>
        </w:rPr>
        <w:t>11.72</w:t>
      </w:r>
      <w:r>
        <w:rPr>
          <w:rFonts w:ascii="仿宋" w:eastAsia="仿宋" w:hAnsi="仿宋" w:hint="eastAsia"/>
          <w:color w:val="000000"/>
          <w:sz w:val="32"/>
          <w:szCs w:val="32"/>
        </w:rPr>
        <w:t>万元，占</w:t>
      </w:r>
      <w:r w:rsidR="00123D15">
        <w:rPr>
          <w:rFonts w:ascii="仿宋" w:eastAsia="仿宋" w:hAnsi="仿宋" w:hint="eastAsia"/>
          <w:color w:val="000000"/>
          <w:sz w:val="32"/>
          <w:szCs w:val="32"/>
        </w:rPr>
        <w:t>2.03</w:t>
      </w:r>
      <w:r>
        <w:rPr>
          <w:rFonts w:ascii="仿宋" w:eastAsia="仿宋" w:hAnsi="仿宋"/>
          <w:color w:val="000000"/>
          <w:sz w:val="32"/>
          <w:szCs w:val="32"/>
        </w:rPr>
        <w:t>%</w:t>
      </w:r>
      <w:r>
        <w:rPr>
          <w:rFonts w:ascii="仿宋" w:eastAsia="仿宋" w:hAnsi="仿宋" w:hint="eastAsia"/>
          <w:color w:val="000000"/>
          <w:sz w:val="32"/>
          <w:szCs w:val="32"/>
        </w:rPr>
        <w:t>；经营收入</w:t>
      </w:r>
      <w:r w:rsidR="00123D15">
        <w:rPr>
          <w:rFonts w:ascii="仿宋" w:eastAsia="仿宋" w:hAnsi="仿宋" w:hint="eastAsia"/>
          <w:color w:val="000000"/>
          <w:sz w:val="32"/>
          <w:szCs w:val="32"/>
        </w:rPr>
        <w:t>0</w:t>
      </w:r>
      <w:r>
        <w:rPr>
          <w:rFonts w:ascii="仿宋" w:eastAsia="仿宋" w:hAnsi="仿宋" w:hint="eastAsia"/>
          <w:color w:val="000000"/>
          <w:sz w:val="32"/>
          <w:szCs w:val="32"/>
        </w:rPr>
        <w:t>万元，占</w:t>
      </w:r>
      <w:r w:rsidR="00123D1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123D15">
        <w:rPr>
          <w:rFonts w:ascii="仿宋" w:eastAsia="仿宋" w:hAnsi="仿宋" w:hint="eastAsia"/>
          <w:color w:val="000000"/>
          <w:sz w:val="32"/>
          <w:szCs w:val="32"/>
        </w:rPr>
        <w:t>0</w:t>
      </w:r>
      <w:r>
        <w:rPr>
          <w:rFonts w:ascii="仿宋" w:eastAsia="仿宋" w:hAnsi="仿宋" w:hint="eastAsia"/>
          <w:color w:val="000000"/>
          <w:sz w:val="32"/>
          <w:szCs w:val="32"/>
        </w:rPr>
        <w:t>万元，占</w:t>
      </w:r>
      <w:r w:rsidR="00123D1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123D15">
        <w:rPr>
          <w:rFonts w:ascii="仿宋" w:eastAsia="仿宋" w:hAnsi="仿宋" w:hint="eastAsia"/>
          <w:color w:val="000000"/>
          <w:sz w:val="32"/>
          <w:szCs w:val="32"/>
        </w:rPr>
        <w:t>0</w:t>
      </w:r>
      <w:r>
        <w:rPr>
          <w:rFonts w:ascii="仿宋" w:eastAsia="仿宋" w:hAnsi="仿宋" w:hint="eastAsia"/>
          <w:color w:val="000000"/>
          <w:sz w:val="32"/>
          <w:szCs w:val="32"/>
        </w:rPr>
        <w:t>万元，占</w:t>
      </w:r>
      <w:r w:rsidR="00123D15">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p>
    <w:p w:rsidR="00123D15" w:rsidRPr="00123D15" w:rsidRDefault="00204CDE" w:rsidP="00123D15">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123D15" w:rsidRDefault="00123D15">
      <w:pPr>
        <w:spacing w:line="600" w:lineRule="exact"/>
        <w:ind w:firstLineChars="200" w:firstLine="640"/>
        <w:rPr>
          <w:rFonts w:ascii="仿宋_GB2312" w:eastAsia="仿宋_GB2312"/>
          <w:color w:val="FF0000"/>
          <w:sz w:val="32"/>
          <w:szCs w:val="32"/>
        </w:rPr>
      </w:pPr>
      <w:r>
        <w:rPr>
          <w:rFonts w:ascii="仿宋_GB2312" w:eastAsia="仿宋_GB2312"/>
          <w:noProof/>
          <w:color w:val="FF0000"/>
          <w:sz w:val="32"/>
          <w:szCs w:val="32"/>
        </w:rPr>
        <w:drawing>
          <wp:anchor distT="0" distB="0" distL="114300" distR="114300" simplePos="0" relativeHeight="251658240" behindDoc="0" locked="0" layoutInCell="1" allowOverlap="1">
            <wp:simplePos x="0" y="0"/>
            <wp:positionH relativeFrom="column">
              <wp:posOffset>-138746</wp:posOffset>
            </wp:positionH>
            <wp:positionV relativeFrom="paragraph">
              <wp:posOffset>39642</wp:posOffset>
            </wp:positionV>
            <wp:extent cx="4492717" cy="246920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2.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96275" cy="2471165"/>
                    </a:xfrm>
                    <a:prstGeom prst="rect">
                      <a:avLst/>
                    </a:prstGeom>
                  </pic:spPr>
                </pic:pic>
              </a:graphicData>
            </a:graphic>
          </wp:anchor>
        </w:drawing>
      </w:r>
    </w:p>
    <w:p w:rsidR="00123D15" w:rsidRDefault="00123D15">
      <w:pPr>
        <w:spacing w:line="600" w:lineRule="exact"/>
        <w:ind w:firstLineChars="200" w:firstLine="640"/>
        <w:rPr>
          <w:rFonts w:ascii="仿宋_GB2312" w:eastAsia="仿宋_GB2312"/>
          <w:color w:val="FF0000"/>
          <w:sz w:val="32"/>
          <w:szCs w:val="32"/>
        </w:rPr>
      </w:pPr>
    </w:p>
    <w:p w:rsidR="00123D15" w:rsidRDefault="00123D15">
      <w:pPr>
        <w:spacing w:line="600" w:lineRule="exact"/>
        <w:ind w:firstLineChars="200" w:firstLine="640"/>
        <w:rPr>
          <w:rFonts w:ascii="仿宋_GB2312" w:eastAsia="仿宋_GB2312"/>
          <w:color w:val="FF0000"/>
          <w:sz w:val="32"/>
          <w:szCs w:val="32"/>
        </w:rPr>
      </w:pPr>
    </w:p>
    <w:p w:rsidR="005B5C64" w:rsidRDefault="005B5C64" w:rsidP="00A06EBA">
      <w:pPr>
        <w:spacing w:line="600" w:lineRule="exact"/>
        <w:rPr>
          <w:rFonts w:ascii="仿宋_GB2312" w:eastAsia="仿宋_GB2312"/>
          <w:color w:val="FF0000"/>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9" w:name="_Toc15377207"/>
      <w:bookmarkStart w:id="30" w:name="_Toc15396605"/>
      <w:r>
        <w:rPr>
          <w:rFonts w:ascii="黑体" w:eastAsia="黑体" w:hAnsi="黑体" w:hint="eastAsia"/>
          <w:color w:val="000000"/>
          <w:sz w:val="32"/>
          <w:szCs w:val="32"/>
        </w:rPr>
        <w:lastRenderedPageBreak/>
        <w:t>支</w:t>
      </w:r>
      <w:r>
        <w:rPr>
          <w:rStyle w:val="2Char"/>
          <w:rFonts w:ascii="黑体" w:eastAsia="黑体" w:hAnsi="黑体" w:hint="eastAsia"/>
          <w:b w:val="0"/>
        </w:rPr>
        <w:t>出决算情况说明</w:t>
      </w:r>
      <w:bookmarkEnd w:id="29"/>
      <w:bookmarkEnd w:id="30"/>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EB3BEE">
        <w:rPr>
          <w:rFonts w:ascii="仿宋" w:eastAsia="仿宋" w:hAnsi="仿宋" w:hint="eastAsia"/>
          <w:color w:val="000000"/>
          <w:sz w:val="32"/>
          <w:szCs w:val="32"/>
        </w:rPr>
        <w:t>576.97</w:t>
      </w:r>
      <w:r>
        <w:rPr>
          <w:rFonts w:ascii="仿宋" w:eastAsia="仿宋" w:hAnsi="仿宋" w:hint="eastAsia"/>
          <w:color w:val="000000"/>
          <w:sz w:val="32"/>
          <w:szCs w:val="32"/>
        </w:rPr>
        <w:t>万元，其中：基本支出</w:t>
      </w:r>
      <w:r w:rsidR="00EB3BEE">
        <w:rPr>
          <w:rFonts w:ascii="仿宋" w:eastAsia="仿宋" w:hAnsi="仿宋" w:hint="eastAsia"/>
          <w:color w:val="000000"/>
          <w:sz w:val="32"/>
          <w:szCs w:val="32"/>
        </w:rPr>
        <w:t>543.13</w:t>
      </w:r>
      <w:r>
        <w:rPr>
          <w:rFonts w:ascii="仿宋" w:eastAsia="仿宋" w:hAnsi="仿宋" w:hint="eastAsia"/>
          <w:color w:val="000000"/>
          <w:sz w:val="32"/>
          <w:szCs w:val="32"/>
        </w:rPr>
        <w:t>万元，占</w:t>
      </w:r>
      <w:r w:rsidR="00A06EBA">
        <w:rPr>
          <w:rFonts w:ascii="仿宋" w:eastAsia="仿宋" w:hAnsi="仿宋" w:hint="eastAsia"/>
          <w:color w:val="000000"/>
          <w:sz w:val="32"/>
          <w:szCs w:val="32"/>
        </w:rPr>
        <w:t>94.13</w:t>
      </w:r>
      <w:r>
        <w:rPr>
          <w:rFonts w:ascii="仿宋" w:eastAsia="仿宋" w:hAnsi="仿宋"/>
          <w:color w:val="000000"/>
          <w:sz w:val="32"/>
          <w:szCs w:val="32"/>
        </w:rPr>
        <w:t>%</w:t>
      </w:r>
      <w:r>
        <w:rPr>
          <w:rFonts w:ascii="仿宋" w:eastAsia="仿宋" w:hAnsi="仿宋" w:hint="eastAsia"/>
          <w:color w:val="000000"/>
          <w:sz w:val="32"/>
          <w:szCs w:val="32"/>
        </w:rPr>
        <w:t>；项目支出</w:t>
      </w:r>
      <w:r w:rsidR="00EB3BEE">
        <w:rPr>
          <w:rFonts w:ascii="仿宋" w:eastAsia="仿宋" w:hAnsi="仿宋" w:hint="eastAsia"/>
          <w:color w:val="000000"/>
          <w:sz w:val="32"/>
          <w:szCs w:val="32"/>
        </w:rPr>
        <w:t>33.84</w:t>
      </w:r>
      <w:r>
        <w:rPr>
          <w:rFonts w:ascii="仿宋" w:eastAsia="仿宋" w:hAnsi="仿宋" w:hint="eastAsia"/>
          <w:color w:val="000000"/>
          <w:sz w:val="32"/>
          <w:szCs w:val="32"/>
        </w:rPr>
        <w:t>万元，占</w:t>
      </w:r>
      <w:r w:rsidR="00A06EBA">
        <w:rPr>
          <w:rFonts w:ascii="仿宋" w:eastAsia="仿宋" w:hAnsi="仿宋" w:hint="eastAsia"/>
          <w:color w:val="000000"/>
          <w:sz w:val="32"/>
          <w:szCs w:val="32"/>
        </w:rPr>
        <w:t>5.87</w:t>
      </w:r>
      <w:r>
        <w:rPr>
          <w:rFonts w:ascii="仿宋" w:eastAsia="仿宋" w:hAnsi="仿宋"/>
          <w:color w:val="000000"/>
          <w:sz w:val="32"/>
          <w:szCs w:val="32"/>
        </w:rPr>
        <w:t>%</w:t>
      </w:r>
      <w:r>
        <w:rPr>
          <w:rFonts w:ascii="仿宋" w:eastAsia="仿宋" w:hAnsi="仿宋" w:hint="eastAsia"/>
          <w:color w:val="000000"/>
          <w:sz w:val="32"/>
          <w:szCs w:val="32"/>
        </w:rPr>
        <w:t>；上缴上级支出</w:t>
      </w:r>
      <w:r w:rsidR="00EB3BEE">
        <w:rPr>
          <w:rFonts w:ascii="仿宋" w:eastAsia="仿宋" w:hAnsi="仿宋" w:hint="eastAsia"/>
          <w:color w:val="000000"/>
          <w:sz w:val="32"/>
          <w:szCs w:val="32"/>
        </w:rPr>
        <w:t>0</w:t>
      </w:r>
      <w:r>
        <w:rPr>
          <w:rFonts w:ascii="仿宋" w:eastAsia="仿宋" w:hAnsi="仿宋" w:hint="eastAsia"/>
          <w:color w:val="000000"/>
          <w:sz w:val="32"/>
          <w:szCs w:val="32"/>
        </w:rPr>
        <w:t>万元，占</w:t>
      </w:r>
      <w:r w:rsidR="00EB3BE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EB3BEE">
        <w:rPr>
          <w:rFonts w:ascii="仿宋" w:eastAsia="仿宋" w:hAnsi="仿宋" w:hint="eastAsia"/>
          <w:color w:val="000000"/>
          <w:sz w:val="32"/>
          <w:szCs w:val="32"/>
        </w:rPr>
        <w:t>0</w:t>
      </w:r>
      <w:r>
        <w:rPr>
          <w:rFonts w:ascii="仿宋" w:eastAsia="仿宋" w:hAnsi="仿宋" w:hint="eastAsia"/>
          <w:color w:val="000000"/>
          <w:sz w:val="32"/>
          <w:szCs w:val="32"/>
        </w:rPr>
        <w:t>万元，占</w:t>
      </w:r>
      <w:r w:rsidR="00EB3BE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EB3BEE">
        <w:rPr>
          <w:rFonts w:ascii="仿宋" w:eastAsia="仿宋" w:hAnsi="仿宋" w:hint="eastAsia"/>
          <w:color w:val="000000"/>
          <w:sz w:val="32"/>
          <w:szCs w:val="32"/>
        </w:rPr>
        <w:t>0</w:t>
      </w:r>
      <w:r>
        <w:rPr>
          <w:rFonts w:ascii="仿宋" w:eastAsia="仿宋" w:hAnsi="仿宋" w:hint="eastAsia"/>
          <w:color w:val="000000"/>
          <w:sz w:val="32"/>
          <w:szCs w:val="32"/>
        </w:rPr>
        <w:t>万元，占</w:t>
      </w:r>
      <w:r w:rsidR="00EB3BE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EB3BEE">
      <w:pPr>
        <w:spacing w:line="600" w:lineRule="exact"/>
        <w:ind w:firstLineChars="200" w:firstLine="640"/>
        <w:rPr>
          <w:rFonts w:ascii="仿宋" w:eastAsia="仿宋" w:hAnsi="仿宋"/>
          <w:color w:val="000000" w:themeColor="text1"/>
          <w:sz w:val="32"/>
          <w:szCs w:val="32"/>
        </w:rPr>
      </w:pPr>
      <w:r>
        <w:rPr>
          <w:rFonts w:ascii="仿宋_GB2312" w:eastAsia="仿宋_GB2312" w:hint="eastAsia"/>
          <w:noProof/>
          <w:color w:val="FF0000"/>
          <w:sz w:val="32"/>
          <w:szCs w:val="32"/>
        </w:rPr>
        <w:drawing>
          <wp:anchor distT="0" distB="0" distL="114300" distR="114300" simplePos="0" relativeHeight="251659264" behindDoc="0" locked="0" layoutInCell="1" allowOverlap="1">
            <wp:simplePos x="0" y="0"/>
            <wp:positionH relativeFrom="column">
              <wp:posOffset>-376595</wp:posOffset>
            </wp:positionH>
            <wp:positionV relativeFrom="paragraph">
              <wp:posOffset>343562</wp:posOffset>
            </wp:positionV>
            <wp:extent cx="4376434" cy="24053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3.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79900" cy="2407205"/>
                    </a:xfrm>
                    <a:prstGeom prst="rect">
                      <a:avLst/>
                    </a:prstGeom>
                  </pic:spPr>
                </pic:pic>
              </a:graphicData>
            </a:graphic>
          </wp:anchor>
        </w:drawing>
      </w:r>
      <w:r w:rsidR="00204CDE">
        <w:rPr>
          <w:rFonts w:ascii="仿宋" w:eastAsia="仿宋" w:hAnsi="仿宋" w:hint="eastAsia"/>
          <w:color w:val="000000" w:themeColor="text1"/>
          <w:sz w:val="32"/>
          <w:szCs w:val="32"/>
        </w:rPr>
        <w:t>（图3：支出决算结构图）（饼状图）</w:t>
      </w:r>
    </w:p>
    <w:p w:rsidR="005B5C64" w:rsidRDefault="005B5C64">
      <w:pPr>
        <w:spacing w:line="600" w:lineRule="exact"/>
        <w:ind w:firstLineChars="200" w:firstLine="640"/>
        <w:rPr>
          <w:rFonts w:ascii="仿宋_GB2312" w:eastAsia="仿宋_GB2312"/>
          <w:color w:val="FF0000"/>
          <w:sz w:val="32"/>
          <w:szCs w:val="32"/>
        </w:rPr>
      </w:pPr>
    </w:p>
    <w:p w:rsidR="00EB3BEE" w:rsidRDefault="00EB3BEE">
      <w:pPr>
        <w:spacing w:line="600" w:lineRule="exact"/>
        <w:ind w:firstLineChars="200" w:firstLine="640"/>
        <w:rPr>
          <w:rFonts w:ascii="仿宋_GB2312" w:eastAsia="仿宋_GB2312"/>
          <w:color w:val="FF0000"/>
          <w:sz w:val="32"/>
          <w:szCs w:val="32"/>
        </w:rPr>
      </w:pPr>
    </w:p>
    <w:p w:rsidR="00EB3BEE" w:rsidRDefault="00EB3BEE">
      <w:pPr>
        <w:spacing w:line="600" w:lineRule="exact"/>
        <w:ind w:firstLineChars="200" w:firstLine="640"/>
        <w:rPr>
          <w:rFonts w:ascii="仿宋_GB2312" w:eastAsia="仿宋_GB2312"/>
          <w:color w:val="FF0000"/>
          <w:sz w:val="32"/>
          <w:szCs w:val="32"/>
        </w:rPr>
      </w:pPr>
    </w:p>
    <w:p w:rsidR="00EB3BEE" w:rsidRDefault="00EB3BEE">
      <w:pPr>
        <w:spacing w:line="600" w:lineRule="exact"/>
        <w:ind w:firstLineChars="200" w:firstLine="640"/>
        <w:rPr>
          <w:rFonts w:ascii="仿宋_GB2312" w:eastAsia="仿宋_GB2312"/>
          <w:color w:val="FF0000"/>
          <w:sz w:val="32"/>
          <w:szCs w:val="32"/>
        </w:rPr>
      </w:pPr>
    </w:p>
    <w:p w:rsidR="00EB3BEE" w:rsidRDefault="00EB3BEE">
      <w:pPr>
        <w:spacing w:line="600" w:lineRule="exact"/>
        <w:ind w:firstLineChars="200" w:firstLine="640"/>
        <w:rPr>
          <w:rFonts w:ascii="仿宋_GB2312" w:eastAsia="仿宋_GB2312"/>
          <w:color w:val="FF0000"/>
          <w:sz w:val="32"/>
          <w:szCs w:val="32"/>
        </w:rPr>
      </w:pPr>
    </w:p>
    <w:p w:rsidR="00EB3BEE" w:rsidRDefault="00EB3BEE">
      <w:pPr>
        <w:spacing w:line="600" w:lineRule="exact"/>
        <w:ind w:firstLineChars="200" w:firstLine="640"/>
        <w:rPr>
          <w:rFonts w:ascii="仿宋_GB2312" w:eastAsia="仿宋_GB2312"/>
          <w:color w:val="FF000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31" w:name="_Toc15377208"/>
      <w:bookmarkStart w:id="32"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1"/>
      <w:bookmarkEnd w:id="32"/>
      <w:r w:rsidR="0001583F">
        <w:rPr>
          <w:rStyle w:val="2Char"/>
          <w:rFonts w:ascii="黑体" w:eastAsia="黑体" w:hAnsi="黑体" w:hint="eastAsia"/>
          <w:b w:val="0"/>
        </w:rPr>
        <w:t>（公开财决4表第30栏总计数）</w:t>
      </w:r>
    </w:p>
    <w:p w:rsidR="00E472B1" w:rsidRDefault="00204CDE" w:rsidP="00F45853">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w:t>
      </w:r>
      <w:r w:rsidRPr="0001583F">
        <w:rPr>
          <w:rFonts w:ascii="仿宋" w:eastAsia="仿宋" w:hAnsi="仿宋" w:hint="eastAsia"/>
          <w:color w:val="FF0000"/>
          <w:sz w:val="32"/>
          <w:szCs w:val="32"/>
        </w:rPr>
        <w:t>财政拨款</w:t>
      </w:r>
      <w:r>
        <w:rPr>
          <w:rFonts w:ascii="仿宋" w:eastAsia="仿宋" w:hAnsi="仿宋" w:hint="eastAsia"/>
          <w:color w:val="000000"/>
          <w:sz w:val="32"/>
          <w:szCs w:val="32"/>
        </w:rPr>
        <w:t>收、支总计</w:t>
      </w:r>
      <w:r w:rsidR="00EB3BEE">
        <w:rPr>
          <w:rFonts w:ascii="仿宋" w:eastAsia="仿宋" w:hAnsi="仿宋" w:hint="eastAsia"/>
          <w:color w:val="000000"/>
          <w:sz w:val="32"/>
          <w:szCs w:val="32"/>
        </w:rPr>
        <w:t>575.24</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w:t>
      </w:r>
      <w:r w:rsidR="005178BC">
        <w:rPr>
          <w:rFonts w:ascii="仿宋" w:eastAsia="仿宋" w:hAnsi="仿宋" w:hint="eastAsia"/>
          <w:color w:val="000000"/>
          <w:sz w:val="32"/>
          <w:szCs w:val="32"/>
        </w:rPr>
        <w:t>年相比，财政拨款收、支总计各减少24.1万元，</w:t>
      </w:r>
      <w:r>
        <w:rPr>
          <w:rFonts w:ascii="仿宋" w:eastAsia="仿宋" w:hAnsi="仿宋" w:hint="eastAsia"/>
          <w:color w:val="000000"/>
          <w:sz w:val="32"/>
          <w:szCs w:val="32"/>
        </w:rPr>
        <w:t>下降</w:t>
      </w:r>
      <w:r w:rsidR="005178BC">
        <w:rPr>
          <w:rFonts w:ascii="仿宋" w:eastAsia="仿宋" w:hAnsi="仿宋" w:hint="eastAsia"/>
          <w:color w:val="000000"/>
          <w:sz w:val="32"/>
          <w:szCs w:val="32"/>
        </w:rPr>
        <w:t>4.2</w:t>
      </w:r>
      <w:r>
        <w:rPr>
          <w:rFonts w:ascii="仿宋" w:eastAsia="仿宋" w:hAnsi="仿宋"/>
          <w:color w:val="000000"/>
          <w:sz w:val="32"/>
          <w:szCs w:val="32"/>
        </w:rPr>
        <w:t>%</w:t>
      </w:r>
      <w:r w:rsidR="005178BC">
        <w:rPr>
          <w:rFonts w:ascii="仿宋" w:eastAsia="仿宋" w:hAnsi="仿宋" w:hint="eastAsia"/>
          <w:color w:val="000000"/>
          <w:sz w:val="32"/>
          <w:szCs w:val="32"/>
        </w:rPr>
        <w:t>。主要变动原因是人员经费减少</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5178BC" w:rsidRDefault="005178BC">
      <w:pPr>
        <w:spacing w:line="600" w:lineRule="exact"/>
        <w:ind w:firstLine="640"/>
        <w:rPr>
          <w:rFonts w:ascii="仿宋" w:eastAsia="仿宋" w:hAnsi="仿宋"/>
          <w:b/>
          <w:color w:val="00B050"/>
          <w:sz w:val="32"/>
          <w:szCs w:val="32"/>
        </w:rPr>
      </w:pPr>
      <w:r>
        <w:rPr>
          <w:rFonts w:ascii="仿宋" w:eastAsia="仿宋" w:hAnsi="仿宋"/>
          <w:b/>
          <w:noProof/>
          <w:color w:val="00B050"/>
          <w:sz w:val="32"/>
          <w:szCs w:val="32"/>
        </w:rPr>
        <w:drawing>
          <wp:anchor distT="0" distB="0" distL="114300" distR="114300" simplePos="0" relativeHeight="251660288" behindDoc="0" locked="0" layoutInCell="1" allowOverlap="1">
            <wp:simplePos x="0" y="0"/>
            <wp:positionH relativeFrom="column">
              <wp:posOffset>-70034</wp:posOffset>
            </wp:positionH>
            <wp:positionV relativeFrom="paragraph">
              <wp:posOffset>97783</wp:posOffset>
            </wp:positionV>
            <wp:extent cx="3451464" cy="189693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4.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58356" cy="1900721"/>
                    </a:xfrm>
                    <a:prstGeom prst="rect">
                      <a:avLst/>
                    </a:prstGeom>
                  </pic:spPr>
                </pic:pic>
              </a:graphicData>
            </a:graphic>
          </wp:anchor>
        </w:drawing>
      </w:r>
    </w:p>
    <w:p w:rsidR="005178BC" w:rsidRDefault="005178BC">
      <w:pPr>
        <w:spacing w:line="600" w:lineRule="exact"/>
        <w:ind w:firstLine="640"/>
        <w:rPr>
          <w:rFonts w:ascii="仿宋" w:eastAsia="仿宋" w:hAnsi="仿宋"/>
          <w:b/>
          <w:color w:val="00B050"/>
          <w:sz w:val="32"/>
          <w:szCs w:val="32"/>
        </w:rPr>
      </w:pPr>
    </w:p>
    <w:p w:rsidR="005178BC" w:rsidRDefault="005178BC">
      <w:pPr>
        <w:spacing w:line="600" w:lineRule="exact"/>
        <w:ind w:firstLine="640"/>
        <w:rPr>
          <w:rFonts w:ascii="仿宋" w:eastAsia="仿宋" w:hAnsi="仿宋"/>
          <w:b/>
          <w:color w:val="00B050"/>
          <w:sz w:val="32"/>
          <w:szCs w:val="32"/>
        </w:rPr>
      </w:pPr>
    </w:p>
    <w:p w:rsidR="005178BC" w:rsidRDefault="005178BC">
      <w:pPr>
        <w:spacing w:line="600" w:lineRule="exact"/>
        <w:ind w:firstLine="640"/>
        <w:rPr>
          <w:rFonts w:ascii="仿宋" w:eastAsia="仿宋" w:hAnsi="仿宋"/>
          <w:b/>
          <w:color w:val="00B050"/>
          <w:sz w:val="32"/>
          <w:szCs w:val="32"/>
        </w:rPr>
      </w:pPr>
    </w:p>
    <w:p w:rsidR="005B5C64" w:rsidRDefault="005B5C64" w:rsidP="0021754D">
      <w:pPr>
        <w:spacing w:line="600" w:lineRule="exact"/>
        <w:rPr>
          <w:rFonts w:ascii="仿宋" w:eastAsia="仿宋" w:hAnsi="仿宋"/>
          <w:b/>
          <w:color w:val="00B05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33" w:name="_Toc15377209"/>
      <w:bookmarkStart w:id="34" w:name="_Toc15396607"/>
      <w:r>
        <w:rPr>
          <w:rFonts w:ascii="黑体" w:eastAsia="黑体" w:hAnsi="黑体" w:hint="eastAsia"/>
          <w:color w:val="000000"/>
          <w:sz w:val="32"/>
          <w:szCs w:val="32"/>
        </w:rPr>
        <w:lastRenderedPageBreak/>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3"/>
      <w:bookmarkEnd w:id="34"/>
    </w:p>
    <w:p w:rsidR="005B5C64" w:rsidRDefault="00204CDE">
      <w:pPr>
        <w:spacing w:line="600" w:lineRule="exact"/>
        <w:ind w:firstLineChars="200" w:firstLine="643"/>
        <w:outlineLvl w:val="2"/>
        <w:rPr>
          <w:rFonts w:ascii="仿宋" w:eastAsia="仿宋" w:hAnsi="仿宋"/>
          <w:b/>
          <w:color w:val="000000"/>
          <w:sz w:val="32"/>
          <w:szCs w:val="32"/>
        </w:rPr>
      </w:pPr>
      <w:bookmarkStart w:id="35" w:name="_Toc15377210"/>
      <w:r>
        <w:rPr>
          <w:rFonts w:ascii="仿宋" w:eastAsia="仿宋" w:hAnsi="仿宋" w:hint="eastAsia"/>
          <w:b/>
          <w:color w:val="000000"/>
          <w:sz w:val="32"/>
          <w:szCs w:val="32"/>
        </w:rPr>
        <w:t>（一）一般公共预算财政拨款支出决算总体情况</w:t>
      </w:r>
      <w:bookmarkEnd w:id="35"/>
      <w:r w:rsidR="0001583F">
        <w:rPr>
          <w:rFonts w:ascii="仿宋" w:eastAsia="仿宋" w:hAnsi="仿宋" w:hint="eastAsia"/>
          <w:b/>
          <w:color w:val="000000"/>
          <w:sz w:val="32"/>
          <w:szCs w:val="32"/>
        </w:rPr>
        <w:t>（6表）</w:t>
      </w: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2118A3">
        <w:rPr>
          <w:rFonts w:ascii="仿宋" w:eastAsia="仿宋" w:hAnsi="仿宋" w:hint="eastAsia"/>
          <w:color w:val="000000"/>
          <w:sz w:val="32"/>
          <w:szCs w:val="32"/>
        </w:rPr>
        <w:t>565.25</w:t>
      </w:r>
      <w:r>
        <w:rPr>
          <w:rFonts w:ascii="仿宋" w:eastAsia="仿宋" w:hAnsi="仿宋" w:hint="eastAsia"/>
          <w:color w:val="000000"/>
          <w:sz w:val="32"/>
          <w:szCs w:val="32"/>
        </w:rPr>
        <w:t>万元，占本年支出合计的</w:t>
      </w:r>
      <w:r w:rsidR="002118A3">
        <w:rPr>
          <w:rFonts w:ascii="仿宋" w:eastAsia="仿宋" w:hAnsi="仿宋" w:hint="eastAsia"/>
          <w:color w:val="000000"/>
          <w:sz w:val="32"/>
          <w:szCs w:val="32"/>
        </w:rPr>
        <w:t>96.30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sidR="0001583F">
        <w:rPr>
          <w:rFonts w:ascii="仿宋" w:eastAsia="仿宋" w:hAnsi="仿宋" w:hint="eastAsia"/>
          <w:color w:val="000000"/>
          <w:sz w:val="32"/>
          <w:szCs w:val="32"/>
        </w:rPr>
        <w:t>（财决7）</w:t>
      </w:r>
      <w:r>
        <w:rPr>
          <w:rFonts w:ascii="仿宋" w:eastAsia="仿宋" w:hAnsi="仿宋" w:hint="eastAsia"/>
          <w:color w:val="000000"/>
          <w:sz w:val="32"/>
          <w:szCs w:val="32"/>
        </w:rPr>
        <w:t>年相比，一般公共预算财政拨款</w:t>
      </w:r>
      <w:r w:rsidR="002118A3">
        <w:rPr>
          <w:rFonts w:ascii="仿宋" w:eastAsia="仿宋" w:hAnsi="仿宋" w:hint="eastAsia"/>
          <w:color w:val="000000"/>
          <w:sz w:val="32"/>
          <w:szCs w:val="32"/>
        </w:rPr>
        <w:t>支出</w:t>
      </w:r>
      <w:r>
        <w:rPr>
          <w:rFonts w:ascii="仿宋" w:eastAsia="仿宋" w:hAnsi="仿宋" w:hint="eastAsia"/>
          <w:color w:val="000000"/>
          <w:sz w:val="32"/>
          <w:szCs w:val="32"/>
        </w:rPr>
        <w:t>减少</w:t>
      </w:r>
      <w:r w:rsidR="002118A3">
        <w:rPr>
          <w:rFonts w:ascii="仿宋" w:eastAsia="仿宋" w:hAnsi="仿宋" w:hint="eastAsia"/>
          <w:color w:val="000000"/>
          <w:sz w:val="32"/>
          <w:szCs w:val="32"/>
        </w:rPr>
        <w:t>15.78万元，</w:t>
      </w:r>
      <w:r>
        <w:rPr>
          <w:rFonts w:ascii="仿宋" w:eastAsia="仿宋" w:hAnsi="仿宋" w:hint="eastAsia"/>
          <w:color w:val="000000"/>
          <w:sz w:val="32"/>
          <w:szCs w:val="32"/>
        </w:rPr>
        <w:t>下降</w:t>
      </w:r>
      <w:r w:rsidR="002118A3">
        <w:rPr>
          <w:rFonts w:ascii="仿宋" w:eastAsia="仿宋" w:hAnsi="仿宋" w:hint="eastAsia"/>
          <w:color w:val="000000"/>
          <w:sz w:val="32"/>
          <w:szCs w:val="32"/>
        </w:rPr>
        <w:t>2.72</w:t>
      </w:r>
      <w:r>
        <w:rPr>
          <w:rFonts w:ascii="仿宋" w:eastAsia="仿宋" w:hAnsi="仿宋"/>
          <w:color w:val="000000"/>
          <w:sz w:val="32"/>
          <w:szCs w:val="32"/>
        </w:rPr>
        <w:t>%</w:t>
      </w:r>
      <w:r w:rsidR="002118A3">
        <w:rPr>
          <w:rFonts w:ascii="仿宋" w:eastAsia="仿宋" w:hAnsi="仿宋" w:hint="eastAsia"/>
          <w:color w:val="000000"/>
          <w:sz w:val="32"/>
          <w:szCs w:val="32"/>
        </w:rPr>
        <w:t>。主要变动原因是人员经费减少。</w:t>
      </w:r>
    </w:p>
    <w:p w:rsidR="00A733B2" w:rsidRDefault="00A733B2">
      <w:pPr>
        <w:spacing w:line="600" w:lineRule="exact"/>
        <w:ind w:firstLineChars="200" w:firstLine="640"/>
        <w:rPr>
          <w:rFonts w:ascii="仿宋" w:eastAsia="仿宋" w:hAnsi="仿宋"/>
          <w:color w:val="000000"/>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A733B2" w:rsidRDefault="002118A3">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2336" behindDoc="0" locked="0" layoutInCell="1" allowOverlap="1">
            <wp:simplePos x="0" y="0"/>
            <wp:positionH relativeFrom="column">
              <wp:posOffset>431165</wp:posOffset>
            </wp:positionH>
            <wp:positionV relativeFrom="paragraph">
              <wp:posOffset>69850</wp:posOffset>
            </wp:positionV>
            <wp:extent cx="3208020" cy="203454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5.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08020" cy="2034540"/>
                    </a:xfrm>
                    <a:prstGeom prst="rect">
                      <a:avLst/>
                    </a:prstGeom>
                  </pic:spPr>
                </pic:pic>
              </a:graphicData>
            </a:graphic>
          </wp:anchor>
        </w:drawing>
      </w:r>
    </w:p>
    <w:p w:rsidR="002118A3" w:rsidRDefault="002118A3">
      <w:pPr>
        <w:spacing w:line="600" w:lineRule="exact"/>
        <w:ind w:firstLineChars="200" w:firstLine="640"/>
        <w:rPr>
          <w:rFonts w:ascii="仿宋" w:eastAsia="仿宋" w:hAnsi="仿宋"/>
          <w:color w:val="000000" w:themeColor="text1"/>
          <w:sz w:val="32"/>
          <w:szCs w:val="32"/>
        </w:rPr>
      </w:pPr>
    </w:p>
    <w:p w:rsidR="002118A3" w:rsidRDefault="002118A3">
      <w:pPr>
        <w:spacing w:line="600" w:lineRule="exact"/>
        <w:ind w:firstLineChars="200" w:firstLine="640"/>
        <w:rPr>
          <w:rFonts w:ascii="仿宋" w:eastAsia="仿宋" w:hAnsi="仿宋"/>
          <w:color w:val="000000" w:themeColor="text1"/>
          <w:sz w:val="32"/>
          <w:szCs w:val="32"/>
        </w:rPr>
      </w:pPr>
    </w:p>
    <w:p w:rsidR="002118A3" w:rsidRDefault="002118A3">
      <w:pPr>
        <w:spacing w:line="600" w:lineRule="exact"/>
        <w:ind w:firstLineChars="200" w:firstLine="640"/>
        <w:rPr>
          <w:rFonts w:ascii="仿宋" w:eastAsia="仿宋" w:hAnsi="仿宋"/>
          <w:color w:val="000000" w:themeColor="text1"/>
          <w:sz w:val="32"/>
          <w:szCs w:val="32"/>
        </w:rPr>
      </w:pPr>
    </w:p>
    <w:p w:rsidR="002118A3" w:rsidRDefault="002118A3">
      <w:pPr>
        <w:spacing w:line="600" w:lineRule="exact"/>
        <w:ind w:firstLineChars="200" w:firstLine="640"/>
        <w:rPr>
          <w:rFonts w:ascii="仿宋" w:eastAsia="仿宋" w:hAnsi="仿宋"/>
          <w:color w:val="000000" w:themeColor="text1"/>
          <w:sz w:val="32"/>
          <w:szCs w:val="32"/>
        </w:rPr>
      </w:pPr>
    </w:p>
    <w:p w:rsidR="002118A3" w:rsidRDefault="002118A3">
      <w:pPr>
        <w:spacing w:line="600" w:lineRule="exact"/>
        <w:ind w:firstLineChars="200" w:firstLine="640"/>
        <w:rPr>
          <w:rFonts w:ascii="仿宋" w:eastAsia="仿宋" w:hAnsi="仿宋"/>
          <w:color w:val="000000" w:themeColor="text1"/>
          <w:sz w:val="32"/>
          <w:szCs w:val="32"/>
        </w:rPr>
      </w:pPr>
    </w:p>
    <w:p w:rsidR="005B5C64" w:rsidRDefault="00204CDE">
      <w:pPr>
        <w:spacing w:line="600" w:lineRule="exact"/>
        <w:ind w:firstLineChars="200" w:firstLine="643"/>
        <w:outlineLvl w:val="2"/>
        <w:rPr>
          <w:rFonts w:ascii="仿宋" w:eastAsia="仿宋" w:hAnsi="仿宋"/>
          <w:b/>
          <w:color w:val="000000"/>
          <w:sz w:val="32"/>
          <w:szCs w:val="32"/>
        </w:rPr>
      </w:pPr>
      <w:bookmarkStart w:id="36" w:name="_Toc15377211"/>
      <w:r>
        <w:rPr>
          <w:rFonts w:ascii="仿宋" w:eastAsia="仿宋" w:hAnsi="仿宋" w:hint="eastAsia"/>
          <w:b/>
          <w:color w:val="000000"/>
          <w:sz w:val="32"/>
          <w:szCs w:val="32"/>
        </w:rPr>
        <w:t>（二）一般公共预算财政拨款支出决算结构情况</w:t>
      </w:r>
      <w:bookmarkEnd w:id="36"/>
    </w:p>
    <w:p w:rsidR="005B5C64" w:rsidRDefault="00204CDE">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E16C2E">
        <w:rPr>
          <w:rFonts w:ascii="仿宋" w:eastAsia="仿宋" w:hAnsi="仿宋" w:hint="eastAsia"/>
          <w:color w:val="000000" w:themeColor="text1"/>
          <w:sz w:val="32"/>
          <w:szCs w:val="32"/>
        </w:rPr>
        <w:t>565.25</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sidR="00E16C2E">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E16C2E">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sidR="00E16C2E">
        <w:rPr>
          <w:rFonts w:ascii="仿宋" w:eastAsia="仿宋" w:hAnsi="仿宋" w:hint="eastAsia"/>
          <w:color w:val="000000" w:themeColor="text1"/>
          <w:sz w:val="32"/>
          <w:szCs w:val="32"/>
        </w:rPr>
        <w:t>427.18</w:t>
      </w:r>
      <w:r>
        <w:rPr>
          <w:rFonts w:ascii="仿宋" w:eastAsia="仿宋" w:hAnsi="仿宋" w:hint="eastAsia"/>
          <w:color w:val="000000" w:themeColor="text1"/>
          <w:sz w:val="32"/>
          <w:szCs w:val="32"/>
        </w:rPr>
        <w:t>万元，占</w:t>
      </w:r>
      <w:r w:rsidR="00E16C2E">
        <w:rPr>
          <w:rFonts w:ascii="仿宋" w:eastAsia="仿宋" w:hAnsi="仿宋" w:hint="eastAsia"/>
          <w:color w:val="000000" w:themeColor="text1"/>
          <w:sz w:val="32"/>
          <w:szCs w:val="32"/>
        </w:rPr>
        <w:t>75.57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sidR="00E16C2E">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E16C2E">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sidR="00E16C2E">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sidR="00E16C2E">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E16C2E">
        <w:rPr>
          <w:rFonts w:ascii="仿宋" w:eastAsia="仿宋" w:hAnsi="仿宋" w:hint="eastAsia"/>
          <w:color w:val="000000" w:themeColor="text1"/>
          <w:sz w:val="32"/>
          <w:szCs w:val="32"/>
        </w:rPr>
        <w:t>74.56</w:t>
      </w:r>
      <w:r>
        <w:rPr>
          <w:rFonts w:ascii="仿宋" w:eastAsia="仿宋" w:hAnsi="仿宋" w:hint="eastAsia"/>
          <w:color w:val="000000" w:themeColor="text1"/>
          <w:sz w:val="32"/>
          <w:szCs w:val="32"/>
        </w:rPr>
        <w:t>万元，占</w:t>
      </w:r>
      <w:r w:rsidR="00E16C2E">
        <w:rPr>
          <w:rFonts w:ascii="仿宋" w:eastAsia="仿宋" w:hAnsi="仿宋" w:hint="eastAsia"/>
          <w:color w:val="000000" w:themeColor="text1"/>
          <w:sz w:val="32"/>
          <w:szCs w:val="32"/>
        </w:rPr>
        <w:t>13.19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sidR="00E16C2E">
        <w:rPr>
          <w:rFonts w:ascii="仿宋" w:eastAsia="仿宋" w:hAnsi="仿宋" w:hint="eastAsia"/>
          <w:color w:val="000000" w:themeColor="text1"/>
          <w:sz w:val="32"/>
          <w:szCs w:val="32"/>
        </w:rPr>
        <w:t>17.61</w:t>
      </w:r>
      <w:r>
        <w:rPr>
          <w:rFonts w:ascii="仿宋" w:eastAsia="仿宋" w:hAnsi="仿宋" w:hint="eastAsia"/>
          <w:color w:val="000000" w:themeColor="text1"/>
          <w:sz w:val="32"/>
          <w:szCs w:val="32"/>
        </w:rPr>
        <w:t>万元，占</w:t>
      </w:r>
      <w:r w:rsidR="00E16C2E">
        <w:rPr>
          <w:rFonts w:ascii="仿宋" w:eastAsia="仿宋" w:hAnsi="仿宋" w:hint="eastAsia"/>
          <w:color w:val="000000" w:themeColor="text1"/>
          <w:sz w:val="32"/>
          <w:szCs w:val="32"/>
        </w:rPr>
        <w:t>3.12</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sidR="00E16C2E">
        <w:rPr>
          <w:rFonts w:ascii="仿宋" w:eastAsia="仿宋" w:hAnsi="仿宋" w:hint="eastAsia"/>
          <w:color w:val="000000" w:themeColor="text1"/>
          <w:sz w:val="32"/>
          <w:szCs w:val="32"/>
        </w:rPr>
        <w:t>45.9</w:t>
      </w:r>
      <w:r>
        <w:rPr>
          <w:rFonts w:ascii="仿宋" w:eastAsia="仿宋" w:hAnsi="仿宋" w:hint="eastAsia"/>
          <w:color w:val="000000" w:themeColor="text1"/>
          <w:sz w:val="32"/>
          <w:szCs w:val="32"/>
        </w:rPr>
        <w:t>万元，占</w:t>
      </w:r>
      <w:r w:rsidR="00E16C2E">
        <w:rPr>
          <w:rFonts w:ascii="仿宋" w:eastAsia="仿宋" w:hAnsi="仿宋" w:hint="eastAsia"/>
          <w:color w:val="000000" w:themeColor="text1"/>
          <w:sz w:val="32"/>
          <w:szCs w:val="32"/>
        </w:rPr>
        <w:t>8.12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A733B2" w:rsidRDefault="00A733B2">
      <w:pPr>
        <w:spacing w:line="600" w:lineRule="exact"/>
        <w:ind w:firstLine="640"/>
        <w:rPr>
          <w:rFonts w:ascii="仿宋" w:eastAsia="仿宋" w:hAnsi="仿宋"/>
          <w:color w:val="000000" w:themeColor="text1"/>
          <w:sz w:val="32"/>
          <w:szCs w:val="32"/>
        </w:rPr>
      </w:pP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5B5C64" w:rsidRDefault="00E16C2E">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3360" behindDoc="0" locked="0" layoutInCell="1" allowOverlap="1">
            <wp:simplePos x="0" y="0"/>
            <wp:positionH relativeFrom="column">
              <wp:posOffset>680514</wp:posOffset>
            </wp:positionH>
            <wp:positionV relativeFrom="paragraph">
              <wp:posOffset>31273</wp:posOffset>
            </wp:positionV>
            <wp:extent cx="3291261" cy="1918654"/>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6.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90570" cy="1918251"/>
                    </a:xfrm>
                    <a:prstGeom prst="rect">
                      <a:avLst/>
                    </a:prstGeom>
                  </pic:spPr>
                </pic:pic>
              </a:graphicData>
            </a:graphic>
          </wp:anchor>
        </w:drawing>
      </w:r>
    </w:p>
    <w:p w:rsidR="00E16C2E" w:rsidRDefault="00E16C2E">
      <w:pPr>
        <w:spacing w:line="600" w:lineRule="exact"/>
        <w:ind w:firstLineChars="200" w:firstLine="640"/>
        <w:rPr>
          <w:rFonts w:ascii="仿宋" w:eastAsia="仿宋" w:hAnsi="仿宋"/>
          <w:color w:val="000000"/>
          <w:sz w:val="32"/>
          <w:szCs w:val="32"/>
        </w:rPr>
      </w:pPr>
    </w:p>
    <w:p w:rsidR="00E16C2E" w:rsidRDefault="00E16C2E">
      <w:pPr>
        <w:spacing w:line="600" w:lineRule="exact"/>
        <w:ind w:firstLineChars="200" w:firstLine="640"/>
        <w:rPr>
          <w:rFonts w:ascii="仿宋" w:eastAsia="仿宋" w:hAnsi="仿宋"/>
          <w:color w:val="000000"/>
          <w:sz w:val="32"/>
          <w:szCs w:val="32"/>
        </w:rPr>
      </w:pPr>
    </w:p>
    <w:p w:rsidR="00E16C2E" w:rsidRDefault="00E16C2E">
      <w:pPr>
        <w:spacing w:line="600" w:lineRule="exact"/>
        <w:ind w:firstLineChars="200" w:firstLine="640"/>
        <w:rPr>
          <w:rFonts w:ascii="仿宋" w:eastAsia="仿宋" w:hAnsi="仿宋"/>
          <w:color w:val="000000"/>
          <w:sz w:val="32"/>
          <w:szCs w:val="32"/>
        </w:rPr>
      </w:pPr>
    </w:p>
    <w:p w:rsidR="00E16C2E" w:rsidRDefault="00E16C2E">
      <w:pPr>
        <w:spacing w:line="600" w:lineRule="exact"/>
        <w:ind w:firstLineChars="200" w:firstLine="640"/>
        <w:rPr>
          <w:rFonts w:ascii="仿宋" w:eastAsia="仿宋" w:hAnsi="仿宋"/>
          <w:color w:val="000000"/>
          <w:sz w:val="32"/>
          <w:szCs w:val="32"/>
        </w:rPr>
      </w:pPr>
    </w:p>
    <w:p w:rsidR="00E16C2E" w:rsidRDefault="00E16C2E" w:rsidP="0021754D">
      <w:pPr>
        <w:spacing w:line="600" w:lineRule="exact"/>
        <w:rPr>
          <w:rFonts w:ascii="仿宋" w:eastAsia="仿宋" w:hAnsi="仿宋"/>
          <w:color w:val="000000"/>
          <w:sz w:val="32"/>
          <w:szCs w:val="32"/>
        </w:rPr>
      </w:pPr>
      <w:r>
        <w:rPr>
          <w:rFonts w:ascii="仿宋" w:eastAsia="仿宋" w:hAnsi="仿宋" w:hint="eastAsia"/>
          <w:noProof/>
          <w:color w:val="000000"/>
          <w:sz w:val="32"/>
          <w:szCs w:val="32"/>
        </w:rPr>
        <w:drawing>
          <wp:inline distT="0" distB="0" distL="0" distR="0">
            <wp:extent cx="4748391" cy="312698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6.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48391" cy="3126989"/>
                    </a:xfrm>
                    <a:prstGeom prst="rect">
                      <a:avLst/>
                    </a:prstGeom>
                  </pic:spPr>
                </pic:pic>
              </a:graphicData>
            </a:graphic>
          </wp:inline>
        </w:drawing>
      </w:r>
    </w:p>
    <w:p w:rsidR="0021754D" w:rsidRDefault="00204CDE">
      <w:pPr>
        <w:spacing w:line="600" w:lineRule="exact"/>
        <w:ind w:firstLineChars="200" w:firstLine="643"/>
        <w:outlineLvl w:val="2"/>
        <w:rPr>
          <w:rFonts w:ascii="仿宋" w:eastAsia="仿宋" w:hAnsi="仿宋"/>
          <w:b/>
          <w:color w:val="000000"/>
          <w:sz w:val="32"/>
          <w:szCs w:val="32"/>
        </w:rPr>
      </w:pPr>
      <w:bookmarkStart w:id="37" w:name="_Toc15377212"/>
      <w:r>
        <w:rPr>
          <w:rFonts w:ascii="仿宋" w:eastAsia="仿宋" w:hAnsi="仿宋" w:hint="eastAsia"/>
          <w:b/>
          <w:color w:val="000000"/>
          <w:sz w:val="32"/>
          <w:szCs w:val="32"/>
        </w:rPr>
        <w:t>（三）一般公共预算财政拨款支出决算具体情况</w:t>
      </w:r>
      <w:bookmarkStart w:id="38" w:name="_Toc15377213"/>
      <w:bookmarkStart w:id="39" w:name="_Toc15378460"/>
      <w:bookmarkStart w:id="40" w:name="_Toc15377444"/>
      <w:bookmarkEnd w:id="37"/>
    </w:p>
    <w:p w:rsidR="005B5C64" w:rsidRDefault="00204CDE">
      <w:pPr>
        <w:spacing w:line="600" w:lineRule="exact"/>
        <w:ind w:firstLineChars="200" w:firstLine="643"/>
        <w:outlineLvl w:val="2"/>
        <w:rPr>
          <w:rFonts w:ascii="仿宋" w:eastAsia="仿宋" w:hAnsi="仿宋"/>
          <w:color w:val="FF0000"/>
          <w:sz w:val="32"/>
          <w:szCs w:val="32"/>
        </w:rPr>
      </w:pPr>
      <w:r>
        <w:rPr>
          <w:rFonts w:ascii="仿宋" w:eastAsia="仿宋" w:hAnsi="仿宋" w:hint="eastAsia"/>
          <w:b/>
          <w:color w:val="000000" w:themeColor="text1"/>
          <w:sz w:val="32"/>
          <w:szCs w:val="32"/>
        </w:rPr>
        <w:t>2019年</w:t>
      </w:r>
      <w:r w:rsidR="000A5E00">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sidR="000A5E00">
        <w:rPr>
          <w:rFonts w:ascii="仿宋" w:eastAsia="仿宋" w:hAnsi="仿宋" w:hint="eastAsia"/>
          <w:b/>
          <w:color w:val="000000" w:themeColor="text1"/>
          <w:sz w:val="32"/>
          <w:szCs w:val="32"/>
        </w:rPr>
        <w:t>565.25</w:t>
      </w:r>
      <w:r w:rsidR="00457F59">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B05E38">
        <w:rPr>
          <w:rStyle w:val="a7"/>
          <w:rFonts w:ascii="仿宋" w:eastAsia="仿宋" w:hAnsi="仿宋" w:hint="eastAsia"/>
          <w:bCs/>
          <w:color w:val="000000"/>
          <w:sz w:val="32"/>
          <w:szCs w:val="32"/>
        </w:rPr>
        <w:t>98.26</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8"/>
      <w:bookmarkEnd w:id="39"/>
      <w:bookmarkEnd w:id="40"/>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0E0BE6">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0E0BE6">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C24DED" w:rsidRDefault="00204CDE">
      <w:pPr>
        <w:spacing w:line="600" w:lineRule="exact"/>
        <w:ind w:firstLineChars="200" w:firstLine="643"/>
        <w:rPr>
          <w:rStyle w:val="a7"/>
          <w:rFonts w:ascii="仿宋" w:eastAsia="仿宋" w:hAnsi="仿宋"/>
          <w:bCs/>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w:t>
      </w:r>
    </w:p>
    <w:p w:rsidR="005B5C64" w:rsidRDefault="00B05E38">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2050202</w:t>
      </w:r>
      <w:r w:rsidR="00ED3083">
        <w:rPr>
          <w:rStyle w:val="a7"/>
          <w:rFonts w:ascii="仿宋" w:eastAsia="仿宋" w:hAnsi="仿宋" w:hint="eastAsia"/>
          <w:bCs/>
          <w:color w:val="000000"/>
          <w:sz w:val="32"/>
          <w:szCs w:val="32"/>
        </w:rPr>
        <w:t>(</w:t>
      </w:r>
      <w:r>
        <w:rPr>
          <w:rStyle w:val="a7"/>
          <w:rFonts w:ascii="仿宋" w:eastAsia="仿宋" w:hAnsi="仿宋" w:hint="eastAsia"/>
          <w:bCs/>
          <w:color w:val="000000"/>
          <w:sz w:val="32"/>
          <w:szCs w:val="32"/>
        </w:rPr>
        <w:t>小学教育）</w:t>
      </w:r>
      <w:r w:rsidR="00204CDE">
        <w:rPr>
          <w:rStyle w:val="a7"/>
          <w:rFonts w:ascii="仿宋" w:eastAsia="仿宋" w:hAnsi="仿宋"/>
          <w:bCs/>
          <w:color w:val="000000"/>
          <w:sz w:val="32"/>
          <w:szCs w:val="32"/>
        </w:rPr>
        <w:t>:</w:t>
      </w:r>
      <w:r w:rsidR="00204CDE">
        <w:rPr>
          <w:rStyle w:val="a7"/>
          <w:rFonts w:ascii="仿宋" w:eastAsia="仿宋" w:hAnsi="仿宋" w:hint="eastAsia"/>
          <w:b w:val="0"/>
          <w:bCs/>
          <w:color w:val="000000"/>
          <w:sz w:val="32"/>
          <w:szCs w:val="32"/>
        </w:rPr>
        <w:t>支出决算为</w:t>
      </w:r>
      <w:r w:rsidR="00ED3083">
        <w:rPr>
          <w:rStyle w:val="a7"/>
          <w:rFonts w:ascii="仿宋" w:eastAsia="仿宋" w:hAnsi="仿宋" w:hint="eastAsia"/>
          <w:b w:val="0"/>
          <w:bCs/>
          <w:color w:val="000000"/>
          <w:sz w:val="32"/>
          <w:szCs w:val="32"/>
        </w:rPr>
        <w:t>425.12</w:t>
      </w:r>
      <w:r w:rsidR="00204CDE">
        <w:rPr>
          <w:rStyle w:val="a7"/>
          <w:rFonts w:ascii="仿宋" w:eastAsia="仿宋" w:hAnsi="仿宋" w:hint="eastAsia"/>
          <w:b w:val="0"/>
          <w:bCs/>
          <w:color w:val="000000"/>
          <w:sz w:val="32"/>
          <w:szCs w:val="32"/>
        </w:rPr>
        <w:t>万元，完成预算</w:t>
      </w:r>
      <w:r w:rsidR="00C24DED">
        <w:rPr>
          <w:rStyle w:val="a7"/>
          <w:rFonts w:ascii="仿宋" w:eastAsia="仿宋" w:hAnsi="仿宋" w:hint="eastAsia"/>
          <w:b w:val="0"/>
          <w:bCs/>
          <w:color w:val="000000"/>
          <w:sz w:val="32"/>
          <w:szCs w:val="32"/>
        </w:rPr>
        <w:t>97.70</w:t>
      </w:r>
      <w:r w:rsidR="00204CDE">
        <w:rPr>
          <w:rStyle w:val="a7"/>
          <w:rFonts w:ascii="仿宋" w:eastAsia="仿宋" w:hAnsi="仿宋"/>
          <w:b w:val="0"/>
          <w:bCs/>
          <w:color w:val="000000"/>
          <w:sz w:val="32"/>
          <w:szCs w:val="32"/>
        </w:rPr>
        <w:t>%</w:t>
      </w:r>
      <w:r w:rsidR="00ED3083">
        <w:rPr>
          <w:rStyle w:val="a7"/>
          <w:rFonts w:ascii="仿宋" w:eastAsia="仿宋" w:hAnsi="仿宋" w:hint="eastAsia"/>
          <w:b w:val="0"/>
          <w:bCs/>
          <w:color w:val="000000"/>
          <w:sz w:val="32"/>
          <w:szCs w:val="32"/>
        </w:rPr>
        <w:t>，决算数</w:t>
      </w:r>
      <w:r w:rsidR="00C24DED">
        <w:rPr>
          <w:rStyle w:val="a7"/>
          <w:rFonts w:ascii="仿宋" w:eastAsia="仿宋" w:hAnsi="仿宋" w:hint="eastAsia"/>
          <w:b w:val="0"/>
          <w:bCs/>
          <w:color w:val="000000"/>
          <w:sz w:val="32"/>
          <w:szCs w:val="32"/>
        </w:rPr>
        <w:t>小于</w:t>
      </w:r>
      <w:r w:rsidR="00204CDE">
        <w:rPr>
          <w:rStyle w:val="a7"/>
          <w:rFonts w:ascii="仿宋" w:eastAsia="仿宋" w:hAnsi="仿宋" w:hint="eastAsia"/>
          <w:b w:val="0"/>
          <w:bCs/>
          <w:color w:val="000000"/>
          <w:sz w:val="32"/>
          <w:szCs w:val="32"/>
        </w:rPr>
        <w:t>预算数</w:t>
      </w:r>
      <w:r w:rsidR="00C24DED">
        <w:rPr>
          <w:rStyle w:val="a7"/>
          <w:rFonts w:ascii="仿宋" w:eastAsia="仿宋" w:hAnsi="仿宋" w:hint="eastAsia"/>
          <w:b w:val="0"/>
          <w:bCs/>
          <w:color w:val="000000"/>
          <w:sz w:val="32"/>
          <w:szCs w:val="32"/>
        </w:rPr>
        <w:t>，公用经费结转10.00万元</w:t>
      </w:r>
      <w:r w:rsidR="00204CDE">
        <w:rPr>
          <w:rStyle w:val="a7"/>
          <w:rFonts w:ascii="仿宋" w:eastAsia="仿宋" w:hAnsi="仿宋" w:hint="eastAsia"/>
          <w:b w:val="0"/>
          <w:bCs/>
          <w:color w:val="000000"/>
          <w:sz w:val="32"/>
          <w:szCs w:val="32"/>
        </w:rPr>
        <w:t>。</w:t>
      </w:r>
    </w:p>
    <w:p w:rsidR="00ED3083" w:rsidRDefault="00ED3083" w:rsidP="000E0BE6">
      <w:pPr>
        <w:spacing w:line="600" w:lineRule="exact"/>
        <w:ind w:firstLineChars="200" w:firstLine="643"/>
        <w:rPr>
          <w:rStyle w:val="a7"/>
          <w:rFonts w:ascii="仿宋" w:eastAsia="仿宋" w:hAnsi="仿宋"/>
          <w:b w:val="0"/>
          <w:bCs/>
          <w:color w:val="000000"/>
          <w:sz w:val="32"/>
          <w:szCs w:val="32"/>
        </w:rPr>
      </w:pPr>
      <w:r w:rsidRPr="000E0BE6">
        <w:rPr>
          <w:rStyle w:val="a7"/>
          <w:rFonts w:ascii="仿宋" w:eastAsia="仿宋" w:hAnsi="仿宋" w:hint="eastAsia"/>
          <w:bCs/>
          <w:color w:val="000000"/>
          <w:sz w:val="32"/>
          <w:szCs w:val="32"/>
        </w:rPr>
        <w:t>2050299(其他普通教育支出）</w:t>
      </w:r>
      <w:r>
        <w:rPr>
          <w:rStyle w:val="a7"/>
          <w:rFonts w:ascii="仿宋" w:eastAsia="仿宋" w:hAnsi="仿宋" w:hint="eastAsia"/>
          <w:b w:val="0"/>
          <w:bCs/>
          <w:color w:val="000000"/>
          <w:sz w:val="32"/>
          <w:szCs w:val="32"/>
        </w:rPr>
        <w:t>:支出决算为0.56万元，完成预算100%，决算数等于预算数。</w:t>
      </w:r>
    </w:p>
    <w:p w:rsidR="00C24DED" w:rsidRPr="00C24DED" w:rsidRDefault="00C24DED" w:rsidP="000E0BE6">
      <w:pPr>
        <w:spacing w:line="600" w:lineRule="exact"/>
        <w:ind w:firstLineChars="200" w:firstLine="643"/>
        <w:rPr>
          <w:rFonts w:ascii="仿宋" w:eastAsia="仿宋" w:hAnsi="仿宋"/>
          <w:bCs/>
          <w:color w:val="000000"/>
          <w:sz w:val="32"/>
          <w:szCs w:val="32"/>
        </w:rPr>
      </w:pPr>
      <w:r w:rsidRPr="000E0BE6">
        <w:rPr>
          <w:rStyle w:val="a7"/>
          <w:rFonts w:ascii="仿宋" w:eastAsia="仿宋" w:hAnsi="仿宋" w:hint="eastAsia"/>
          <w:bCs/>
          <w:color w:val="000000"/>
          <w:sz w:val="32"/>
          <w:szCs w:val="32"/>
        </w:rPr>
        <w:t>2050999（其他教育费附加安排的支出）</w:t>
      </w:r>
      <w:r>
        <w:rPr>
          <w:rStyle w:val="a7"/>
          <w:rFonts w:ascii="仿宋" w:eastAsia="仿宋" w:hAnsi="仿宋" w:hint="eastAsia"/>
          <w:b w:val="0"/>
          <w:bCs/>
          <w:color w:val="000000"/>
          <w:sz w:val="32"/>
          <w:szCs w:val="32"/>
        </w:rPr>
        <w:t>：支出决算为1.50万元，完成预算100%，决算数等于预算数。</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0E0BE6">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0E0BE6">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w:t>
      </w:r>
      <w:r>
        <w:rPr>
          <w:rStyle w:val="a7"/>
          <w:rFonts w:ascii="仿宋" w:eastAsia="仿宋" w:hAnsi="仿宋" w:hint="eastAsia"/>
          <w:b w:val="0"/>
          <w:bCs/>
          <w:color w:val="000000"/>
          <w:sz w:val="32"/>
          <w:szCs w:val="32"/>
        </w:rPr>
        <w:lastRenderedPageBreak/>
        <w:t>出决算为</w:t>
      </w:r>
      <w:r w:rsidR="000E0BE6">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0E0BE6">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C24DED" w:rsidRDefault="00204CDE">
      <w:pPr>
        <w:spacing w:line="600" w:lineRule="exact"/>
        <w:ind w:firstLineChars="200" w:firstLine="643"/>
        <w:rPr>
          <w:rStyle w:val="a7"/>
          <w:rFonts w:ascii="仿宋" w:eastAsia="仿宋" w:hAnsi="仿宋"/>
          <w:bCs/>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w:t>
      </w:r>
      <w:r>
        <w:rPr>
          <w:rStyle w:val="a7"/>
          <w:rFonts w:ascii="仿宋" w:eastAsia="仿宋" w:hAnsi="仿宋"/>
          <w:bCs/>
          <w:color w:val="000000"/>
          <w:sz w:val="32"/>
          <w:szCs w:val="32"/>
        </w:rPr>
        <w:t>:</w:t>
      </w:r>
    </w:p>
    <w:p w:rsidR="005B5C64" w:rsidRDefault="00C24DED" w:rsidP="00C24DED">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2080505（机关事业单位基本养老保险缴费支出）：</w:t>
      </w:r>
      <w:r w:rsidR="00204CDE">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45.75</w:t>
      </w:r>
      <w:r w:rsidR="00204CDE">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sidR="00204CDE">
        <w:rPr>
          <w:rStyle w:val="a7"/>
          <w:rFonts w:ascii="仿宋" w:eastAsia="仿宋" w:hAnsi="仿宋"/>
          <w:b w:val="0"/>
          <w:bCs/>
          <w:color w:val="000000"/>
          <w:sz w:val="32"/>
          <w:szCs w:val="32"/>
        </w:rPr>
        <w:t>%</w:t>
      </w:r>
      <w:r w:rsidR="00204CDE">
        <w:rPr>
          <w:rStyle w:val="a7"/>
          <w:rFonts w:ascii="仿宋" w:eastAsia="仿宋" w:hAnsi="仿宋" w:hint="eastAsia"/>
          <w:b w:val="0"/>
          <w:bCs/>
          <w:color w:val="000000"/>
          <w:sz w:val="32"/>
          <w:szCs w:val="32"/>
        </w:rPr>
        <w:t>，决算数等于预算数。</w:t>
      </w:r>
    </w:p>
    <w:p w:rsidR="00C24DED" w:rsidRDefault="00C24DED" w:rsidP="000E0BE6">
      <w:pPr>
        <w:spacing w:line="600" w:lineRule="exact"/>
        <w:ind w:firstLineChars="200" w:firstLine="643"/>
        <w:rPr>
          <w:rStyle w:val="a7"/>
          <w:rFonts w:ascii="仿宋" w:eastAsia="仿宋" w:hAnsi="仿宋"/>
          <w:b w:val="0"/>
          <w:bCs/>
          <w:color w:val="000000"/>
          <w:sz w:val="32"/>
          <w:szCs w:val="32"/>
        </w:rPr>
      </w:pPr>
      <w:r w:rsidRPr="000E0BE6">
        <w:rPr>
          <w:rStyle w:val="a7"/>
          <w:rFonts w:ascii="仿宋" w:eastAsia="仿宋" w:hAnsi="仿宋" w:hint="eastAsia"/>
          <w:bCs/>
          <w:color w:val="000000"/>
          <w:sz w:val="32"/>
          <w:szCs w:val="32"/>
        </w:rPr>
        <w:t>2080506（机关事业单位职业年金缴费支出）：</w:t>
      </w:r>
      <w:r w:rsidRPr="000E0BE6">
        <w:rPr>
          <w:rStyle w:val="a7"/>
          <w:rFonts w:ascii="仿宋" w:eastAsia="仿宋" w:hAnsi="仿宋" w:hint="eastAsia"/>
          <w:b w:val="0"/>
          <w:bCs/>
          <w:color w:val="000000"/>
          <w:sz w:val="32"/>
          <w:szCs w:val="32"/>
        </w:rPr>
        <w:t>支出决算</w:t>
      </w:r>
      <w:r>
        <w:rPr>
          <w:rStyle w:val="a7"/>
          <w:rFonts w:ascii="仿宋" w:eastAsia="仿宋" w:hAnsi="仿宋" w:hint="eastAsia"/>
          <w:b w:val="0"/>
          <w:bCs/>
          <w:color w:val="000000"/>
          <w:sz w:val="32"/>
          <w:szCs w:val="32"/>
        </w:rPr>
        <w:t>为21.11万元，完成预算100%，决算数等于预算数。</w:t>
      </w:r>
    </w:p>
    <w:p w:rsidR="00C24DED" w:rsidRDefault="00C24DED" w:rsidP="000E0BE6">
      <w:pPr>
        <w:spacing w:line="600" w:lineRule="exact"/>
        <w:ind w:firstLineChars="200" w:firstLine="643"/>
        <w:rPr>
          <w:rStyle w:val="a7"/>
          <w:rFonts w:ascii="仿宋" w:eastAsia="仿宋" w:hAnsi="仿宋"/>
          <w:b w:val="0"/>
          <w:bCs/>
          <w:color w:val="000000"/>
          <w:sz w:val="32"/>
          <w:szCs w:val="32"/>
        </w:rPr>
      </w:pPr>
      <w:r w:rsidRPr="000E0BE6">
        <w:rPr>
          <w:rStyle w:val="a7"/>
          <w:rFonts w:ascii="仿宋" w:eastAsia="仿宋" w:hAnsi="仿宋" w:hint="eastAsia"/>
          <w:bCs/>
          <w:color w:val="000000"/>
          <w:sz w:val="32"/>
          <w:szCs w:val="32"/>
        </w:rPr>
        <w:t>2080801（死亡抚恤）：</w:t>
      </w:r>
      <w:r>
        <w:rPr>
          <w:rStyle w:val="a7"/>
          <w:rFonts w:ascii="仿宋" w:eastAsia="仿宋" w:hAnsi="仿宋" w:hint="eastAsia"/>
          <w:b w:val="0"/>
          <w:bCs/>
          <w:color w:val="000000"/>
          <w:sz w:val="32"/>
          <w:szCs w:val="32"/>
        </w:rPr>
        <w:t>支出决算</w:t>
      </w:r>
      <w:r w:rsidR="003C3D53">
        <w:rPr>
          <w:rStyle w:val="a7"/>
          <w:rFonts w:ascii="仿宋" w:eastAsia="仿宋" w:hAnsi="仿宋" w:hint="eastAsia"/>
          <w:b w:val="0"/>
          <w:bCs/>
          <w:color w:val="000000"/>
          <w:sz w:val="32"/>
          <w:szCs w:val="32"/>
        </w:rPr>
        <w:t>为5.06万元，完成预算100%，决算数等于预算数。</w:t>
      </w:r>
    </w:p>
    <w:p w:rsidR="003C3D53" w:rsidRPr="00C24DED" w:rsidRDefault="003C3D53" w:rsidP="000E0BE6">
      <w:pPr>
        <w:spacing w:line="600" w:lineRule="exact"/>
        <w:ind w:firstLineChars="200" w:firstLine="643"/>
        <w:rPr>
          <w:rFonts w:ascii="仿宋" w:eastAsia="仿宋" w:hAnsi="仿宋"/>
          <w:b/>
          <w:color w:val="000000"/>
          <w:sz w:val="32"/>
          <w:szCs w:val="32"/>
        </w:rPr>
      </w:pPr>
      <w:r w:rsidRPr="000E0BE6">
        <w:rPr>
          <w:rStyle w:val="a7"/>
          <w:rFonts w:ascii="仿宋" w:eastAsia="仿宋" w:hAnsi="仿宋" w:hint="eastAsia"/>
          <w:bCs/>
          <w:color w:val="000000"/>
          <w:sz w:val="32"/>
          <w:szCs w:val="32"/>
        </w:rPr>
        <w:t>2080899（其他优抚支出）：</w:t>
      </w:r>
      <w:r>
        <w:rPr>
          <w:rStyle w:val="a7"/>
          <w:rFonts w:ascii="仿宋" w:eastAsia="仿宋" w:hAnsi="仿宋" w:hint="eastAsia"/>
          <w:b w:val="0"/>
          <w:bCs/>
          <w:color w:val="000000"/>
          <w:sz w:val="32"/>
          <w:szCs w:val="32"/>
        </w:rPr>
        <w:t>支出决算为2.64万元，完成预算100%，决算数等于预算数。</w:t>
      </w:r>
    </w:p>
    <w:p w:rsidR="003C3D53" w:rsidRDefault="00204CDE">
      <w:pPr>
        <w:spacing w:line="600" w:lineRule="exact"/>
        <w:ind w:firstLineChars="200" w:firstLine="643"/>
        <w:rPr>
          <w:rFonts w:ascii="仿宋" w:eastAsia="仿宋" w:hAnsi="仿宋"/>
          <w:b/>
          <w:bCs/>
          <w:color w:val="000000" w:themeColor="text1"/>
          <w:sz w:val="32"/>
          <w:szCs w:val="32"/>
        </w:rPr>
      </w:pPr>
      <w:r>
        <w:rPr>
          <w:rStyle w:val="a7"/>
          <w:rFonts w:ascii="仿宋" w:eastAsia="仿宋" w:hAnsi="仿宋"/>
          <w:bCs/>
          <w:color w:val="000000"/>
          <w:sz w:val="32"/>
          <w:szCs w:val="32"/>
        </w:rPr>
        <w:t>6.</w:t>
      </w:r>
      <w:r>
        <w:rPr>
          <w:rFonts w:ascii="仿宋" w:eastAsia="仿宋" w:hAnsi="仿宋" w:hint="eastAsia"/>
          <w:b/>
          <w:bCs/>
          <w:color w:val="000000" w:themeColor="text1"/>
          <w:sz w:val="32"/>
          <w:szCs w:val="32"/>
        </w:rPr>
        <w:t>卫生健康</w:t>
      </w:r>
    </w:p>
    <w:p w:rsidR="005B5C64" w:rsidRDefault="003C3D53">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2101102（事业单位医疗）</w:t>
      </w:r>
      <w:r w:rsidR="00204CDE">
        <w:rPr>
          <w:rStyle w:val="a7"/>
          <w:rFonts w:ascii="仿宋" w:eastAsia="仿宋" w:hAnsi="仿宋"/>
          <w:bCs/>
          <w:color w:val="000000"/>
          <w:sz w:val="32"/>
          <w:szCs w:val="32"/>
        </w:rPr>
        <w:t>:</w:t>
      </w:r>
      <w:r w:rsidR="00204CDE">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17.61</w:t>
      </w:r>
      <w:r w:rsidR="00204CDE">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sidR="00204CDE">
        <w:rPr>
          <w:rStyle w:val="a7"/>
          <w:rFonts w:ascii="仿宋" w:eastAsia="仿宋" w:hAnsi="仿宋"/>
          <w:b w:val="0"/>
          <w:bCs/>
          <w:color w:val="000000"/>
          <w:sz w:val="32"/>
          <w:szCs w:val="32"/>
        </w:rPr>
        <w:t>%</w:t>
      </w:r>
      <w:r w:rsidR="00204CDE">
        <w:rPr>
          <w:rStyle w:val="a7"/>
          <w:rFonts w:ascii="仿宋" w:eastAsia="仿宋" w:hAnsi="仿宋" w:hint="eastAsia"/>
          <w:b w:val="0"/>
          <w:bCs/>
          <w:color w:val="000000"/>
          <w:sz w:val="32"/>
          <w:szCs w:val="32"/>
        </w:rPr>
        <w:t>，决算数等于预算数。</w:t>
      </w:r>
    </w:p>
    <w:p w:rsidR="003C3D53" w:rsidRDefault="003C3D5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7．住房保障支出</w:t>
      </w:r>
    </w:p>
    <w:p w:rsidR="005B5C64" w:rsidRPr="003C3D53" w:rsidRDefault="003C3D53" w:rsidP="000E0BE6">
      <w:pPr>
        <w:spacing w:line="600" w:lineRule="exact"/>
        <w:ind w:firstLineChars="200" w:firstLine="643"/>
        <w:rPr>
          <w:rFonts w:ascii="仿宋" w:eastAsia="仿宋" w:hAnsi="仿宋"/>
          <w:color w:val="000000"/>
          <w:sz w:val="32"/>
          <w:szCs w:val="32"/>
        </w:rPr>
      </w:pPr>
      <w:r w:rsidRPr="000E0BE6">
        <w:rPr>
          <w:rStyle w:val="a7"/>
          <w:rFonts w:ascii="仿宋" w:eastAsia="仿宋" w:hAnsi="仿宋" w:hint="eastAsia"/>
          <w:bCs/>
          <w:color w:val="000000"/>
          <w:sz w:val="32"/>
          <w:szCs w:val="32"/>
        </w:rPr>
        <w:t>2210201（住房公积金</w:t>
      </w:r>
      <w:r w:rsidRPr="000E0BE6">
        <w:rPr>
          <w:rStyle w:val="a7"/>
          <w:rFonts w:hint="eastAsia"/>
          <w:bCs/>
        </w:rPr>
        <w:t>）：</w:t>
      </w:r>
      <w:r>
        <w:rPr>
          <w:rFonts w:ascii="仿宋" w:eastAsia="仿宋" w:hAnsi="仿宋" w:hint="eastAsia"/>
          <w:color w:val="000000"/>
          <w:sz w:val="32"/>
          <w:szCs w:val="32"/>
        </w:rPr>
        <w:t>支出决算为45.90万元，完成预算100%，决算数等于预算数。</w:t>
      </w:r>
    </w:p>
    <w:p w:rsidR="005B5C64" w:rsidRDefault="00204CDE">
      <w:pPr>
        <w:tabs>
          <w:tab w:val="right" w:pos="8306"/>
        </w:tabs>
        <w:spacing w:line="600" w:lineRule="exact"/>
        <w:ind w:firstLine="640"/>
        <w:outlineLvl w:val="1"/>
        <w:rPr>
          <w:rStyle w:val="2Char"/>
        </w:rPr>
      </w:pPr>
      <w:bookmarkStart w:id="41" w:name="_Toc15377214"/>
      <w:bookmarkStart w:id="42"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1"/>
      <w:bookmarkEnd w:id="42"/>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3C3D53">
        <w:rPr>
          <w:rFonts w:ascii="仿宋" w:eastAsia="仿宋" w:hAnsi="仿宋" w:hint="eastAsia"/>
          <w:color w:val="000000"/>
          <w:sz w:val="32"/>
          <w:szCs w:val="32"/>
        </w:rPr>
        <w:t>531.41</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CA3D68">
        <w:rPr>
          <w:rFonts w:ascii="仿宋" w:eastAsia="仿宋" w:hAnsi="仿宋" w:hint="eastAsia"/>
          <w:color w:val="000000"/>
          <w:sz w:val="32"/>
          <w:szCs w:val="32"/>
        </w:rPr>
        <w:t>507.33</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w:t>
      </w:r>
      <w:r>
        <w:rPr>
          <w:rFonts w:ascii="仿宋" w:eastAsia="仿宋" w:hAnsi="仿宋" w:hint="eastAsia"/>
          <w:color w:val="000000"/>
          <w:sz w:val="32"/>
          <w:szCs w:val="32"/>
        </w:rPr>
        <w:lastRenderedPageBreak/>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CA3D68">
        <w:rPr>
          <w:rFonts w:ascii="仿宋" w:eastAsia="仿宋" w:hAnsi="仿宋" w:hint="eastAsia"/>
          <w:color w:val="000000"/>
          <w:sz w:val="32"/>
          <w:szCs w:val="32"/>
        </w:rPr>
        <w:t>24.07</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Default="00204CDE">
      <w:pPr>
        <w:spacing w:line="600" w:lineRule="exact"/>
        <w:ind w:firstLine="640"/>
        <w:outlineLvl w:val="1"/>
        <w:rPr>
          <w:rStyle w:val="2Char"/>
          <w:rFonts w:ascii="黑体" w:eastAsia="黑体" w:hAnsi="黑体"/>
          <w:b w:val="0"/>
        </w:rPr>
      </w:pPr>
      <w:bookmarkStart w:id="43" w:name="_Toc15396609"/>
      <w:bookmarkStart w:id="44"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5B5C64" w:rsidRDefault="00204CDE">
      <w:pPr>
        <w:spacing w:line="600" w:lineRule="exact"/>
        <w:ind w:firstLine="640"/>
        <w:outlineLvl w:val="2"/>
        <w:rPr>
          <w:rFonts w:ascii="仿宋" w:eastAsia="仿宋" w:hAnsi="仿宋"/>
          <w:b/>
          <w:color w:val="000000"/>
          <w:sz w:val="32"/>
          <w:szCs w:val="32"/>
        </w:rPr>
      </w:pPr>
      <w:bookmarkStart w:id="45" w:name="_Toc15377216"/>
      <w:r>
        <w:rPr>
          <w:rFonts w:ascii="仿宋" w:eastAsia="仿宋" w:hAnsi="仿宋" w:hint="eastAsia"/>
          <w:b/>
          <w:color w:val="000000"/>
          <w:sz w:val="32"/>
          <w:szCs w:val="32"/>
        </w:rPr>
        <w:t>（一）“三公”经费财政拨款支出决算总体情况说明</w:t>
      </w:r>
      <w:bookmarkEnd w:id="45"/>
    </w:p>
    <w:p w:rsidR="005B5C64" w:rsidRPr="000468DB" w:rsidRDefault="00204CDE" w:rsidP="00455835">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CA3D68">
        <w:rPr>
          <w:rFonts w:ascii="仿宋" w:eastAsia="仿宋" w:hAnsi="仿宋" w:hint="eastAsia"/>
          <w:color w:val="000000"/>
          <w:sz w:val="32"/>
          <w:szCs w:val="32"/>
        </w:rPr>
        <w:t>0</w:t>
      </w:r>
      <w:r>
        <w:rPr>
          <w:rFonts w:ascii="仿宋" w:eastAsia="仿宋" w:hAnsi="仿宋" w:hint="eastAsia"/>
          <w:color w:val="000000"/>
          <w:sz w:val="32"/>
          <w:szCs w:val="32"/>
        </w:rPr>
        <w:t>万元，完成预算</w:t>
      </w:r>
      <w:r w:rsidR="00CA3D68">
        <w:rPr>
          <w:rFonts w:ascii="仿宋" w:eastAsia="仿宋" w:hAnsi="仿宋" w:hint="eastAsia"/>
          <w:color w:val="000000"/>
          <w:sz w:val="32"/>
          <w:szCs w:val="32"/>
        </w:rPr>
        <w:t>0</w:t>
      </w:r>
      <w:r>
        <w:rPr>
          <w:rFonts w:ascii="仿宋" w:eastAsia="仿宋" w:hAnsi="仿宋"/>
          <w:color w:val="000000"/>
          <w:sz w:val="32"/>
          <w:szCs w:val="32"/>
        </w:rPr>
        <w:t>%</w:t>
      </w:r>
      <w:r w:rsidR="00455835">
        <w:rPr>
          <w:rFonts w:ascii="仿宋" w:eastAsia="仿宋" w:hAnsi="仿宋" w:hint="eastAsia"/>
          <w:color w:val="000000"/>
          <w:sz w:val="32"/>
          <w:szCs w:val="32"/>
        </w:rPr>
        <w:t>。</w:t>
      </w:r>
    </w:p>
    <w:p w:rsidR="005B5C64" w:rsidRDefault="00204CDE">
      <w:pPr>
        <w:spacing w:line="600" w:lineRule="exact"/>
        <w:ind w:firstLine="640"/>
        <w:outlineLvl w:val="2"/>
        <w:rPr>
          <w:rFonts w:ascii="仿宋" w:eastAsia="仿宋" w:hAnsi="仿宋"/>
          <w:b/>
          <w:color w:val="000000"/>
          <w:sz w:val="32"/>
          <w:szCs w:val="32"/>
        </w:rPr>
      </w:pPr>
      <w:bookmarkStart w:id="46" w:name="_Toc15377217"/>
      <w:r>
        <w:rPr>
          <w:rFonts w:ascii="仿宋" w:eastAsia="仿宋" w:hAnsi="仿宋" w:hint="eastAsia"/>
          <w:b/>
          <w:color w:val="000000"/>
          <w:sz w:val="32"/>
          <w:szCs w:val="32"/>
        </w:rPr>
        <w:t>（二）“三公”经费财政拨款支出决算具体情况说明</w:t>
      </w:r>
      <w:bookmarkEnd w:id="46"/>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CA3D68">
        <w:rPr>
          <w:rFonts w:ascii="仿宋" w:eastAsia="仿宋" w:hAnsi="仿宋" w:hint="eastAsia"/>
          <w:color w:val="000000"/>
          <w:sz w:val="32"/>
          <w:szCs w:val="32"/>
        </w:rPr>
        <w:t>0</w:t>
      </w:r>
      <w:r>
        <w:rPr>
          <w:rFonts w:ascii="仿宋" w:eastAsia="仿宋" w:hAnsi="仿宋" w:hint="eastAsia"/>
          <w:color w:val="000000"/>
          <w:sz w:val="32"/>
          <w:szCs w:val="32"/>
        </w:rPr>
        <w:t>万元，占</w:t>
      </w:r>
      <w:r w:rsidR="00CA3D68">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CA3D68">
        <w:rPr>
          <w:rFonts w:ascii="仿宋" w:eastAsia="仿宋" w:hAnsi="仿宋" w:hint="eastAsia"/>
          <w:color w:val="000000"/>
          <w:sz w:val="32"/>
          <w:szCs w:val="32"/>
        </w:rPr>
        <w:t>0</w:t>
      </w:r>
      <w:r>
        <w:rPr>
          <w:rFonts w:ascii="仿宋" w:eastAsia="仿宋" w:hAnsi="仿宋" w:hint="eastAsia"/>
          <w:color w:val="000000"/>
          <w:sz w:val="32"/>
          <w:szCs w:val="32"/>
        </w:rPr>
        <w:t>万元，占</w:t>
      </w:r>
      <w:r w:rsidR="00CA3D68">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CA3D68">
        <w:rPr>
          <w:rFonts w:ascii="仿宋" w:eastAsia="仿宋" w:hAnsi="仿宋" w:hint="eastAsia"/>
          <w:color w:val="000000"/>
          <w:sz w:val="32"/>
          <w:szCs w:val="32"/>
        </w:rPr>
        <w:t>0</w:t>
      </w:r>
      <w:r>
        <w:rPr>
          <w:rFonts w:ascii="仿宋" w:eastAsia="仿宋" w:hAnsi="仿宋" w:hint="eastAsia"/>
          <w:color w:val="000000"/>
          <w:sz w:val="32"/>
          <w:szCs w:val="32"/>
        </w:rPr>
        <w:t>万元，占</w:t>
      </w:r>
      <w:r w:rsidR="00CA3D68">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CA3D68" w:rsidRDefault="00CA3D68">
      <w:pPr>
        <w:spacing w:line="600" w:lineRule="exact"/>
        <w:ind w:firstLine="640"/>
        <w:rPr>
          <w:rFonts w:ascii="仿宋" w:eastAsia="仿宋" w:hAnsi="仿宋"/>
          <w:color w:val="000000"/>
          <w:sz w:val="32"/>
          <w:szCs w:val="32"/>
        </w:rPr>
      </w:pPr>
    </w:p>
    <w:p w:rsidR="00CA3D68" w:rsidRDefault="00CA3D68">
      <w:pPr>
        <w:spacing w:line="600" w:lineRule="exact"/>
        <w:ind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4384" behindDoc="0" locked="0" layoutInCell="1" allowOverlap="1">
            <wp:simplePos x="0" y="0"/>
            <wp:positionH relativeFrom="column">
              <wp:posOffset>923334</wp:posOffset>
            </wp:positionH>
            <wp:positionV relativeFrom="paragraph">
              <wp:posOffset>26013</wp:posOffset>
            </wp:positionV>
            <wp:extent cx="2637790" cy="172783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7.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37790" cy="1727835"/>
                    </a:xfrm>
                    <a:prstGeom prst="rect">
                      <a:avLst/>
                    </a:prstGeom>
                  </pic:spPr>
                </pic:pic>
              </a:graphicData>
            </a:graphic>
          </wp:anchor>
        </w:drawing>
      </w:r>
    </w:p>
    <w:p w:rsidR="00CA3D68" w:rsidRDefault="00CA3D68">
      <w:pPr>
        <w:spacing w:line="600" w:lineRule="exact"/>
        <w:ind w:firstLine="640"/>
        <w:rPr>
          <w:rFonts w:ascii="仿宋" w:eastAsia="仿宋" w:hAnsi="仿宋"/>
          <w:color w:val="000000"/>
          <w:sz w:val="32"/>
          <w:szCs w:val="32"/>
        </w:rPr>
      </w:pPr>
    </w:p>
    <w:p w:rsidR="00CA3D68" w:rsidRDefault="00CA3D68">
      <w:pPr>
        <w:spacing w:line="600" w:lineRule="exact"/>
        <w:ind w:firstLine="640"/>
        <w:rPr>
          <w:rFonts w:ascii="仿宋" w:eastAsia="仿宋" w:hAnsi="仿宋"/>
          <w:color w:val="000000"/>
          <w:sz w:val="32"/>
          <w:szCs w:val="32"/>
        </w:rPr>
      </w:pPr>
    </w:p>
    <w:p w:rsidR="00CA3D68" w:rsidRDefault="00CA3D68">
      <w:pPr>
        <w:spacing w:line="600" w:lineRule="exact"/>
        <w:ind w:firstLine="640"/>
        <w:rPr>
          <w:rFonts w:ascii="仿宋_GB2312" w:eastAsia="仿宋_GB2312"/>
          <w:b/>
          <w:color w:val="000000"/>
          <w:sz w:val="32"/>
          <w:szCs w:val="32"/>
        </w:rPr>
      </w:pPr>
    </w:p>
    <w:p w:rsidR="00CA3D68" w:rsidRDefault="00CA3D68">
      <w:pPr>
        <w:spacing w:line="600" w:lineRule="exact"/>
        <w:ind w:firstLine="640"/>
        <w:rPr>
          <w:rFonts w:ascii="仿宋_GB2312" w:eastAsia="仿宋_GB2312"/>
          <w:b/>
          <w:color w:val="000000"/>
          <w:sz w:val="32"/>
          <w:szCs w:val="32"/>
        </w:rPr>
      </w:pP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CA3D68">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CA3D68">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CA3D68">
        <w:rPr>
          <w:rFonts w:ascii="仿宋_GB2312" w:eastAsia="仿宋_GB2312" w:hint="eastAsia"/>
          <w:color w:val="000000"/>
          <w:sz w:val="32"/>
          <w:szCs w:val="32"/>
        </w:rPr>
        <w:t>0</w:t>
      </w:r>
      <w:r>
        <w:rPr>
          <w:rFonts w:ascii="仿宋_GB2312" w:eastAsia="仿宋_GB2312" w:hint="eastAsia"/>
          <w:color w:val="000000"/>
          <w:sz w:val="32"/>
          <w:szCs w:val="32"/>
        </w:rPr>
        <w:t>次，出国（境）</w:t>
      </w:r>
      <w:r w:rsidR="00CA3D68">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CA3D68">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CA3D68">
        <w:rPr>
          <w:rFonts w:ascii="仿宋_GB2312" w:eastAsia="仿宋_GB2312" w:hint="eastAsia"/>
          <w:color w:val="000000"/>
          <w:sz w:val="32"/>
          <w:szCs w:val="32"/>
        </w:rPr>
        <w:t>0</w:t>
      </w:r>
      <w:r>
        <w:rPr>
          <w:rFonts w:ascii="仿宋_GB2312" w:eastAsia="仿宋_GB2312"/>
          <w:color w:val="000000"/>
          <w:sz w:val="32"/>
          <w:szCs w:val="32"/>
        </w:rPr>
        <w:t>%</w:t>
      </w:r>
      <w:r w:rsidR="00DB2847">
        <w:rPr>
          <w:rFonts w:ascii="仿宋_GB2312" w:eastAsia="仿宋_GB2312" w:hint="eastAsia"/>
          <w:color w:val="000000"/>
          <w:sz w:val="32"/>
          <w:szCs w:val="32"/>
        </w:rPr>
        <w:t>。主要原因是我单位无此项开支。</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CA3D68">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CA3D68">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CA3D68">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CA3D68">
        <w:rPr>
          <w:rFonts w:ascii="仿宋_GB2312" w:eastAsia="仿宋_GB2312" w:hint="eastAsia"/>
          <w:color w:val="000000"/>
          <w:sz w:val="32"/>
          <w:szCs w:val="32"/>
        </w:rPr>
        <w:t>0</w:t>
      </w:r>
      <w:r>
        <w:rPr>
          <w:rFonts w:ascii="仿宋_GB2312" w:eastAsia="仿宋_GB2312"/>
          <w:color w:val="000000"/>
          <w:sz w:val="32"/>
          <w:szCs w:val="32"/>
        </w:rPr>
        <w:t>%</w:t>
      </w:r>
      <w:r w:rsidR="00DB2847">
        <w:rPr>
          <w:rFonts w:ascii="仿宋_GB2312" w:eastAsia="仿宋_GB2312" w:hint="eastAsia"/>
          <w:color w:val="000000"/>
          <w:sz w:val="32"/>
          <w:szCs w:val="32"/>
        </w:rPr>
        <w:t>。主要原因是我单位无此项开支。</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CA3D68">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CA3D68">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CA3D68">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CA3D68">
        <w:rPr>
          <w:rFonts w:ascii="仿宋_GB2312" w:eastAsia="仿宋_GB2312" w:hint="eastAsia"/>
          <w:color w:val="000000"/>
          <w:sz w:val="32"/>
          <w:szCs w:val="32"/>
        </w:rPr>
        <w:t>0</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CA3D68">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sidR="00CA3D68">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CA3D68">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727533" w:rsidRPr="00727533">
        <w:rPr>
          <w:rFonts w:ascii="仿宋_GB2312" w:eastAsia="仿宋_GB2312" w:hint="eastAsia"/>
          <w:color w:val="000000"/>
          <w:sz w:val="32"/>
          <w:szCs w:val="32"/>
        </w:rPr>
        <w:t>执法执勤用车</w:t>
      </w:r>
      <w:r w:rsidR="00CA3D68">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A35117">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CA3D68">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CA3D68">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CA3D68">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CA3D68">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CA3D68">
        <w:rPr>
          <w:rFonts w:ascii="仿宋_GB2312" w:eastAsia="仿宋_GB2312" w:hint="eastAsia"/>
          <w:color w:val="000000"/>
          <w:sz w:val="32"/>
          <w:szCs w:val="32"/>
        </w:rPr>
        <w:t>0</w:t>
      </w:r>
      <w:r>
        <w:rPr>
          <w:rFonts w:ascii="仿宋_GB2312" w:eastAsia="仿宋_GB2312"/>
          <w:color w:val="000000"/>
          <w:sz w:val="32"/>
          <w:szCs w:val="32"/>
        </w:rPr>
        <w:t>%</w:t>
      </w:r>
      <w:r w:rsidR="00DB2847">
        <w:rPr>
          <w:rFonts w:ascii="仿宋_GB2312" w:eastAsia="仿宋_GB2312" w:hint="eastAsia"/>
          <w:color w:val="000000"/>
          <w:sz w:val="32"/>
          <w:szCs w:val="32"/>
        </w:rPr>
        <w:t>。主要原因是我单位无此项开支。</w:t>
      </w:r>
      <w:r>
        <w:rPr>
          <w:rFonts w:ascii="仿宋_GB2312" w:eastAsia="仿宋_GB2312" w:hint="eastAsia"/>
          <w:color w:val="000000"/>
          <w:sz w:val="32"/>
          <w:szCs w:val="32"/>
        </w:rPr>
        <w:t>其中：</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CA3D68">
        <w:rPr>
          <w:rFonts w:ascii="仿宋" w:eastAsia="仿宋" w:hAnsi="仿宋" w:hint="eastAsia"/>
          <w:color w:val="000000"/>
          <w:sz w:val="32"/>
          <w:szCs w:val="32"/>
        </w:rPr>
        <w:t>0</w:t>
      </w:r>
      <w:r>
        <w:rPr>
          <w:rFonts w:ascii="仿宋_GB2312" w:eastAsia="仿宋_GB2312" w:hint="eastAsia"/>
          <w:color w:val="000000"/>
          <w:sz w:val="32"/>
          <w:szCs w:val="32"/>
        </w:rPr>
        <w:t>万元，主要用于……(执行公务、开展业务活动开支的交通费、住宿费、用餐费等)。国内公务接待</w:t>
      </w:r>
      <w:r w:rsidR="00CA3D68">
        <w:rPr>
          <w:rFonts w:ascii="仿宋_GB2312" w:eastAsia="仿宋_GB2312" w:hint="eastAsia"/>
          <w:color w:val="000000"/>
          <w:sz w:val="32"/>
          <w:szCs w:val="32"/>
        </w:rPr>
        <w:t>0</w:t>
      </w:r>
      <w:r>
        <w:rPr>
          <w:rFonts w:ascii="仿宋_GB2312" w:eastAsia="仿宋_GB2312" w:hint="eastAsia"/>
          <w:color w:val="000000"/>
          <w:sz w:val="32"/>
          <w:szCs w:val="32"/>
        </w:rPr>
        <w:t>批次，</w:t>
      </w:r>
      <w:r w:rsidR="00CA3D68">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sidR="00CA3D68">
        <w:rPr>
          <w:rFonts w:ascii="仿宋_GB2312" w:eastAsia="仿宋_GB2312" w:hint="eastAsia"/>
          <w:color w:val="000000"/>
          <w:sz w:val="32"/>
          <w:szCs w:val="32"/>
        </w:rPr>
        <w:t>0</w:t>
      </w:r>
      <w:r>
        <w:rPr>
          <w:rFonts w:ascii="仿宋_GB2312" w:eastAsia="仿宋_GB2312" w:hint="eastAsia"/>
          <w:color w:val="000000"/>
          <w:sz w:val="32"/>
          <w:szCs w:val="32"/>
        </w:rPr>
        <w:t>万元，具体内容包括：…（接待具体项目、金额）。</w:t>
      </w:r>
    </w:p>
    <w:p w:rsidR="005B5C64" w:rsidRDefault="00204CDE">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lastRenderedPageBreak/>
        <w:t>外事接待支出</w:t>
      </w:r>
      <w:r w:rsidR="00CA3D68">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CA3D6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CA3D6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CA3D6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万元，主要用于接待</w:t>
      </w:r>
      <w:r w:rsidR="00A35117">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p>
    <w:p w:rsidR="005B5C64" w:rsidRDefault="005B5C64">
      <w:pPr>
        <w:spacing w:line="600" w:lineRule="exact"/>
        <w:ind w:firstLine="640"/>
        <w:outlineLvl w:val="1"/>
        <w:rPr>
          <w:rFonts w:ascii="黑体" w:eastAsia="黑体"/>
          <w:color w:val="000000"/>
          <w:sz w:val="32"/>
          <w:szCs w:val="32"/>
        </w:rPr>
      </w:pPr>
      <w:bookmarkStart w:id="47" w:name="_Toc15396610"/>
      <w:bookmarkStart w:id="48" w:name="_Toc15377218"/>
    </w:p>
    <w:p w:rsidR="005B5C64" w:rsidRDefault="00204CDE">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7"/>
      <w:bookmarkEnd w:id="48"/>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CA3D68">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5B5C64">
      <w:pPr>
        <w:spacing w:line="600" w:lineRule="exact"/>
        <w:ind w:firstLine="640"/>
        <w:rPr>
          <w:rFonts w:ascii="仿宋_GB2312" w:eastAsia="仿宋_GB2312"/>
          <w:color w:val="000000"/>
          <w:sz w:val="32"/>
          <w:szCs w:val="32"/>
        </w:rPr>
      </w:pPr>
    </w:p>
    <w:p w:rsidR="005B5C64" w:rsidRDefault="00204CDE">
      <w:pPr>
        <w:numPr>
          <w:ilvl w:val="0"/>
          <w:numId w:val="3"/>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t>国有资本经营预算支出决算情况说明</w:t>
      </w:r>
      <w:bookmarkEnd w:id="49"/>
      <w:bookmarkEnd w:id="50"/>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455835">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Pr="00455835" w:rsidRDefault="005B5C64">
      <w:pPr>
        <w:spacing w:line="580" w:lineRule="exact"/>
        <w:jc w:val="center"/>
        <w:rPr>
          <w:rFonts w:ascii="方正小标宋简体" w:eastAsia="方正小标宋简体" w:hAnsi="方正小标宋简体" w:cs="方正小标宋简体"/>
          <w:sz w:val="44"/>
          <w:szCs w:val="44"/>
        </w:rPr>
      </w:pPr>
    </w:p>
    <w:p w:rsidR="005B5C64" w:rsidRDefault="00204CDE">
      <w:pPr>
        <w:spacing w:line="600" w:lineRule="exact"/>
        <w:ind w:firstLineChars="250" w:firstLine="800"/>
        <w:outlineLvl w:val="1"/>
        <w:rPr>
          <w:rStyle w:val="2Char"/>
          <w:rFonts w:ascii="黑体" w:eastAsia="黑体" w:hAnsi="黑体"/>
        </w:rPr>
      </w:pPr>
      <w:bookmarkStart w:id="51" w:name="_Toc15396612"/>
      <w:bookmarkStart w:id="52"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1"/>
      <w:bookmarkEnd w:id="52"/>
    </w:p>
    <w:p w:rsidR="005B5C64" w:rsidRDefault="00204CDE">
      <w:pPr>
        <w:spacing w:line="600" w:lineRule="exact"/>
        <w:ind w:firstLineChars="200" w:firstLine="643"/>
        <w:outlineLvl w:val="2"/>
        <w:rPr>
          <w:rFonts w:ascii="仿宋" w:eastAsia="仿宋" w:hAnsi="仿宋"/>
          <w:color w:val="000000"/>
          <w:sz w:val="32"/>
          <w:szCs w:val="32"/>
        </w:rPr>
      </w:pPr>
      <w:bookmarkStart w:id="53" w:name="_Toc15377222"/>
      <w:r>
        <w:rPr>
          <w:rFonts w:ascii="仿宋" w:eastAsia="仿宋" w:hAnsi="仿宋" w:hint="eastAsia"/>
          <w:b/>
          <w:color w:val="000000"/>
          <w:sz w:val="32"/>
          <w:szCs w:val="32"/>
        </w:rPr>
        <w:t>（一）机关运行经费支出情况</w:t>
      </w:r>
      <w:bookmarkEnd w:id="53"/>
    </w:p>
    <w:p w:rsidR="00416CD4" w:rsidRPr="00DA22B8" w:rsidRDefault="00204CDE" w:rsidP="00DA22B8">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DA22B8">
        <w:rPr>
          <w:rFonts w:ascii="仿宋_GB2312" w:eastAsia="仿宋_GB2312"/>
          <w:color w:val="000000"/>
          <w:sz w:val="32"/>
          <w:szCs w:val="32"/>
        </w:rPr>
        <w:t>峨眉山市龙门乡中心小学校</w:t>
      </w:r>
      <w:r>
        <w:rPr>
          <w:rFonts w:ascii="仿宋_GB2312" w:eastAsia="仿宋_GB2312" w:hint="eastAsia"/>
          <w:color w:val="000000"/>
          <w:sz w:val="32"/>
          <w:szCs w:val="32"/>
        </w:rPr>
        <w:t>机关运行经费支出</w:t>
      </w:r>
      <w:r w:rsidR="00DA22B8">
        <w:rPr>
          <w:rFonts w:ascii="仿宋_GB2312" w:eastAsia="仿宋_GB2312" w:hint="eastAsia"/>
          <w:color w:val="000000"/>
          <w:sz w:val="32"/>
          <w:szCs w:val="32"/>
        </w:rPr>
        <w:t>24.07</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8年增加</w:t>
      </w:r>
      <w:r w:rsidR="00DA22B8">
        <w:rPr>
          <w:rFonts w:ascii="仿宋_GB2312" w:eastAsia="仿宋_GB2312" w:hint="eastAsia"/>
          <w:color w:val="000000"/>
          <w:sz w:val="32"/>
          <w:szCs w:val="32"/>
        </w:rPr>
        <w:t>0.61</w:t>
      </w:r>
      <w:r>
        <w:rPr>
          <w:rFonts w:ascii="仿宋_GB2312" w:eastAsia="仿宋_GB2312" w:hint="eastAsia"/>
          <w:color w:val="000000"/>
          <w:sz w:val="32"/>
          <w:szCs w:val="32"/>
        </w:rPr>
        <w:t>万元，增长</w:t>
      </w:r>
      <w:r w:rsidR="00DA22B8">
        <w:rPr>
          <w:rFonts w:ascii="仿宋_GB2312" w:eastAsia="仿宋_GB2312" w:hint="eastAsia"/>
          <w:color w:val="000000"/>
          <w:sz w:val="32"/>
          <w:szCs w:val="32"/>
        </w:rPr>
        <w:t>2.60</w:t>
      </w:r>
      <w:r>
        <w:rPr>
          <w:rFonts w:ascii="仿宋_GB2312" w:eastAsia="仿宋_GB2312"/>
          <w:color w:val="000000"/>
          <w:sz w:val="32"/>
          <w:szCs w:val="32"/>
        </w:rPr>
        <w:t>%</w:t>
      </w:r>
      <w:r>
        <w:rPr>
          <w:rFonts w:ascii="仿宋_GB2312" w:eastAsia="仿宋_GB2312" w:hint="eastAsia"/>
          <w:color w:val="000000"/>
          <w:sz w:val="32"/>
          <w:szCs w:val="32"/>
        </w:rPr>
        <w:t>。</w:t>
      </w:r>
      <w:r w:rsidR="00DA22B8">
        <w:rPr>
          <w:rFonts w:ascii="仿宋_GB2312" w:eastAsia="仿宋_GB2312" w:hint="eastAsia"/>
          <w:color w:val="000000" w:themeColor="text1"/>
          <w:sz w:val="32"/>
          <w:szCs w:val="32"/>
        </w:rPr>
        <w:t>主要原因是上级加大对教育投入。</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3"/>
      <w:r>
        <w:rPr>
          <w:rFonts w:ascii="仿宋" w:eastAsia="仿宋" w:hAnsi="仿宋" w:hint="eastAsia"/>
          <w:b/>
          <w:color w:val="000000"/>
          <w:sz w:val="32"/>
          <w:szCs w:val="32"/>
        </w:rPr>
        <w:t>（二）政府采购支出情况</w:t>
      </w:r>
      <w:bookmarkEnd w:id="54"/>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DA22B8">
        <w:rPr>
          <w:rFonts w:ascii="仿宋_GB2312" w:eastAsia="仿宋_GB2312" w:hint="eastAsia"/>
          <w:color w:val="000000"/>
          <w:sz w:val="32"/>
          <w:szCs w:val="32"/>
        </w:rPr>
        <w:t>峨眉山市龙门乡中心小学校</w:t>
      </w:r>
      <w:r>
        <w:rPr>
          <w:rFonts w:ascii="仿宋_GB2312" w:eastAsia="仿宋_GB2312" w:hint="eastAsia"/>
          <w:color w:val="000000"/>
          <w:sz w:val="32"/>
          <w:szCs w:val="32"/>
        </w:rPr>
        <w:t>政府采购支出总额</w:t>
      </w:r>
      <w:r w:rsidR="00DA22B8">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DA22B8">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DA22B8">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DA22B8">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sidR="00DA22B8">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DA22B8">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sidR="00DA22B8">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Pr>
          <w:rFonts w:ascii="仿宋" w:eastAsia="仿宋" w:hAnsi="仿宋" w:hint="eastAsia"/>
          <w:b/>
          <w:color w:val="000000"/>
          <w:sz w:val="32"/>
          <w:szCs w:val="32"/>
        </w:rPr>
        <w:t>（三）国有资产占有使用情况</w:t>
      </w:r>
      <w:bookmarkEnd w:id="55"/>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F6730E">
        <w:rPr>
          <w:rFonts w:ascii="仿宋_GB2312" w:eastAsia="仿宋_GB2312" w:hint="eastAsia"/>
          <w:color w:val="000000"/>
          <w:sz w:val="32"/>
          <w:szCs w:val="32"/>
        </w:rPr>
        <w:t>峨眉山市龙门乡中心小学校</w:t>
      </w:r>
      <w:r>
        <w:rPr>
          <w:rFonts w:ascii="仿宋_GB2312" w:eastAsia="仿宋_GB2312" w:hint="eastAsia"/>
          <w:color w:val="000000"/>
          <w:sz w:val="32"/>
          <w:szCs w:val="32"/>
        </w:rPr>
        <w:t>共有</w:t>
      </w:r>
      <w:r>
        <w:rPr>
          <w:rFonts w:ascii="仿宋_GB2312" w:eastAsia="仿宋_GB2312" w:hint="eastAsia"/>
          <w:color w:val="000000"/>
          <w:sz w:val="32"/>
          <w:szCs w:val="32"/>
        </w:rPr>
        <w:lastRenderedPageBreak/>
        <w:t>车辆</w:t>
      </w:r>
      <w:r w:rsidR="00F6730E">
        <w:rPr>
          <w:rFonts w:ascii="仿宋_GB2312" w:eastAsia="仿宋_GB2312" w:hint="eastAsia"/>
          <w:color w:val="000000"/>
          <w:sz w:val="32"/>
          <w:szCs w:val="32"/>
        </w:rPr>
        <w:t>0</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sidR="00DA22B8">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sidR="00DA22B8">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sidR="00DA22B8">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DA22B8">
        <w:rPr>
          <w:rFonts w:ascii="仿宋_GB2312" w:eastAsia="仿宋_GB2312" w:hint="eastAsia"/>
          <w:color w:val="000000"/>
          <w:sz w:val="32"/>
          <w:szCs w:val="32"/>
        </w:rPr>
        <w:t>0</w:t>
      </w:r>
      <w:r>
        <w:rPr>
          <w:rFonts w:ascii="仿宋_GB2312" w:eastAsia="仿宋_GB2312" w:hint="eastAsia"/>
          <w:color w:val="000000"/>
          <w:sz w:val="32"/>
          <w:szCs w:val="32"/>
        </w:rPr>
        <w:t>辆</w:t>
      </w:r>
      <w:r w:rsidR="00813348">
        <w:rPr>
          <w:rFonts w:ascii="仿宋_GB2312" w:eastAsia="仿宋_GB2312" w:hint="eastAsia"/>
          <w:color w:val="000000"/>
          <w:sz w:val="32"/>
          <w:szCs w:val="32"/>
        </w:rPr>
        <w:t>……</w:t>
      </w:r>
      <w:r>
        <w:rPr>
          <w:rFonts w:ascii="仿宋_GB2312" w:eastAsia="仿宋_GB2312" w:hint="eastAsia"/>
          <w:color w:val="000000" w:themeColor="text1"/>
          <w:sz w:val="32"/>
          <w:szCs w:val="32"/>
        </w:rPr>
        <w:t>其他用车主要是用于……单价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DA22B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DA22B8">
        <w:rPr>
          <w:rFonts w:ascii="仿宋_GB2312" w:eastAsia="仿宋_GB2312" w:hint="eastAsia"/>
          <w:color w:val="000000"/>
          <w:sz w:val="32"/>
          <w:szCs w:val="32"/>
        </w:rPr>
        <w:t>0</w:t>
      </w:r>
      <w:r>
        <w:rPr>
          <w:rFonts w:ascii="仿宋_GB2312" w:eastAsia="仿宋_GB2312" w:hint="eastAsia"/>
          <w:color w:val="000000"/>
          <w:sz w:val="32"/>
          <w:szCs w:val="32"/>
        </w:rPr>
        <w:t>台（套）。</w:t>
      </w:r>
    </w:p>
    <w:p w:rsidR="00416CD4" w:rsidRDefault="008339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t>（四）预算绩效管理情况。</w:t>
      </w:r>
      <w:r w:rsidR="00F6730E">
        <w:rPr>
          <w:rFonts w:ascii="仿宋" w:eastAsia="仿宋" w:hAnsi="仿宋" w:hint="eastAsia"/>
          <w:b/>
          <w:color w:val="000000"/>
          <w:sz w:val="32"/>
          <w:szCs w:val="32"/>
        </w:rPr>
        <w:t>（</w:t>
      </w:r>
      <w:r w:rsidR="00F6730E" w:rsidRPr="00F6730E">
        <w:rPr>
          <w:rFonts w:ascii="仿宋" w:eastAsia="仿宋" w:hAnsi="仿宋" w:hint="eastAsia"/>
          <w:b/>
          <w:color w:val="FF0000"/>
          <w:sz w:val="32"/>
          <w:szCs w:val="32"/>
        </w:rPr>
        <w:t>2019年部门预算报表</w:t>
      </w:r>
      <w:r w:rsidR="00F6730E">
        <w:rPr>
          <w:rFonts w:ascii="仿宋" w:eastAsia="仿宋" w:hAnsi="仿宋" w:hint="eastAsia"/>
          <w:b/>
          <w:color w:val="000000"/>
          <w:sz w:val="32"/>
          <w:szCs w:val="32"/>
        </w:rPr>
        <w:t>）</w:t>
      </w:r>
      <w:r w:rsidR="00E35E87">
        <w:rPr>
          <w:rFonts w:ascii="仿宋" w:eastAsia="仿宋" w:hAnsi="仿宋" w:hint="eastAsia"/>
          <w:b/>
          <w:color w:val="000000"/>
          <w:sz w:val="32"/>
          <w:szCs w:val="32"/>
        </w:rPr>
        <w:t>（</w:t>
      </w:r>
      <w:r w:rsidR="00E35E87" w:rsidRPr="00E35E87">
        <w:rPr>
          <w:rFonts w:ascii="仿宋" w:eastAsia="仿宋" w:hAnsi="仿宋" w:hint="eastAsia"/>
          <w:b/>
          <w:color w:val="FF0000"/>
          <w:sz w:val="32"/>
          <w:szCs w:val="32"/>
        </w:rPr>
        <w:t>项目绩效、骨干、作业本、安保</w:t>
      </w:r>
      <w:r w:rsidR="00E35E87">
        <w:rPr>
          <w:rFonts w:ascii="仿宋" w:eastAsia="仿宋" w:hAnsi="仿宋" w:hint="eastAsia"/>
          <w:b/>
          <w:color w:val="000000"/>
          <w:sz w:val="32"/>
          <w:szCs w:val="32"/>
        </w:rPr>
        <w:t>）</w:t>
      </w:r>
    </w:p>
    <w:p w:rsidR="002A31DE" w:rsidRDefault="00457F59"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根据预算绩效管理要求，本部门峨眉山市龙门乡中心小学校</w:t>
      </w:r>
      <w:r w:rsidR="002A31DE">
        <w:rPr>
          <w:rFonts w:ascii="仿宋_GB2312" w:eastAsia="仿宋_GB2312" w:hAnsi="仿宋_GB2312" w:cs="仿宋_GB2312" w:hint="eastAsia"/>
          <w:sz w:val="32"/>
          <w:szCs w:val="32"/>
        </w:rPr>
        <w:t>在年初预算编制阶段，组织对</w:t>
      </w:r>
      <w:r>
        <w:rPr>
          <w:rFonts w:ascii="仿宋_GB2312" w:eastAsia="仿宋_GB2312" w:hAnsi="仿宋_GB2312" w:cs="仿宋_GB2312" w:hint="eastAsia"/>
          <w:sz w:val="32"/>
          <w:szCs w:val="32"/>
        </w:rPr>
        <w:t>“学校安保费”“人才队伍建设经费”“小学免作业本费”“校园维修专项资金”项目</w:t>
      </w:r>
      <w:r w:rsidR="002A31DE">
        <w:rPr>
          <w:rFonts w:ascii="仿宋_GB2312" w:eastAsia="仿宋_GB2312" w:hAnsi="仿宋_GB2312" w:cs="仿宋_GB2312" w:hint="eastAsia"/>
          <w:sz w:val="32"/>
          <w:szCs w:val="32"/>
        </w:rPr>
        <w:t>开展了预算事前绩效评估，对</w:t>
      </w:r>
      <w:r>
        <w:rPr>
          <w:rFonts w:ascii="仿宋_GB2312" w:eastAsia="仿宋_GB2312" w:hAnsi="仿宋_GB2312" w:cs="仿宋_GB2312" w:hint="eastAsia"/>
          <w:sz w:val="32"/>
          <w:szCs w:val="32"/>
        </w:rPr>
        <w:t>“学校安保费”“人才队伍建设经费”“小学免作业本费”3</w:t>
      </w:r>
      <w:r w:rsidR="002A31DE">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“学校安保费”1</w:t>
      </w:r>
      <w:r w:rsidR="002A31DE">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“学校安保费”1</w:t>
      </w:r>
      <w:r w:rsidR="002A31DE">
        <w:rPr>
          <w:rFonts w:ascii="仿宋_GB2312" w:eastAsia="仿宋_GB2312" w:hAnsi="仿宋_GB2312" w:cs="仿宋_GB2312" w:hint="eastAsia"/>
          <w:sz w:val="32"/>
          <w:szCs w:val="32"/>
        </w:rPr>
        <w:t>个项目开展了绩效目标完成情况自评。</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sidR="00457F59">
        <w:rPr>
          <w:rFonts w:ascii="仿宋_GB2312" w:eastAsia="仿宋_GB2312" w:hAnsi="仿宋_GB2312" w:cs="仿宋_GB2312" w:hint="eastAsia"/>
          <w:sz w:val="32"/>
          <w:szCs w:val="32"/>
        </w:rPr>
        <w:t>峨眉山市龙门乡中心小学校</w:t>
      </w:r>
      <w:r>
        <w:rPr>
          <w:rFonts w:ascii="仿宋_GB2312" w:eastAsia="仿宋_GB2312" w:hAnsi="仿宋_GB2312" w:cs="仿宋_GB2312" w:hint="eastAsia"/>
          <w:sz w:val="32"/>
          <w:szCs w:val="32"/>
        </w:rPr>
        <w:t>按要求对2019年部门整体支出开展绩效自评，</w:t>
      </w:r>
      <w:r w:rsidR="00457F59" w:rsidRPr="00457F59">
        <w:rPr>
          <w:rFonts w:ascii="仿宋_GB2312" w:eastAsia="仿宋_GB2312" w:hAnsi="仿宋_GB2312" w:cs="仿宋_GB2312" w:hint="eastAsia"/>
          <w:sz w:val="32"/>
          <w:szCs w:val="32"/>
        </w:rPr>
        <w:t>从评价情况来看：全面完成绩效目标，完成情况良好。本部门</w:t>
      </w:r>
      <w:r w:rsidR="00457F59">
        <w:rPr>
          <w:rFonts w:ascii="仿宋_GB2312" w:eastAsia="仿宋_GB2312" w:hAnsi="仿宋_GB2312" w:cs="仿宋_GB2312" w:hint="eastAsia"/>
          <w:sz w:val="32"/>
          <w:szCs w:val="32"/>
        </w:rPr>
        <w:t>峨眉山市龙门乡中心小学校</w:t>
      </w:r>
      <w:r w:rsidR="00457F59" w:rsidRPr="00457F59">
        <w:rPr>
          <w:rFonts w:ascii="仿宋_GB2312" w:eastAsia="仿宋_GB2312" w:hAnsi="仿宋_GB2312" w:cs="仿宋_GB2312" w:hint="eastAsia"/>
          <w:sz w:val="32"/>
          <w:szCs w:val="32"/>
        </w:rPr>
        <w:t>还自行组织了1个项目支出绩效评价，从评价情况来看：全面完成绩效目标，完成情况良好。</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w:t>
      </w:r>
      <w:r w:rsidR="00457F59">
        <w:rPr>
          <w:rFonts w:ascii="仿宋_GB2312" w:eastAsia="仿宋_GB2312" w:hAnsi="仿宋_GB2312" w:cs="仿宋_GB2312" w:hint="eastAsia"/>
          <w:sz w:val="32"/>
          <w:szCs w:val="32"/>
        </w:rPr>
        <w:t>峨眉山市龙门乡中心小学校</w:t>
      </w:r>
      <w:r>
        <w:rPr>
          <w:rFonts w:ascii="仿宋_GB2312" w:eastAsia="仿宋_GB2312" w:hAnsi="仿宋_GB2312" w:cs="仿宋_GB2312" w:hint="eastAsia"/>
          <w:sz w:val="32"/>
          <w:szCs w:val="32"/>
        </w:rPr>
        <w:t>在2019年度部门决算中反映</w:t>
      </w:r>
      <w:r w:rsidR="00BA5419" w:rsidRPr="00BA5419">
        <w:rPr>
          <w:rFonts w:ascii="仿宋_GB2312" w:eastAsia="仿宋_GB2312" w:hAnsi="仿宋_GB2312" w:cs="仿宋_GB2312" w:hint="eastAsia"/>
          <w:sz w:val="32"/>
          <w:szCs w:val="32"/>
        </w:rPr>
        <w:t>“学校安保经费”、“人才队伍建设经费”、“中学免作业本费”等</w:t>
      </w:r>
      <w:r w:rsidR="00DD33EC">
        <w:rPr>
          <w:rFonts w:ascii="仿宋_GB2312" w:eastAsia="仿宋_GB2312" w:hAnsi="仿宋_GB2312" w:cs="仿宋_GB2312" w:hint="eastAsia"/>
          <w:sz w:val="32"/>
          <w:szCs w:val="32"/>
        </w:rPr>
        <w:t>3</w:t>
      </w:r>
      <w:r w:rsidR="00BA5419" w:rsidRPr="00BA5419">
        <w:rPr>
          <w:rFonts w:ascii="仿宋_GB2312" w:eastAsia="仿宋_GB2312" w:hAnsi="仿宋_GB2312" w:cs="仿宋_GB2312" w:hint="eastAsia"/>
          <w:sz w:val="32"/>
          <w:szCs w:val="32"/>
        </w:rPr>
        <w:t>个项目绩效目标实际完成情况。</w:t>
      </w:r>
    </w:p>
    <w:p w:rsidR="00BA5419" w:rsidRPr="00BA5419" w:rsidRDefault="00BA5419" w:rsidP="00BA5419">
      <w:pPr>
        <w:spacing w:line="580" w:lineRule="exact"/>
        <w:ind w:firstLineChars="200" w:firstLine="640"/>
        <w:rPr>
          <w:rFonts w:ascii="仿宋_GB2312" w:eastAsia="仿宋_GB2312" w:hAnsi="仿宋_GB2312" w:cs="仿宋_GB2312"/>
          <w:sz w:val="32"/>
          <w:szCs w:val="32"/>
        </w:rPr>
      </w:pPr>
      <w:r w:rsidRPr="00BA5419">
        <w:rPr>
          <w:rFonts w:ascii="仿宋_GB2312" w:eastAsia="仿宋_GB2312" w:hAnsi="仿宋_GB2312" w:cs="仿宋_GB2312" w:hint="eastAsia"/>
          <w:sz w:val="32"/>
          <w:szCs w:val="32"/>
        </w:rPr>
        <w:lastRenderedPageBreak/>
        <w:t>（1）“学校安保经费”项目绩效目标完成情况综述。项目全年预算数</w:t>
      </w:r>
      <w:r w:rsidR="006E4197">
        <w:rPr>
          <w:rFonts w:ascii="仿宋_GB2312" w:eastAsia="仿宋_GB2312" w:hAnsi="仿宋_GB2312" w:cs="仿宋_GB2312" w:hint="eastAsia"/>
          <w:sz w:val="32"/>
          <w:szCs w:val="32"/>
        </w:rPr>
        <w:t>24.5</w:t>
      </w:r>
      <w:r w:rsidRPr="00BA5419">
        <w:rPr>
          <w:rFonts w:ascii="仿宋_GB2312" w:eastAsia="仿宋_GB2312" w:hAnsi="仿宋_GB2312" w:cs="仿宋_GB2312" w:hint="eastAsia"/>
          <w:sz w:val="32"/>
          <w:szCs w:val="32"/>
        </w:rPr>
        <w:t>万元，执行数为</w:t>
      </w:r>
      <w:r w:rsidR="006E4197">
        <w:rPr>
          <w:rFonts w:ascii="仿宋_GB2312" w:eastAsia="仿宋_GB2312" w:hAnsi="仿宋_GB2312" w:cs="仿宋_GB2312" w:hint="eastAsia"/>
          <w:sz w:val="32"/>
          <w:szCs w:val="32"/>
        </w:rPr>
        <w:t>24.5</w:t>
      </w:r>
      <w:r w:rsidRPr="00BA5419">
        <w:rPr>
          <w:rFonts w:ascii="仿宋_GB2312" w:eastAsia="仿宋_GB2312" w:hAnsi="仿宋_GB2312" w:cs="仿宋_GB2312" w:hint="eastAsia"/>
          <w:sz w:val="32"/>
          <w:szCs w:val="32"/>
        </w:rPr>
        <w:t>万元，完成预算的100%。通过项目实施，保障了学校安保工作的正常开展，维护校园安全稳定，为学校教育教学工作正常秩序提供保证。</w:t>
      </w:r>
    </w:p>
    <w:p w:rsidR="00BA5419" w:rsidRPr="00BA5419" w:rsidRDefault="00BA5419" w:rsidP="00BA5419">
      <w:pPr>
        <w:spacing w:line="580" w:lineRule="exact"/>
        <w:ind w:firstLineChars="200" w:firstLine="640"/>
        <w:rPr>
          <w:rFonts w:ascii="仿宋_GB2312" w:eastAsia="仿宋_GB2312" w:hAnsi="仿宋_GB2312" w:cs="仿宋_GB2312"/>
          <w:sz w:val="32"/>
          <w:szCs w:val="32"/>
        </w:rPr>
      </w:pPr>
      <w:r w:rsidRPr="00BA5419">
        <w:rPr>
          <w:rFonts w:ascii="仿宋_GB2312" w:eastAsia="仿宋_GB2312" w:hAnsi="仿宋_GB2312" w:cs="仿宋_GB2312" w:hint="eastAsia"/>
          <w:sz w:val="32"/>
          <w:szCs w:val="32"/>
        </w:rPr>
        <w:t>（2）“人才队伍建设资金”项目绩效目标完成情况综述。项目全年预算数0.</w:t>
      </w:r>
      <w:r w:rsidR="002A1538">
        <w:rPr>
          <w:rFonts w:ascii="仿宋_GB2312" w:eastAsia="仿宋_GB2312" w:hAnsi="仿宋_GB2312" w:cs="仿宋_GB2312" w:hint="eastAsia"/>
          <w:sz w:val="32"/>
          <w:szCs w:val="32"/>
        </w:rPr>
        <w:t>24</w:t>
      </w:r>
      <w:r w:rsidRPr="00BA5419">
        <w:rPr>
          <w:rFonts w:ascii="仿宋_GB2312" w:eastAsia="仿宋_GB2312" w:hAnsi="仿宋_GB2312" w:cs="仿宋_GB2312" w:hint="eastAsia"/>
          <w:sz w:val="32"/>
          <w:szCs w:val="32"/>
        </w:rPr>
        <w:t>万元，执行数为0.</w:t>
      </w:r>
      <w:r w:rsidR="002A1538">
        <w:rPr>
          <w:rFonts w:ascii="仿宋_GB2312" w:eastAsia="仿宋_GB2312" w:hAnsi="仿宋_GB2312" w:cs="仿宋_GB2312" w:hint="eastAsia"/>
          <w:sz w:val="32"/>
          <w:szCs w:val="32"/>
        </w:rPr>
        <w:t>24</w:t>
      </w:r>
      <w:r w:rsidRPr="00BA5419">
        <w:rPr>
          <w:rFonts w:ascii="仿宋_GB2312" w:eastAsia="仿宋_GB2312" w:hAnsi="仿宋_GB2312" w:cs="仿宋_GB2312" w:hint="eastAsia"/>
          <w:sz w:val="32"/>
          <w:szCs w:val="32"/>
        </w:rPr>
        <w:t>万元，完成预算的100%。通过项目实施，促进了学校人才队伍建设工作开展，提高了学校骨干教师业务能力，促进了全校教师教育教学能力的提升。提高了全校教学成绩。</w:t>
      </w:r>
    </w:p>
    <w:p w:rsidR="002A31DE" w:rsidRPr="00BA5419" w:rsidRDefault="00BA5419" w:rsidP="00BA5419">
      <w:pPr>
        <w:spacing w:line="580" w:lineRule="exact"/>
        <w:ind w:firstLineChars="200" w:firstLine="640"/>
        <w:rPr>
          <w:rFonts w:ascii="仿宋_GB2312" w:eastAsia="仿宋_GB2312" w:hAnsi="仿宋_GB2312" w:cs="仿宋_GB2312"/>
          <w:sz w:val="32"/>
          <w:szCs w:val="32"/>
        </w:rPr>
      </w:pPr>
      <w:r w:rsidRPr="00BA5419">
        <w:rPr>
          <w:rFonts w:ascii="仿宋_GB2312" w:eastAsia="仿宋_GB2312" w:hAnsi="仿宋_GB2312" w:cs="仿宋_GB2312" w:hint="eastAsia"/>
          <w:sz w:val="32"/>
          <w:szCs w:val="32"/>
        </w:rPr>
        <w:t>（3）“义务教育免作业本费”项目绩效目标完成情况综述。项目全年预算数</w:t>
      </w:r>
      <w:r w:rsidR="002A1538">
        <w:rPr>
          <w:rFonts w:ascii="仿宋_GB2312" w:eastAsia="仿宋_GB2312" w:hAnsi="仿宋_GB2312" w:cs="仿宋_GB2312" w:hint="eastAsia"/>
          <w:sz w:val="32"/>
          <w:szCs w:val="32"/>
        </w:rPr>
        <w:t>0.28</w:t>
      </w:r>
      <w:r w:rsidRPr="00BA5419">
        <w:rPr>
          <w:rFonts w:ascii="仿宋_GB2312" w:eastAsia="仿宋_GB2312" w:hAnsi="仿宋_GB2312" w:cs="仿宋_GB2312" w:hint="eastAsia"/>
          <w:sz w:val="32"/>
          <w:szCs w:val="32"/>
        </w:rPr>
        <w:t>万元，执行数为</w:t>
      </w:r>
      <w:r w:rsidR="002A1538">
        <w:rPr>
          <w:rFonts w:ascii="仿宋_GB2312" w:eastAsia="仿宋_GB2312" w:hAnsi="仿宋_GB2312" w:cs="仿宋_GB2312" w:hint="eastAsia"/>
          <w:sz w:val="32"/>
          <w:szCs w:val="32"/>
        </w:rPr>
        <w:t>0.28</w:t>
      </w:r>
      <w:r w:rsidRPr="00BA5419">
        <w:rPr>
          <w:rFonts w:ascii="仿宋_GB2312" w:eastAsia="仿宋_GB2312" w:hAnsi="仿宋_GB2312" w:cs="仿宋_GB2312" w:hint="eastAsia"/>
          <w:sz w:val="32"/>
          <w:szCs w:val="32"/>
        </w:rPr>
        <w:t>万元，完成预算的100%。通过项目实施，保障了贫困学生的就学，减轻了学生家庭负担。</w:t>
      </w:r>
    </w:p>
    <w:p w:rsidR="00E472B1" w:rsidRDefault="00E472B1" w:rsidP="002A1538">
      <w:pPr>
        <w:spacing w:line="580" w:lineRule="exact"/>
        <w:ind w:firstLineChars="200" w:firstLine="640"/>
        <w:rPr>
          <w:rFonts w:ascii="仿宋_GB2312" w:eastAsia="仿宋_GB2312" w:hAnsi="仿宋_GB2312" w:cs="仿宋_GB2312"/>
          <w:sz w:val="32"/>
          <w:szCs w:val="32"/>
        </w:rPr>
      </w:pPr>
    </w:p>
    <w:p w:rsidR="00E472B1" w:rsidRDefault="00E472B1" w:rsidP="002A31DE">
      <w:pPr>
        <w:spacing w:line="580" w:lineRule="exact"/>
        <w:ind w:firstLineChars="200" w:firstLine="640"/>
        <w:rPr>
          <w:rFonts w:ascii="仿宋_GB2312" w:eastAsia="仿宋_GB2312" w:hAnsi="仿宋_GB2312" w:cs="仿宋_GB2312"/>
          <w:sz w:val="32"/>
          <w:szCs w:val="32"/>
        </w:rPr>
      </w:pPr>
    </w:p>
    <w:p w:rsidR="00E472B1" w:rsidRDefault="00E472B1" w:rsidP="002A31DE">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10111" w:type="dxa"/>
        <w:jc w:val="center"/>
        <w:tblLayout w:type="fixed"/>
        <w:tblCellMar>
          <w:left w:w="0" w:type="dxa"/>
          <w:right w:w="0" w:type="dxa"/>
        </w:tblCellMar>
        <w:tblLook w:val="0000"/>
      </w:tblPr>
      <w:tblGrid>
        <w:gridCol w:w="396"/>
        <w:gridCol w:w="1387"/>
        <w:gridCol w:w="1042"/>
        <w:gridCol w:w="2428"/>
        <w:gridCol w:w="2430"/>
        <w:gridCol w:w="2428"/>
      </w:tblGrid>
      <w:tr w:rsidR="002A1538" w:rsidRPr="008A1A0D" w:rsidTr="002A1538">
        <w:trPr>
          <w:trHeight w:val="1180"/>
          <w:jc w:val="center"/>
        </w:trPr>
        <w:tc>
          <w:tcPr>
            <w:tcW w:w="10111" w:type="dxa"/>
            <w:gridSpan w:val="6"/>
            <w:tcBorders>
              <w:top w:val="nil"/>
              <w:left w:val="nil"/>
              <w:bottom w:val="nil"/>
              <w:right w:val="nil"/>
            </w:tcBorders>
            <w:tcMar>
              <w:top w:w="15" w:type="dxa"/>
              <w:left w:w="15" w:type="dxa"/>
              <w:right w:w="15" w:type="dxa"/>
            </w:tcMar>
            <w:vAlign w:val="center"/>
          </w:tcPr>
          <w:p w:rsidR="002A1538" w:rsidRPr="008A1A0D" w:rsidRDefault="002A1538" w:rsidP="002A1538">
            <w:pPr>
              <w:widowControl/>
              <w:jc w:val="center"/>
              <w:textAlignment w:val="center"/>
              <w:rPr>
                <w:rFonts w:ascii="宋体" w:hAnsi="宋体" w:cs="宋体"/>
                <w:b/>
                <w:color w:val="000000"/>
                <w:sz w:val="36"/>
                <w:szCs w:val="36"/>
              </w:rPr>
            </w:pPr>
            <w:r w:rsidRPr="008A1A0D">
              <w:rPr>
                <w:rFonts w:ascii="宋体" w:hAnsi="宋体" w:cs="宋体" w:hint="eastAsia"/>
                <w:b/>
                <w:bCs/>
                <w:color w:val="000000"/>
                <w:kern w:val="0"/>
                <w:sz w:val="36"/>
                <w:szCs w:val="36"/>
              </w:rPr>
              <w:t>项目绩效目标完成情况表</w:t>
            </w:r>
            <w:r w:rsidRPr="008A1A0D">
              <w:rPr>
                <w:rFonts w:ascii="宋体" w:hAnsi="宋体" w:cs="宋体" w:hint="eastAsia"/>
                <w:b/>
                <w:bCs/>
                <w:color w:val="000000"/>
                <w:kern w:val="0"/>
                <w:sz w:val="36"/>
                <w:szCs w:val="36"/>
              </w:rPr>
              <w:br/>
            </w:r>
            <w:r w:rsidRPr="008A1A0D">
              <w:rPr>
                <w:rFonts w:ascii="宋体" w:hAnsi="宋体" w:cs="宋体" w:hint="eastAsia"/>
                <w:b/>
                <w:color w:val="000000"/>
                <w:kern w:val="0"/>
                <w:sz w:val="36"/>
                <w:szCs w:val="36"/>
              </w:rPr>
              <w:t>(2019 年度)</w:t>
            </w:r>
          </w:p>
        </w:tc>
      </w:tr>
      <w:tr w:rsidR="002A1538" w:rsidRPr="008A1A0D" w:rsidTr="002A1538">
        <w:trPr>
          <w:trHeight w:val="314"/>
          <w:jc w:val="center"/>
        </w:trPr>
        <w:tc>
          <w:tcPr>
            <w:tcW w:w="282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项目名称</w:t>
            </w:r>
          </w:p>
        </w:tc>
        <w:tc>
          <w:tcPr>
            <w:tcW w:w="72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人才队伍建设资金</w:t>
            </w:r>
          </w:p>
        </w:tc>
      </w:tr>
      <w:tr w:rsidR="002A1538" w:rsidRPr="008A1A0D" w:rsidTr="002A1538">
        <w:trPr>
          <w:trHeight w:val="314"/>
          <w:jc w:val="center"/>
        </w:trPr>
        <w:tc>
          <w:tcPr>
            <w:tcW w:w="282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预算单位</w:t>
            </w:r>
          </w:p>
        </w:tc>
        <w:tc>
          <w:tcPr>
            <w:tcW w:w="72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峨眉山市龙门乡中心小学校</w:t>
            </w:r>
          </w:p>
        </w:tc>
      </w:tr>
      <w:tr w:rsidR="002A1538" w:rsidRPr="008A1A0D" w:rsidTr="002A1538">
        <w:trPr>
          <w:trHeight w:val="31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预算</w:t>
            </w:r>
            <w:r w:rsidRPr="008A1A0D">
              <w:rPr>
                <w:rFonts w:asciiTheme="minorEastAsia" w:eastAsiaTheme="minorEastAsia" w:hAnsiTheme="minorEastAsia" w:cs="宋体" w:hint="eastAsia"/>
                <w:b/>
                <w:color w:val="000000"/>
                <w:kern w:val="0"/>
                <w:szCs w:val="21"/>
              </w:rPr>
              <w:lastRenderedPageBreak/>
              <w:t>执行情况(万元)</w:t>
            </w:r>
          </w:p>
        </w:tc>
        <w:tc>
          <w:tcPr>
            <w:tcW w:w="242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lastRenderedPageBreak/>
              <w:t>预算数:</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r>
              <w:rPr>
                <w:rFonts w:asciiTheme="minorEastAsia" w:eastAsiaTheme="minorEastAsia" w:hAnsiTheme="minorEastAsia" w:cs="宋体" w:hint="eastAsia"/>
                <w:b/>
                <w:color w:val="000000"/>
                <w:szCs w:val="21"/>
              </w:rPr>
              <w:t>24</w:t>
            </w:r>
            <w:r w:rsidRPr="008A1A0D">
              <w:rPr>
                <w:rFonts w:asciiTheme="minorEastAsia" w:eastAsiaTheme="minorEastAsia" w:hAnsiTheme="minorEastAsia" w:cs="宋体" w:hint="eastAsia"/>
                <w:b/>
                <w:color w:val="000000"/>
                <w:szCs w:val="21"/>
              </w:rPr>
              <w:t>万元</w:t>
            </w:r>
          </w:p>
        </w:tc>
        <w:tc>
          <w:tcPr>
            <w:tcW w:w="24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执行数:</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r>
              <w:rPr>
                <w:rFonts w:asciiTheme="minorEastAsia" w:eastAsiaTheme="minorEastAsia" w:hAnsiTheme="minorEastAsia" w:cs="宋体" w:hint="eastAsia"/>
                <w:b/>
                <w:color w:val="000000"/>
                <w:szCs w:val="21"/>
              </w:rPr>
              <w:t>24</w:t>
            </w:r>
            <w:r w:rsidRPr="008A1A0D">
              <w:rPr>
                <w:rFonts w:asciiTheme="minorEastAsia" w:eastAsiaTheme="minorEastAsia" w:hAnsiTheme="minorEastAsia" w:cs="宋体" w:hint="eastAsia"/>
                <w:b/>
                <w:color w:val="000000"/>
                <w:szCs w:val="21"/>
              </w:rPr>
              <w:t>万元</w:t>
            </w:r>
          </w:p>
        </w:tc>
      </w:tr>
      <w:tr w:rsidR="002A1538" w:rsidRPr="008A1A0D" w:rsidTr="002A1538">
        <w:trPr>
          <w:trHeight w:val="31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p>
        </w:tc>
        <w:tc>
          <w:tcPr>
            <w:tcW w:w="242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其中-财政拨款:</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r>
              <w:rPr>
                <w:rFonts w:asciiTheme="minorEastAsia" w:eastAsiaTheme="minorEastAsia" w:hAnsiTheme="minorEastAsia" w:cs="宋体" w:hint="eastAsia"/>
                <w:b/>
                <w:color w:val="000000"/>
                <w:szCs w:val="21"/>
              </w:rPr>
              <w:t>24</w:t>
            </w:r>
            <w:r w:rsidRPr="008A1A0D">
              <w:rPr>
                <w:rFonts w:asciiTheme="minorEastAsia" w:eastAsiaTheme="minorEastAsia" w:hAnsiTheme="minorEastAsia" w:cs="宋体" w:hint="eastAsia"/>
                <w:b/>
                <w:color w:val="000000"/>
                <w:szCs w:val="21"/>
              </w:rPr>
              <w:t>万元</w:t>
            </w:r>
          </w:p>
        </w:tc>
        <w:tc>
          <w:tcPr>
            <w:tcW w:w="24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其中-财政拨款:</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r>
              <w:rPr>
                <w:rFonts w:asciiTheme="minorEastAsia" w:eastAsiaTheme="minorEastAsia" w:hAnsiTheme="minorEastAsia" w:cs="宋体" w:hint="eastAsia"/>
                <w:b/>
                <w:color w:val="000000"/>
                <w:szCs w:val="21"/>
              </w:rPr>
              <w:t>24</w:t>
            </w:r>
            <w:r w:rsidRPr="008A1A0D">
              <w:rPr>
                <w:rFonts w:asciiTheme="minorEastAsia" w:eastAsiaTheme="minorEastAsia" w:hAnsiTheme="minorEastAsia" w:cs="宋体" w:hint="eastAsia"/>
                <w:b/>
                <w:color w:val="000000"/>
                <w:szCs w:val="21"/>
              </w:rPr>
              <w:t>万元</w:t>
            </w:r>
          </w:p>
        </w:tc>
      </w:tr>
      <w:tr w:rsidR="002A1538" w:rsidRPr="008A1A0D" w:rsidTr="002A1538">
        <w:trPr>
          <w:trHeight w:val="1723"/>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p>
        </w:tc>
        <w:tc>
          <w:tcPr>
            <w:tcW w:w="242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其它资金:</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p>
        </w:tc>
        <w:tc>
          <w:tcPr>
            <w:tcW w:w="24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其它资金:</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p>
        </w:tc>
      </w:tr>
      <w:tr w:rsidR="002A1538" w:rsidRPr="008A1A0D" w:rsidTr="002A1538">
        <w:trPr>
          <w:trHeight w:val="31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lastRenderedPageBreak/>
              <w:t>年度目标完成情况</w:t>
            </w:r>
          </w:p>
        </w:tc>
        <w:tc>
          <w:tcPr>
            <w:tcW w:w="485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预期目标</w:t>
            </w:r>
          </w:p>
        </w:tc>
        <w:tc>
          <w:tcPr>
            <w:tcW w:w="485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实际完成目标</w:t>
            </w:r>
          </w:p>
        </w:tc>
      </w:tr>
      <w:tr w:rsidR="002A1538" w:rsidRPr="008A1A0D" w:rsidTr="002A1538">
        <w:trPr>
          <w:trHeight w:val="132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p>
        </w:tc>
        <w:tc>
          <w:tcPr>
            <w:tcW w:w="485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促进学校人才队伍建设工作开展，提高学校骨干教师业务能力，促进全校教师教育教学能力的提升。提高全校教学成绩</w:t>
            </w:r>
          </w:p>
        </w:tc>
        <w:tc>
          <w:tcPr>
            <w:tcW w:w="485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全面完成预期目标</w:t>
            </w:r>
          </w:p>
        </w:tc>
      </w:tr>
      <w:tr w:rsidR="002A1538" w:rsidRPr="008A1A0D" w:rsidTr="002A1538">
        <w:trPr>
          <w:trHeight w:val="1039"/>
          <w:jc w:val="center"/>
        </w:trPr>
        <w:tc>
          <w:tcPr>
            <w:tcW w:w="396"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绩效指标完成情况</w:t>
            </w:r>
          </w:p>
        </w:tc>
        <w:tc>
          <w:tcPr>
            <w:tcW w:w="13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一级指标</w:t>
            </w:r>
          </w:p>
        </w:tc>
        <w:tc>
          <w:tcPr>
            <w:tcW w:w="10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二级指标</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三级指标</w:t>
            </w:r>
          </w:p>
        </w:tc>
        <w:tc>
          <w:tcPr>
            <w:tcW w:w="24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预期指标值(包含数字及文字描述)</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实际完成指标值(包含数字及文字描述)</w:t>
            </w:r>
          </w:p>
        </w:tc>
      </w:tr>
      <w:tr w:rsidR="002A1538" w:rsidRPr="008A1A0D" w:rsidTr="002A1538">
        <w:trPr>
          <w:trHeight w:val="603"/>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项目完成指标</w:t>
            </w:r>
          </w:p>
        </w:tc>
        <w:tc>
          <w:tcPr>
            <w:tcW w:w="10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数量指标</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骨干教师数</w:t>
            </w:r>
          </w:p>
        </w:tc>
        <w:tc>
          <w:tcPr>
            <w:tcW w:w="24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1</w:t>
            </w:r>
            <w:r w:rsidRPr="008A1A0D">
              <w:rPr>
                <w:rFonts w:asciiTheme="minorEastAsia" w:eastAsiaTheme="minorEastAsia" w:hAnsiTheme="minorEastAsia" w:cs="宋体" w:hint="eastAsia"/>
                <w:b/>
                <w:color w:val="000000"/>
                <w:szCs w:val="21"/>
              </w:rPr>
              <w:t>人</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1</w:t>
            </w:r>
            <w:r w:rsidRPr="008A1A0D">
              <w:rPr>
                <w:rFonts w:asciiTheme="minorEastAsia" w:eastAsiaTheme="minorEastAsia" w:hAnsiTheme="minorEastAsia" w:cs="宋体" w:hint="eastAsia"/>
                <w:b/>
                <w:color w:val="000000"/>
                <w:szCs w:val="21"/>
              </w:rPr>
              <w:t>人</w:t>
            </w:r>
          </w:p>
        </w:tc>
      </w:tr>
      <w:tr w:rsidR="002A1538" w:rsidRPr="008A1A0D" w:rsidTr="002A1538">
        <w:trPr>
          <w:trHeight w:val="1242"/>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项目完成指标</w:t>
            </w:r>
          </w:p>
        </w:tc>
        <w:tc>
          <w:tcPr>
            <w:tcW w:w="10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质量目标</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提高学校骨干教师业务能力，促进全校教师教育教学能力的提升。提高全校教学成绩</w:t>
            </w:r>
          </w:p>
        </w:tc>
        <w:tc>
          <w:tcPr>
            <w:tcW w:w="24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提高学校骨干教师业务能力，促进全校教师教育教学能力的提升。提高全校教学成绩</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提高了学校骨干教师业务能力，促进全校教师教育教学能力的提升。提高全校教学成绩</w:t>
            </w:r>
          </w:p>
        </w:tc>
      </w:tr>
      <w:tr w:rsidR="002A1538" w:rsidRPr="008A1A0D" w:rsidTr="002A1538">
        <w:trPr>
          <w:trHeight w:val="1189"/>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项目完成指标</w:t>
            </w:r>
          </w:p>
        </w:tc>
        <w:tc>
          <w:tcPr>
            <w:tcW w:w="10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时效指标</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在规定时效内完成相关工作</w:t>
            </w:r>
          </w:p>
        </w:tc>
        <w:tc>
          <w:tcPr>
            <w:tcW w:w="24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按时完成</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按时完成</w:t>
            </w:r>
          </w:p>
        </w:tc>
      </w:tr>
      <w:tr w:rsidR="002A1538" w:rsidRPr="008A1A0D" w:rsidTr="002A1538">
        <w:trPr>
          <w:trHeight w:val="963"/>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kern w:val="0"/>
                <w:szCs w:val="21"/>
              </w:rPr>
            </w:pPr>
            <w:r w:rsidRPr="008A1A0D">
              <w:rPr>
                <w:rFonts w:asciiTheme="minorEastAsia" w:eastAsiaTheme="minorEastAsia" w:hAnsiTheme="minorEastAsia" w:cs="宋体" w:hint="eastAsia"/>
                <w:b/>
                <w:color w:val="000000"/>
                <w:kern w:val="0"/>
                <w:szCs w:val="21"/>
              </w:rPr>
              <w:t>项目完成指标</w:t>
            </w:r>
          </w:p>
        </w:tc>
        <w:tc>
          <w:tcPr>
            <w:tcW w:w="10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社会指标</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提高全校教学成绩，得到教师、学生、家长认同</w:t>
            </w:r>
          </w:p>
        </w:tc>
        <w:tc>
          <w:tcPr>
            <w:tcW w:w="24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提高全校教学成绩，得到教师、学生、家长认同</w:t>
            </w:r>
          </w:p>
        </w:tc>
        <w:tc>
          <w:tcPr>
            <w:tcW w:w="24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提高全校教学成绩，得到教师、学生、家长认同</w:t>
            </w:r>
          </w:p>
        </w:tc>
      </w:tr>
      <w:tr w:rsidR="002A1538" w:rsidRPr="008A1A0D" w:rsidTr="002A1538">
        <w:trPr>
          <w:trHeight w:val="1189"/>
          <w:jc w:val="center"/>
        </w:trPr>
        <w:tc>
          <w:tcPr>
            <w:tcW w:w="396" w:type="dxa"/>
            <w:vMerge/>
            <w:tcBorders>
              <w:left w:val="single" w:sz="4" w:space="0" w:color="auto"/>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满意度指标</w:t>
            </w:r>
          </w:p>
        </w:tc>
        <w:tc>
          <w:tcPr>
            <w:tcW w:w="104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服务对象满意度指标</w:t>
            </w:r>
          </w:p>
        </w:tc>
        <w:tc>
          <w:tcPr>
            <w:tcW w:w="242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家长、教师、学生满意度</w:t>
            </w:r>
          </w:p>
        </w:tc>
        <w:tc>
          <w:tcPr>
            <w:tcW w:w="243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非常满意</w:t>
            </w:r>
          </w:p>
        </w:tc>
        <w:tc>
          <w:tcPr>
            <w:tcW w:w="242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非常满意</w:t>
            </w:r>
          </w:p>
        </w:tc>
      </w:tr>
    </w:tbl>
    <w:p w:rsidR="002A1538" w:rsidRPr="008A1A0D" w:rsidRDefault="002A1538" w:rsidP="002A1538">
      <w:pPr>
        <w:spacing w:line="580" w:lineRule="exact"/>
        <w:rPr>
          <w:rFonts w:ascii="仿宋_GB2312" w:eastAsia="仿宋_GB2312" w:hAnsi="仿宋_GB2312" w:cs="仿宋_GB2312"/>
          <w:b/>
          <w:sz w:val="32"/>
          <w:szCs w:val="32"/>
        </w:rPr>
      </w:pPr>
    </w:p>
    <w:tbl>
      <w:tblPr>
        <w:tblpPr w:leftFromText="180" w:rightFromText="180" w:vertAnchor="text" w:horzAnchor="page" w:tblpXSpec="center" w:tblpY="423"/>
        <w:tblOverlap w:val="never"/>
        <w:tblW w:w="10099" w:type="dxa"/>
        <w:jc w:val="center"/>
        <w:tblLayout w:type="fixed"/>
        <w:tblCellMar>
          <w:left w:w="0" w:type="dxa"/>
          <w:right w:w="0" w:type="dxa"/>
        </w:tblCellMar>
        <w:tblLook w:val="0000"/>
      </w:tblPr>
      <w:tblGrid>
        <w:gridCol w:w="396"/>
        <w:gridCol w:w="1385"/>
        <w:gridCol w:w="1041"/>
        <w:gridCol w:w="2425"/>
        <w:gridCol w:w="2427"/>
        <w:gridCol w:w="2425"/>
      </w:tblGrid>
      <w:tr w:rsidR="002A1538" w:rsidRPr="008A1A0D" w:rsidTr="002A1538">
        <w:trPr>
          <w:trHeight w:val="1144"/>
          <w:jc w:val="center"/>
        </w:trPr>
        <w:tc>
          <w:tcPr>
            <w:tcW w:w="10099" w:type="dxa"/>
            <w:gridSpan w:val="6"/>
            <w:tcBorders>
              <w:top w:val="nil"/>
              <w:left w:val="nil"/>
              <w:bottom w:val="nil"/>
              <w:right w:val="nil"/>
            </w:tcBorders>
            <w:tcMar>
              <w:top w:w="15" w:type="dxa"/>
              <w:left w:w="15" w:type="dxa"/>
              <w:right w:w="15" w:type="dxa"/>
            </w:tcMar>
            <w:vAlign w:val="center"/>
          </w:tcPr>
          <w:p w:rsidR="002A1538" w:rsidRPr="008A1A0D" w:rsidRDefault="002A1538" w:rsidP="002A1538">
            <w:pPr>
              <w:widowControl/>
              <w:jc w:val="center"/>
              <w:textAlignment w:val="center"/>
              <w:rPr>
                <w:rFonts w:ascii="宋体" w:hAnsi="宋体" w:cs="宋体"/>
                <w:b/>
                <w:color w:val="000000"/>
                <w:sz w:val="36"/>
                <w:szCs w:val="36"/>
              </w:rPr>
            </w:pPr>
            <w:r w:rsidRPr="008A1A0D">
              <w:rPr>
                <w:rFonts w:ascii="宋体" w:hAnsi="宋体" w:cs="宋体" w:hint="eastAsia"/>
                <w:b/>
                <w:bCs/>
                <w:color w:val="000000"/>
                <w:kern w:val="0"/>
                <w:sz w:val="36"/>
                <w:szCs w:val="36"/>
              </w:rPr>
              <w:t>项目绩效目标完成情况表</w:t>
            </w:r>
            <w:r w:rsidRPr="008A1A0D">
              <w:rPr>
                <w:rFonts w:ascii="宋体" w:hAnsi="宋体" w:cs="宋体" w:hint="eastAsia"/>
                <w:b/>
                <w:bCs/>
                <w:color w:val="000000"/>
                <w:kern w:val="0"/>
                <w:sz w:val="36"/>
                <w:szCs w:val="36"/>
              </w:rPr>
              <w:br/>
            </w:r>
            <w:r w:rsidRPr="008A1A0D">
              <w:rPr>
                <w:rFonts w:ascii="宋体" w:hAnsi="宋体" w:cs="宋体" w:hint="eastAsia"/>
                <w:b/>
                <w:color w:val="000000"/>
                <w:kern w:val="0"/>
                <w:sz w:val="36"/>
                <w:szCs w:val="36"/>
              </w:rPr>
              <w:t>(2019 年度)</w:t>
            </w:r>
          </w:p>
        </w:tc>
      </w:tr>
      <w:tr w:rsidR="002A1538" w:rsidRPr="008A1A0D" w:rsidTr="002A1538">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项目名称</w:t>
            </w:r>
          </w:p>
        </w:tc>
        <w:tc>
          <w:tcPr>
            <w:tcW w:w="727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学校安保工作经费</w:t>
            </w:r>
          </w:p>
        </w:tc>
      </w:tr>
      <w:tr w:rsidR="002A1538" w:rsidRPr="008A1A0D" w:rsidTr="002A1538">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预算单位</w:t>
            </w:r>
          </w:p>
        </w:tc>
        <w:tc>
          <w:tcPr>
            <w:tcW w:w="727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峨眉山市龙门乡中心小学校</w:t>
            </w:r>
          </w:p>
        </w:tc>
      </w:tr>
      <w:tr w:rsidR="002A1538" w:rsidRPr="008A1A0D" w:rsidTr="002A1538">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lastRenderedPageBreak/>
              <w:t>预算执行情况(万元)</w:t>
            </w: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预算数: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24.5</w:t>
            </w:r>
            <w:r w:rsidRPr="008A1A0D">
              <w:rPr>
                <w:rFonts w:asciiTheme="minorEastAsia" w:eastAsiaTheme="minorEastAsia" w:hAnsiTheme="minorEastAsia" w:cs="宋体" w:hint="eastAsia"/>
                <w:b/>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执行数: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24.5</w:t>
            </w:r>
            <w:r w:rsidRPr="008A1A0D">
              <w:rPr>
                <w:rFonts w:asciiTheme="minorEastAsia" w:eastAsiaTheme="minorEastAsia" w:hAnsiTheme="minorEastAsia" w:cs="宋体" w:hint="eastAsia"/>
                <w:b/>
                <w:color w:val="000000"/>
                <w:szCs w:val="21"/>
              </w:rPr>
              <w:t>万元</w:t>
            </w:r>
          </w:p>
        </w:tc>
      </w:tr>
      <w:tr w:rsidR="002A1538" w:rsidRPr="008A1A0D" w:rsidTr="002A1538">
        <w:trPr>
          <w:trHeight w:val="30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24.5</w:t>
            </w:r>
            <w:r w:rsidRPr="008A1A0D">
              <w:rPr>
                <w:rFonts w:asciiTheme="minorEastAsia" w:eastAsiaTheme="minorEastAsia" w:hAnsiTheme="minorEastAsia" w:cs="宋体" w:hint="eastAsia"/>
                <w:b/>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24.5</w:t>
            </w:r>
            <w:r w:rsidRPr="008A1A0D">
              <w:rPr>
                <w:rFonts w:asciiTheme="minorEastAsia" w:eastAsiaTheme="minorEastAsia" w:hAnsiTheme="minorEastAsia" w:cs="宋体" w:hint="eastAsia"/>
                <w:b/>
                <w:color w:val="000000"/>
                <w:szCs w:val="21"/>
              </w:rPr>
              <w:t>万元</w:t>
            </w:r>
          </w:p>
        </w:tc>
      </w:tr>
      <w:tr w:rsidR="002A1538" w:rsidRPr="008A1A0D" w:rsidTr="002A1538">
        <w:trPr>
          <w:trHeight w:val="1671"/>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p>
        </w:tc>
      </w:tr>
      <w:tr w:rsidR="002A1538" w:rsidRPr="008A1A0D" w:rsidTr="002A1538">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年度目标完成情况</w:t>
            </w:r>
          </w:p>
        </w:tc>
        <w:tc>
          <w:tcPr>
            <w:tcW w:w="48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预期目标</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实际完成目标</w:t>
            </w:r>
          </w:p>
        </w:tc>
      </w:tr>
      <w:tr w:rsidR="002A1538" w:rsidRPr="008A1A0D" w:rsidTr="002A1538">
        <w:trPr>
          <w:trHeight w:val="128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p>
        </w:tc>
        <w:tc>
          <w:tcPr>
            <w:tcW w:w="48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保障学校安保工作正常开展，维护学校教育教学正常秩序。</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全面完成预期目标</w:t>
            </w:r>
          </w:p>
        </w:tc>
      </w:tr>
      <w:tr w:rsidR="002A1538" w:rsidRPr="008A1A0D" w:rsidTr="002A1538">
        <w:trPr>
          <w:trHeight w:val="1007"/>
          <w:jc w:val="center"/>
        </w:trPr>
        <w:tc>
          <w:tcPr>
            <w:tcW w:w="396"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绩效指标完成情况</w:t>
            </w: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一级指标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二级指标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三级指标</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预期指标值(包含数字及文字描述)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实际完成指标值(包含数字及文字描述)</w:t>
            </w:r>
          </w:p>
        </w:tc>
      </w:tr>
      <w:tr w:rsidR="002A1538" w:rsidRPr="008A1A0D" w:rsidTr="002A1538">
        <w:trPr>
          <w:trHeight w:val="585"/>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数量指标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安保人员数</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7</w:t>
            </w:r>
            <w:r w:rsidRPr="008A1A0D">
              <w:rPr>
                <w:rFonts w:asciiTheme="minorEastAsia" w:eastAsiaTheme="minorEastAsia" w:hAnsiTheme="minorEastAsia" w:cs="宋体" w:hint="eastAsia"/>
                <w:b/>
                <w:color w:val="000000"/>
                <w:szCs w:val="21"/>
              </w:rPr>
              <w:t>人</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7</w:t>
            </w:r>
            <w:r w:rsidRPr="008A1A0D">
              <w:rPr>
                <w:rFonts w:asciiTheme="minorEastAsia" w:eastAsiaTheme="minorEastAsia" w:hAnsiTheme="minorEastAsia" w:cs="宋体" w:hint="eastAsia"/>
                <w:b/>
                <w:color w:val="000000"/>
                <w:szCs w:val="21"/>
              </w:rPr>
              <w:t>人</w:t>
            </w:r>
          </w:p>
        </w:tc>
      </w:tr>
      <w:tr w:rsidR="002A1538" w:rsidRPr="008A1A0D" w:rsidTr="002A1538">
        <w:trPr>
          <w:trHeight w:val="1204"/>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质量目标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保障学校安保工作正常开展，维护学校教育教学正常秩序。</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保障学校安保工作正常开展，维护学校教育教学正常秩序。</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保障了学校安保工作正常开展，维护学校教育教学正常秩序。</w:t>
            </w:r>
          </w:p>
        </w:tc>
      </w:tr>
      <w:tr w:rsidR="002A1538" w:rsidRPr="008A1A0D" w:rsidTr="002A1538">
        <w:trPr>
          <w:trHeight w:val="1153"/>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时效指标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在规定时效内完成相关工作</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按时完成</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按时完成</w:t>
            </w:r>
          </w:p>
        </w:tc>
      </w:tr>
      <w:tr w:rsidR="002A1538" w:rsidRPr="008A1A0D" w:rsidTr="002A1538">
        <w:trPr>
          <w:trHeight w:val="934"/>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kern w:val="0"/>
                <w:szCs w:val="21"/>
              </w:rPr>
            </w:pPr>
            <w:r w:rsidRPr="008A1A0D">
              <w:rPr>
                <w:rFonts w:asciiTheme="minorEastAsia" w:eastAsiaTheme="minorEastAsia" w:hAnsiTheme="minorEastAsia" w:cs="宋体" w:hint="eastAsia"/>
                <w:b/>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社会指标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维护校园周边安全稳定</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校园周边安全稳定</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校园周边安全稳定</w:t>
            </w:r>
          </w:p>
        </w:tc>
      </w:tr>
      <w:tr w:rsidR="002A1538" w:rsidRPr="008A1A0D" w:rsidTr="002A1538">
        <w:trPr>
          <w:trHeight w:val="1153"/>
          <w:jc w:val="center"/>
        </w:trPr>
        <w:tc>
          <w:tcPr>
            <w:tcW w:w="396" w:type="dxa"/>
            <w:vMerge/>
            <w:tcBorders>
              <w:left w:val="single" w:sz="4" w:space="0" w:color="auto"/>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满意度指标</w:t>
            </w:r>
          </w:p>
        </w:tc>
        <w:tc>
          <w:tcPr>
            <w:tcW w:w="104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服务对象满意度指标</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家长、教师、学生满意度</w:t>
            </w:r>
          </w:p>
        </w:tc>
        <w:tc>
          <w:tcPr>
            <w:tcW w:w="24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非常满意</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非常满意</w:t>
            </w:r>
          </w:p>
        </w:tc>
      </w:tr>
      <w:tr w:rsidR="002A1538" w:rsidRPr="008A1A0D" w:rsidTr="002A1538">
        <w:trPr>
          <w:trHeight w:val="1144"/>
          <w:jc w:val="center"/>
        </w:trPr>
        <w:tc>
          <w:tcPr>
            <w:tcW w:w="10099" w:type="dxa"/>
            <w:gridSpan w:val="6"/>
            <w:tcBorders>
              <w:top w:val="nil"/>
              <w:left w:val="nil"/>
              <w:bottom w:val="nil"/>
              <w:right w:val="nil"/>
            </w:tcBorders>
            <w:tcMar>
              <w:top w:w="15" w:type="dxa"/>
              <w:left w:w="15" w:type="dxa"/>
              <w:right w:w="15" w:type="dxa"/>
            </w:tcMar>
            <w:vAlign w:val="center"/>
          </w:tcPr>
          <w:p w:rsidR="002A1538" w:rsidRPr="008A1A0D" w:rsidRDefault="002A1538" w:rsidP="002A1538">
            <w:pPr>
              <w:widowControl/>
              <w:jc w:val="center"/>
              <w:textAlignment w:val="center"/>
              <w:rPr>
                <w:rFonts w:ascii="宋体" w:hAnsi="宋体" w:cs="宋体"/>
                <w:b/>
                <w:color w:val="000000"/>
                <w:sz w:val="36"/>
                <w:szCs w:val="36"/>
              </w:rPr>
            </w:pPr>
            <w:r w:rsidRPr="008A1A0D">
              <w:rPr>
                <w:rFonts w:ascii="宋体" w:hAnsi="宋体" w:cs="宋体" w:hint="eastAsia"/>
                <w:b/>
                <w:bCs/>
                <w:color w:val="000000"/>
                <w:kern w:val="0"/>
                <w:sz w:val="36"/>
                <w:szCs w:val="36"/>
              </w:rPr>
              <w:t>项目绩效目标完成情况表</w:t>
            </w:r>
            <w:r w:rsidRPr="008A1A0D">
              <w:rPr>
                <w:rFonts w:ascii="宋体" w:hAnsi="宋体" w:cs="宋体" w:hint="eastAsia"/>
                <w:b/>
                <w:bCs/>
                <w:color w:val="000000"/>
                <w:kern w:val="0"/>
                <w:sz w:val="36"/>
                <w:szCs w:val="36"/>
              </w:rPr>
              <w:br/>
            </w:r>
            <w:r w:rsidRPr="008A1A0D">
              <w:rPr>
                <w:rFonts w:ascii="宋体" w:hAnsi="宋体" w:cs="宋体" w:hint="eastAsia"/>
                <w:b/>
                <w:color w:val="000000"/>
                <w:kern w:val="0"/>
                <w:sz w:val="36"/>
                <w:szCs w:val="36"/>
              </w:rPr>
              <w:t>(2019 年度)</w:t>
            </w:r>
          </w:p>
        </w:tc>
      </w:tr>
      <w:tr w:rsidR="002A1538" w:rsidRPr="008A1A0D" w:rsidTr="002A1538">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项目名称</w:t>
            </w:r>
          </w:p>
        </w:tc>
        <w:tc>
          <w:tcPr>
            <w:tcW w:w="727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义务教育免作业本费</w:t>
            </w:r>
          </w:p>
        </w:tc>
      </w:tr>
      <w:tr w:rsidR="002A1538" w:rsidRPr="008A1A0D" w:rsidTr="002A1538">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预算单位</w:t>
            </w:r>
          </w:p>
        </w:tc>
        <w:tc>
          <w:tcPr>
            <w:tcW w:w="727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峨眉山市龙门乡中心小学校</w:t>
            </w:r>
          </w:p>
        </w:tc>
      </w:tr>
      <w:tr w:rsidR="002A1538" w:rsidRPr="008A1A0D" w:rsidTr="002A1538">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预算</w:t>
            </w:r>
            <w:r w:rsidRPr="008A1A0D">
              <w:rPr>
                <w:rFonts w:asciiTheme="minorEastAsia" w:eastAsiaTheme="minorEastAsia" w:hAnsiTheme="minorEastAsia" w:cs="宋体" w:hint="eastAsia"/>
                <w:b/>
                <w:color w:val="000000"/>
                <w:kern w:val="0"/>
                <w:szCs w:val="21"/>
              </w:rPr>
              <w:lastRenderedPageBreak/>
              <w:t>执行情况(万元)</w:t>
            </w: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lastRenderedPageBreak/>
              <w:t>预算数: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r>
              <w:rPr>
                <w:rFonts w:asciiTheme="minorEastAsia" w:eastAsiaTheme="minorEastAsia" w:hAnsiTheme="minorEastAsia" w:cs="宋体" w:hint="eastAsia"/>
                <w:b/>
                <w:color w:val="000000"/>
                <w:szCs w:val="21"/>
              </w:rPr>
              <w:t>28</w:t>
            </w:r>
            <w:r w:rsidRPr="008A1A0D">
              <w:rPr>
                <w:rFonts w:asciiTheme="minorEastAsia" w:eastAsiaTheme="minorEastAsia" w:hAnsiTheme="minorEastAsia" w:cs="宋体" w:hint="eastAsia"/>
                <w:b/>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执行数: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0.28</w:t>
            </w:r>
            <w:r w:rsidRPr="008A1A0D">
              <w:rPr>
                <w:rFonts w:asciiTheme="minorEastAsia" w:eastAsiaTheme="minorEastAsia" w:hAnsiTheme="minorEastAsia" w:cs="宋体" w:hint="eastAsia"/>
                <w:b/>
                <w:color w:val="000000"/>
                <w:szCs w:val="21"/>
              </w:rPr>
              <w:t>万元</w:t>
            </w:r>
          </w:p>
        </w:tc>
      </w:tr>
      <w:tr w:rsidR="002A1538" w:rsidRPr="008A1A0D" w:rsidTr="002A1538">
        <w:trPr>
          <w:trHeight w:val="30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r>
              <w:rPr>
                <w:rFonts w:asciiTheme="minorEastAsia" w:eastAsiaTheme="minorEastAsia" w:hAnsiTheme="minorEastAsia" w:cs="宋体" w:hint="eastAsia"/>
                <w:b/>
                <w:color w:val="000000"/>
                <w:szCs w:val="21"/>
              </w:rPr>
              <w:t>28</w:t>
            </w:r>
            <w:r w:rsidRPr="008A1A0D">
              <w:rPr>
                <w:rFonts w:asciiTheme="minorEastAsia" w:eastAsiaTheme="minorEastAsia" w:hAnsiTheme="minorEastAsia" w:cs="宋体" w:hint="eastAsia"/>
                <w:b/>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r>
              <w:rPr>
                <w:rFonts w:asciiTheme="minorEastAsia" w:eastAsiaTheme="minorEastAsia" w:hAnsiTheme="minorEastAsia" w:cs="宋体" w:hint="eastAsia"/>
                <w:b/>
                <w:color w:val="000000"/>
                <w:szCs w:val="21"/>
              </w:rPr>
              <w:t>28</w:t>
            </w:r>
            <w:r w:rsidRPr="008A1A0D">
              <w:rPr>
                <w:rFonts w:asciiTheme="minorEastAsia" w:eastAsiaTheme="minorEastAsia" w:hAnsiTheme="minorEastAsia" w:cs="宋体" w:hint="eastAsia"/>
                <w:b/>
                <w:color w:val="000000"/>
                <w:szCs w:val="21"/>
              </w:rPr>
              <w:t>万元</w:t>
            </w:r>
          </w:p>
        </w:tc>
      </w:tr>
      <w:tr w:rsidR="002A1538" w:rsidRPr="008A1A0D" w:rsidTr="002A1538">
        <w:trPr>
          <w:trHeight w:val="1671"/>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0</w:t>
            </w:r>
          </w:p>
        </w:tc>
      </w:tr>
      <w:tr w:rsidR="002A1538" w:rsidRPr="008A1A0D" w:rsidTr="002A1538">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lastRenderedPageBreak/>
              <w:t>年度目标完成情况</w:t>
            </w:r>
          </w:p>
        </w:tc>
        <w:tc>
          <w:tcPr>
            <w:tcW w:w="48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预期目标</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实际完成目标</w:t>
            </w:r>
          </w:p>
        </w:tc>
      </w:tr>
      <w:tr w:rsidR="002A1538" w:rsidRPr="008A1A0D" w:rsidTr="002A1538">
        <w:trPr>
          <w:trHeight w:val="128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jc w:val="center"/>
              <w:rPr>
                <w:rFonts w:asciiTheme="minorEastAsia" w:eastAsiaTheme="minorEastAsia" w:hAnsiTheme="minorEastAsia" w:cs="宋体"/>
                <w:b/>
                <w:color w:val="000000"/>
                <w:szCs w:val="21"/>
              </w:rPr>
            </w:pPr>
          </w:p>
        </w:tc>
        <w:tc>
          <w:tcPr>
            <w:tcW w:w="48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保障了贫困学生的就学，减轻了学生家庭负担。</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全面完成预期目标</w:t>
            </w:r>
          </w:p>
        </w:tc>
      </w:tr>
      <w:tr w:rsidR="002A1538" w:rsidRPr="008A1A0D" w:rsidTr="002A1538">
        <w:trPr>
          <w:trHeight w:val="1007"/>
          <w:jc w:val="center"/>
        </w:trPr>
        <w:tc>
          <w:tcPr>
            <w:tcW w:w="396"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绩效指标完成情况</w:t>
            </w: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一级指标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二级指标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三级指标</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预期指标值(包含数字及文字描述)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实际完成指标值(包含数字及文字描述)</w:t>
            </w:r>
          </w:p>
        </w:tc>
      </w:tr>
      <w:tr w:rsidR="002A1538" w:rsidRPr="008A1A0D" w:rsidTr="002A1538">
        <w:trPr>
          <w:trHeight w:val="585"/>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数量指标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免作业本学生数</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E3560F"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389</w:t>
            </w:r>
            <w:r w:rsidR="002A1538" w:rsidRPr="008A1A0D">
              <w:rPr>
                <w:rFonts w:asciiTheme="minorEastAsia" w:eastAsiaTheme="minorEastAsia" w:hAnsiTheme="minorEastAsia" w:cs="宋体" w:hint="eastAsia"/>
                <w:b/>
                <w:color w:val="000000"/>
                <w:szCs w:val="21"/>
              </w:rPr>
              <w:t>人</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E3560F" w:rsidP="002A1538">
            <w:pPr>
              <w:widowControl/>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389</w:t>
            </w:r>
            <w:r w:rsidR="002A1538" w:rsidRPr="008A1A0D">
              <w:rPr>
                <w:rFonts w:asciiTheme="minorEastAsia" w:eastAsiaTheme="minorEastAsia" w:hAnsiTheme="minorEastAsia" w:cs="宋体" w:hint="eastAsia"/>
                <w:b/>
                <w:color w:val="000000"/>
                <w:szCs w:val="21"/>
              </w:rPr>
              <w:t>人</w:t>
            </w:r>
          </w:p>
        </w:tc>
      </w:tr>
      <w:tr w:rsidR="002A1538" w:rsidRPr="008A1A0D" w:rsidTr="002A1538">
        <w:trPr>
          <w:trHeight w:val="1204"/>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质量目标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保障了贫困学生的就学，减轻了学生家庭负担。</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保障了贫困学生的就学，减轻了学生家庭负担。</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left"/>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保障了贫困学生的就学，减轻了学生家庭负担。</w:t>
            </w:r>
          </w:p>
        </w:tc>
      </w:tr>
      <w:tr w:rsidR="002A1538" w:rsidRPr="008A1A0D" w:rsidTr="002A1538">
        <w:trPr>
          <w:trHeight w:val="1153"/>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时效指标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在规定时效内完成相关工作</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按时完成</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按时完成</w:t>
            </w:r>
          </w:p>
        </w:tc>
      </w:tr>
      <w:tr w:rsidR="002A1538" w:rsidRPr="008A1A0D" w:rsidTr="002A1538">
        <w:trPr>
          <w:trHeight w:val="934"/>
          <w:jc w:val="center"/>
        </w:trPr>
        <w:tc>
          <w:tcPr>
            <w:tcW w:w="396" w:type="dxa"/>
            <w:vMerge/>
            <w:tcBorders>
              <w:left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kern w:val="0"/>
                <w:szCs w:val="21"/>
              </w:rPr>
            </w:pPr>
            <w:r w:rsidRPr="008A1A0D">
              <w:rPr>
                <w:rFonts w:asciiTheme="minorEastAsia" w:eastAsiaTheme="minorEastAsia" w:hAnsiTheme="minorEastAsia" w:cs="宋体" w:hint="eastAsia"/>
                <w:b/>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社会指标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保障了贫困学生的就学，减轻了学生家庭负担。</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保障了贫困学生的就学，减轻了学生家庭负担。</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仿宋_GB2312" w:hint="eastAsia"/>
                <w:b/>
                <w:szCs w:val="21"/>
              </w:rPr>
              <w:t>保障了贫困学生的就学，减轻了学生家庭负担。</w:t>
            </w:r>
          </w:p>
        </w:tc>
      </w:tr>
      <w:tr w:rsidR="002A1538" w:rsidRPr="008A1A0D" w:rsidTr="002A1538">
        <w:trPr>
          <w:trHeight w:val="1153"/>
          <w:jc w:val="center"/>
        </w:trPr>
        <w:tc>
          <w:tcPr>
            <w:tcW w:w="396" w:type="dxa"/>
            <w:vMerge/>
            <w:tcBorders>
              <w:left w:val="single" w:sz="4" w:space="0" w:color="auto"/>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p>
        </w:tc>
        <w:tc>
          <w:tcPr>
            <w:tcW w:w="13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kern w:val="0"/>
                <w:szCs w:val="21"/>
              </w:rPr>
              <w:t>满意度指标</w:t>
            </w:r>
          </w:p>
        </w:tc>
        <w:tc>
          <w:tcPr>
            <w:tcW w:w="104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服务对象满意度指标</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家长、教师、学生满意度</w:t>
            </w:r>
          </w:p>
        </w:tc>
        <w:tc>
          <w:tcPr>
            <w:tcW w:w="24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非常满意</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2A1538" w:rsidRPr="008A1A0D" w:rsidRDefault="002A1538" w:rsidP="002A1538">
            <w:pPr>
              <w:widowControl/>
              <w:jc w:val="center"/>
              <w:textAlignment w:val="center"/>
              <w:rPr>
                <w:rFonts w:asciiTheme="minorEastAsia" w:eastAsiaTheme="minorEastAsia" w:hAnsiTheme="minorEastAsia" w:cs="宋体"/>
                <w:b/>
                <w:color w:val="000000"/>
                <w:szCs w:val="21"/>
              </w:rPr>
            </w:pPr>
            <w:r w:rsidRPr="008A1A0D">
              <w:rPr>
                <w:rFonts w:asciiTheme="minorEastAsia" w:eastAsiaTheme="minorEastAsia" w:hAnsiTheme="minorEastAsia" w:cs="宋体" w:hint="eastAsia"/>
                <w:b/>
                <w:color w:val="000000"/>
                <w:szCs w:val="21"/>
              </w:rPr>
              <w:t>非常满意</w:t>
            </w:r>
          </w:p>
        </w:tc>
      </w:tr>
    </w:tbl>
    <w:p w:rsidR="002A31DE" w:rsidRDefault="002A31DE" w:rsidP="002A31DE">
      <w:pPr>
        <w:spacing w:line="580" w:lineRule="exact"/>
        <w:ind w:left="630"/>
        <w:rPr>
          <w:rFonts w:ascii="仿宋_GB2312" w:eastAsia="仿宋_GB2312" w:hAnsi="仿宋_GB2312" w:cs="仿宋_GB2312"/>
          <w:sz w:val="32"/>
          <w:szCs w:val="32"/>
        </w:rPr>
      </w:pPr>
    </w:p>
    <w:p w:rsidR="00F54C8C" w:rsidRPr="008A1A0D" w:rsidRDefault="00F54C8C" w:rsidP="00F54C8C">
      <w:pPr>
        <w:spacing w:line="580" w:lineRule="exact"/>
        <w:ind w:firstLineChars="250" w:firstLine="803"/>
        <w:rPr>
          <w:rFonts w:ascii="仿宋_GB2312" w:eastAsia="仿宋_GB2312" w:hAnsi="仿宋_GB2312" w:cs="仿宋_GB2312"/>
          <w:b/>
          <w:sz w:val="32"/>
          <w:szCs w:val="32"/>
        </w:rPr>
      </w:pPr>
      <w:r w:rsidRPr="008A1A0D">
        <w:rPr>
          <w:rFonts w:ascii="楷体_GB2312" w:eastAsia="楷体_GB2312" w:hAnsi="楷体_GB2312" w:cs="楷体_GB2312" w:hint="eastAsia"/>
          <w:b/>
          <w:sz w:val="32"/>
          <w:szCs w:val="32"/>
        </w:rPr>
        <w:t>2.部门绩效评价结果。</w:t>
      </w:r>
    </w:p>
    <w:p w:rsidR="00F54C8C" w:rsidRPr="008A1A0D" w:rsidRDefault="00F54C8C" w:rsidP="00F54C8C">
      <w:pPr>
        <w:spacing w:line="580" w:lineRule="exact"/>
        <w:ind w:firstLineChars="200" w:firstLine="643"/>
        <w:rPr>
          <w:rFonts w:ascii="仿宋_GB2312" w:eastAsia="仿宋_GB2312" w:hAnsi="仿宋_GB2312" w:cs="仿宋_GB2312"/>
          <w:b/>
          <w:sz w:val="32"/>
          <w:szCs w:val="32"/>
        </w:rPr>
      </w:pPr>
      <w:r w:rsidRPr="008A1A0D">
        <w:rPr>
          <w:rFonts w:ascii="仿宋_GB2312" w:eastAsia="仿宋_GB2312" w:hAnsi="仿宋_GB2312" w:cs="仿宋_GB2312" w:hint="eastAsia"/>
          <w:b/>
          <w:sz w:val="32"/>
          <w:szCs w:val="32"/>
        </w:rPr>
        <w:t>本部门按要求对2019年部门整体支出绩效评价情况开展自评，《峨眉山市</w:t>
      </w:r>
      <w:r>
        <w:rPr>
          <w:rFonts w:ascii="仿宋_GB2312" w:eastAsia="仿宋_GB2312" w:hAnsi="仿宋_GB2312" w:cs="仿宋_GB2312" w:hint="eastAsia"/>
          <w:b/>
          <w:sz w:val="32"/>
          <w:szCs w:val="32"/>
        </w:rPr>
        <w:t>龙门乡中心小</w:t>
      </w:r>
      <w:r w:rsidRPr="008A1A0D">
        <w:rPr>
          <w:rFonts w:ascii="仿宋_GB2312" w:eastAsia="仿宋_GB2312" w:hAnsi="仿宋_GB2312" w:cs="仿宋_GB2312" w:hint="eastAsia"/>
          <w:b/>
          <w:sz w:val="32"/>
          <w:szCs w:val="32"/>
        </w:rPr>
        <w:t>学校2019年部门决算支出绩效评价报告》见附件（附件1）。</w:t>
      </w:r>
    </w:p>
    <w:p w:rsidR="00F54C8C" w:rsidRPr="008A1A0D" w:rsidRDefault="00F54C8C" w:rsidP="00F54C8C">
      <w:pPr>
        <w:spacing w:line="580" w:lineRule="exact"/>
        <w:ind w:firstLineChars="200" w:firstLine="643"/>
        <w:rPr>
          <w:rFonts w:ascii="仿宋_GB2312" w:eastAsia="仿宋_GB2312" w:hAnsi="仿宋_GB2312" w:cs="仿宋_GB2312"/>
          <w:b/>
          <w:sz w:val="32"/>
          <w:szCs w:val="32"/>
        </w:rPr>
      </w:pPr>
      <w:r w:rsidRPr="008A1A0D">
        <w:rPr>
          <w:rFonts w:ascii="仿宋_GB2312" w:eastAsia="仿宋_GB2312" w:hAnsi="仿宋_GB2312" w:cs="仿宋_GB2312" w:hint="eastAsia"/>
          <w:b/>
          <w:sz w:val="32"/>
          <w:szCs w:val="32"/>
        </w:rPr>
        <w:lastRenderedPageBreak/>
        <w:t>本部门自行组织对“学校安保工作经费”项目开展了绩效评价，《学校安保工作经费项目2019年绩效评价报告》见附件（附件2）。</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F54C8C" w:rsidRPr="008A1A0D" w:rsidRDefault="00F54C8C" w:rsidP="00F54C8C">
      <w:pPr>
        <w:spacing w:line="580" w:lineRule="exact"/>
        <w:ind w:firstLineChars="396" w:firstLine="1749"/>
        <w:rPr>
          <w:rFonts w:ascii="黑体" w:eastAsia="黑体" w:hAnsi="黑体"/>
          <w:b/>
          <w:bCs/>
          <w:kern w:val="44"/>
          <w:sz w:val="44"/>
          <w:szCs w:val="44"/>
        </w:rPr>
      </w:pPr>
      <w:bookmarkStart w:id="56" w:name="_Toc15377226"/>
      <w:r w:rsidRPr="00B931FC">
        <w:rPr>
          <w:rFonts w:ascii="黑体" w:eastAsia="黑体" w:hAnsi="黑体" w:hint="eastAsia"/>
          <w:b/>
          <w:color w:val="000000"/>
          <w:sz w:val="44"/>
          <w:szCs w:val="44"/>
        </w:rPr>
        <w:lastRenderedPageBreak/>
        <w:t>第三部分</w:t>
      </w:r>
      <w:r>
        <w:rPr>
          <w:rFonts w:ascii="黑体" w:eastAsia="黑体" w:hAnsi="黑体" w:hint="eastAsia"/>
          <w:b/>
          <w:color w:val="000000"/>
          <w:sz w:val="44"/>
          <w:szCs w:val="44"/>
        </w:rPr>
        <w:t>、</w:t>
      </w:r>
      <w:r w:rsidRPr="008A1A0D">
        <w:rPr>
          <w:rFonts w:ascii="黑体" w:eastAsia="黑体" w:hAnsi="黑体" w:hint="eastAsia"/>
          <w:b/>
          <w:color w:val="000000"/>
          <w:sz w:val="44"/>
          <w:szCs w:val="44"/>
        </w:rPr>
        <w:t>名</w:t>
      </w:r>
      <w:r w:rsidRPr="008A1A0D">
        <w:rPr>
          <w:rStyle w:val="1Char"/>
          <w:rFonts w:ascii="黑体" w:eastAsia="黑体" w:hAnsi="黑体" w:hint="eastAsia"/>
        </w:rPr>
        <w:t>词解释</w:t>
      </w:r>
    </w:p>
    <w:p w:rsidR="00F54C8C" w:rsidRDefault="00F54C8C" w:rsidP="00F54C8C">
      <w:pPr>
        <w:spacing w:line="580" w:lineRule="exact"/>
        <w:ind w:firstLineChars="200" w:firstLine="643"/>
        <w:rPr>
          <w:rFonts w:hAnsi="仿宋"/>
          <w:b/>
          <w:sz w:val="32"/>
          <w:szCs w:val="32"/>
        </w:rPr>
      </w:pP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hAnsi="仿宋" w:hint="eastAsia"/>
          <w:b/>
          <w:sz w:val="32"/>
          <w:szCs w:val="32"/>
        </w:rPr>
        <w:t>1</w:t>
      </w:r>
      <w:r w:rsidRPr="008A1A0D">
        <w:rPr>
          <w:rFonts w:ascii="仿宋_GB2312" w:eastAsia="仿宋_GB2312" w:hint="eastAsia"/>
          <w:b/>
          <w:color w:val="000000"/>
          <w:sz w:val="32"/>
          <w:szCs w:val="32"/>
        </w:rPr>
        <w:t xml:space="preserve">.财政拨款收入：指省级财政当年拨付的资金。 </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2.事业收入：指事业单位开展专业业务活动及辅助活动所取得的收入。如财政专户核拨的幼儿园保教费收入等。</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3.经营收入：指事业单位在专业业务活动及其辅助活动之外开展非独立核算经营活动取得的收入。</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 xml:space="preserve">4.其他收入：指除上述“财政拨款收入”、“事业收入”、“经营收入”等以外的收入。主要是捐赠收入、利息收入等。 </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 xml:space="preserve">6.年初结转和结余：指以前年度尚未完成、结转到本年按有关规定继续使用的资金。  </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7.一般公共服务支出（类）群众团体事务（款）其他群众团体事务支出（项）：指反映上述项目以外其他用于群众团体事务方面的支出。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8.国防支出（类）国防动员（款）兵役征集（项）：指反映用于兵役征集等方面的支出。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9.教育支出（类）教育管理事务（款）行政运行（项）:指反映行政单位（包括实行公务员管理的事业单位）的基本支出。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lastRenderedPageBreak/>
        <w:t>10.教育支出（类）教育管理事务（款）一般行政管理事务（项）:指反映行政单位（包括实行公务员管理的事业单位）未单独设置项级科目的其他项目支出。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11.教育支出（类）普通教育（款）学前教育（项）:指反映各部门举办的学前教育支出。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12.教育支出（类）普通教育（款）小学教育（项）:指反映各部门举办的小学教育支出。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13.教育支出（类）普通教育（款）初中教育（项）:指反映各部门举办的初中教育支出。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14.教育支出（类）普通教育（款）高中教育（项）:指反映各部门举办的高级中学教育支出。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15.教育支出（类）普通教育（款）其他普通教育支出（项）:指反映除上述项目以外其他用于普通教育方面的支出。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16.教育支出（类）职业教育（款）中专教育（项）:指反映各部门举办的各类中等专业学校的支出。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17.教育支出（类）职业教育（款）职业高中教育（项）:指反映各部门举办的职业中学、农业中学（含普通高中改制的）、半工（农）半读中学的支出或补助费。</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18.教育支出（类）职业教育（款）其他职业教育支出（项）: 指反映除上述项目以外其他用于职业教育方面的支出。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19.教育支出（类）成人教育（款）成人高等教育（项）:指反映各部门举办函授、夜大、高等教育自学考试等方面的</w:t>
      </w:r>
      <w:r w:rsidRPr="008A1A0D">
        <w:rPr>
          <w:rFonts w:ascii="仿宋_GB2312" w:eastAsia="仿宋_GB2312" w:hint="eastAsia"/>
          <w:b/>
          <w:color w:val="000000"/>
          <w:sz w:val="32"/>
          <w:szCs w:val="32"/>
        </w:rPr>
        <w:lastRenderedPageBreak/>
        <w:t>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20.教育支出（类）成人教育（款）成人广播电视教育（项）:指反映各部门举办成人广播电视教育的支出。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21.教育支出（类）进修及培训（款）教师进修（项）:指反映教师进修、师资培训支出。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22.教育支出（类）教育费附加安排的支出（款）农村中小学校舍建设（项）:指反映教育费附加安排用于农村中小学校舍新建、改建、修缮和维护的支出。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23.教育支出（类）教育费附加安排的支出（款）农村中小学教学设施（项）:指反映教育费附加安排用于改善农村中小学教学设施和办学条件的支出。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24.教育支出（类）教育费附加安排的支出（款）城市中小学校舍建设（项）:指反映教育费附加安排用于城市中小学校舍新建、改建、修缮和维护的支出。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 xml:space="preserve">25.教育支出（类）教育费附加安排的支出（款）中等职业学校教学设施（项）:指反映教育费附加安排用于中等职业学校教学设施的支出。 </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26.教育支出（类）教育费附加安排的支出（款）其他教育费附加安排的支出（项）: 指反映除上述项目以外的教育费附加支出。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27.教育支出（类）其他教育支出（款）其他教育支出（项）:指反映除上述项目以外其他用于教育方面的支出。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28.文化体育与传媒支出（类）体育（款）其他体育支出（项）:指反映上述项目以外其他用于体育方面的支出。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lastRenderedPageBreak/>
        <w:t>29.社会保障和就业支出（类）行政事业单位离退休（款）未归口管理的行政单位离退休（项）:指反映未实行归口管理的行政单位（包括实行公务员管理的事业单位）开支的离退休支出。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30.社会保障和就业支出（类）行政事业单位离退休（款）机关事业单位基本养老保险缴费支出（项）: 指反映机关事业单位实施养老保险制度由单位缴纳的基本养老保险费支出。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31.社会保障和就业支出（类）行政事业单位离退休（款）机关事业单位职业年金缴费支出（项）: 指反映机关事业单位实施养老保险制度由单位缴纳的职业年金支出。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32.社会保障和就业支出（类）行政事业单位离退休（款）其他行政事业单位离退休支出（项）: 指反映除上述项目以外其他用于行政事业单位离退休方面的支出。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33. 社会保障和就业支出（类）抚恤（款）死亡抚恤（项）:指反映按规定用于烈士和牺牲、病故人员家属的一次性和定期抚恤金以及丧葬补助费。</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34.社会保障和就业支出（类）抚恤（款）其他优抚支出（项）:指反映除上述项目以外其他用于优抚方面的支出。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sidRPr="008A1A0D">
        <w:rPr>
          <w:rFonts w:ascii="仿宋_GB2312" w:eastAsia="仿宋_GB2312" w:hint="eastAsia"/>
          <w:b/>
          <w:color w:val="000000"/>
          <w:sz w:val="32"/>
          <w:szCs w:val="32"/>
        </w:rPr>
        <w:br/>
      </w:r>
      <w:r w:rsidRPr="008A1A0D">
        <w:rPr>
          <w:rFonts w:ascii="仿宋_GB2312" w:eastAsia="仿宋_GB2312" w:hint="eastAsia"/>
          <w:b/>
          <w:color w:val="000000"/>
          <w:sz w:val="32"/>
          <w:szCs w:val="32"/>
        </w:rPr>
        <w:lastRenderedPageBreak/>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37.农林水支出（类）扶贫（款）其他扶贫支出（项）：指反映除上述项目以外其他用于扶贫方面的支出。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39.结余分配：指事业单位按规定提取的职工福利基金、事业基金和缴纳的所得税，以及建设单位按规定应交回的基本建设竣工项目结余资金。</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40.年末结转和结余：指本年度或以前年度预算安排、因客观条件发生变化无法按原计划实施，需延迟到以后年度按有关规定继续使用的资金。</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41.基本支出：指为保障机构正常运转、完成日常工作任务而发生的人员支出和公用支出。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 xml:space="preserve">42.项目支出：指在基本支出之外为完成特定行政任务和事业发展目标所发生的支出。 </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43.经营支出：指事业单位在专业业务活动及其辅助活动之外开展非独立核算经营活动发生的支出。</w:t>
      </w:r>
    </w:p>
    <w:p w:rsidR="00F54C8C" w:rsidRPr="008A1A0D" w:rsidRDefault="00F54C8C" w:rsidP="00F54C8C">
      <w:pPr>
        <w:spacing w:line="580" w:lineRule="exact"/>
        <w:ind w:firstLineChars="200" w:firstLine="643"/>
        <w:rPr>
          <w:rFonts w:ascii="仿宋_GB2312" w:eastAsia="仿宋_GB2312"/>
          <w:b/>
          <w:color w:val="000000"/>
          <w:sz w:val="32"/>
          <w:szCs w:val="32"/>
        </w:rPr>
      </w:pPr>
      <w:r w:rsidRPr="008A1A0D">
        <w:rPr>
          <w:rFonts w:ascii="仿宋_GB2312" w:eastAsia="仿宋_GB2312" w:hint="eastAsia"/>
          <w:b/>
          <w:color w:val="000000"/>
          <w:sz w:val="32"/>
          <w:szCs w:val="32"/>
        </w:rPr>
        <w:t>44.“三公”经费：纳入省级财政预决算管理的“三公”经费，是指部门用财政拨款安排的因公出国（境）费、公务</w:t>
      </w:r>
      <w:r w:rsidRPr="008A1A0D">
        <w:rPr>
          <w:rFonts w:ascii="仿宋_GB2312" w:eastAsia="仿宋_GB2312" w:hint="eastAsia"/>
          <w:b/>
          <w:color w:val="000000"/>
          <w:sz w:val="32"/>
          <w:szCs w:val="32"/>
        </w:rPr>
        <w:lastRenderedPageBreak/>
        <w:t>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54C8C" w:rsidRPr="008A1A0D" w:rsidRDefault="00F54C8C" w:rsidP="00F54C8C">
      <w:pPr>
        <w:ind w:firstLineChars="200" w:firstLine="643"/>
        <w:rPr>
          <w:rFonts w:ascii="仿宋" w:eastAsia="仿宋" w:hAnsi="仿宋"/>
          <w:b/>
          <w:color w:val="000000"/>
          <w:sz w:val="32"/>
          <w:szCs w:val="32"/>
        </w:rPr>
      </w:pPr>
      <w:r w:rsidRPr="008A1A0D">
        <w:rPr>
          <w:rFonts w:ascii="仿宋_GB2312" w:eastAsia="仿宋_GB2312" w:hint="eastAsia"/>
          <w:b/>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16CD4" w:rsidRDefault="00204CDE">
      <w:pPr>
        <w:spacing w:line="600" w:lineRule="exact"/>
        <w:jc w:val="center"/>
        <w:outlineLvl w:val="0"/>
        <w:rPr>
          <w:rStyle w:val="1Char"/>
          <w:rFonts w:ascii="黑体" w:eastAsia="黑体" w:hAnsi="黑体"/>
          <w:b w:val="0"/>
        </w:rPr>
      </w:pPr>
      <w:r>
        <w:rPr>
          <w:rFonts w:ascii="宋体"/>
          <w:b/>
          <w:color w:val="000000"/>
          <w:sz w:val="44"/>
          <w:szCs w:val="44"/>
        </w:rPr>
        <w:br w:type="page"/>
      </w:r>
      <w:bookmarkStart w:id="57"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7"/>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070A43" w:rsidRPr="00D254F7" w:rsidRDefault="00273B6C" w:rsidP="00070A43">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峨眉山市龙门乡中心小学校</w:t>
      </w:r>
      <w:r w:rsidR="00833962" w:rsidRPr="00833962">
        <w:rPr>
          <w:rFonts w:ascii="方正小标宋简体" w:eastAsia="方正小标宋简体" w:hAnsi="宋体" w:hint="eastAsia"/>
          <w:color w:val="000000"/>
          <w:kern w:val="0"/>
          <w:sz w:val="40"/>
          <w:szCs w:val="44"/>
          <w:lang w:val="zh-CN"/>
        </w:rPr>
        <w:t>部门</w:t>
      </w:r>
      <w:r w:rsidR="00833962" w:rsidRPr="00833962">
        <w:rPr>
          <w:rFonts w:ascii="方正小标宋简体" w:eastAsia="方正小标宋简体" w:hAnsi="宋体"/>
          <w:color w:val="000000"/>
          <w:kern w:val="0"/>
          <w:sz w:val="40"/>
          <w:szCs w:val="44"/>
        </w:rPr>
        <w:t>2019年部门</w:t>
      </w:r>
      <w:r w:rsidR="00833962" w:rsidRPr="00833962">
        <w:rPr>
          <w:rFonts w:ascii="方正小标宋简体" w:eastAsia="方正小标宋简体" w:hAnsi="宋体" w:hint="eastAsia"/>
          <w:color w:val="000000"/>
          <w:kern w:val="0"/>
          <w:sz w:val="40"/>
          <w:szCs w:val="44"/>
          <w:lang w:val="zh-CN"/>
        </w:rPr>
        <w:t>整体支出绩效评价报告</w:t>
      </w:r>
    </w:p>
    <w:p w:rsidR="00DD33EC" w:rsidRDefault="00DD33EC" w:rsidP="00DD33EC">
      <w:pPr>
        <w:snapToGrid w:val="0"/>
        <w:spacing w:line="520" w:lineRule="exact"/>
        <w:ind w:firstLineChars="200" w:firstLine="640"/>
        <w:rPr>
          <w:rFonts w:ascii="黑体" w:eastAsia="黑体" w:hAnsi="黑体"/>
          <w:sz w:val="32"/>
          <w:szCs w:val="32"/>
        </w:rPr>
      </w:pPr>
      <w:bookmarkStart w:id="58" w:name="YS060101"/>
      <w:bookmarkStart w:id="59" w:name="第七部分部门决算分析报告撰写提纲"/>
      <w:r>
        <w:rPr>
          <w:rFonts w:ascii="黑体" w:eastAsia="黑体" w:hAnsi="黑体" w:hint="eastAsia"/>
          <w:sz w:val="32"/>
          <w:szCs w:val="32"/>
        </w:rPr>
        <w:t>一、单位情况</w:t>
      </w:r>
    </w:p>
    <w:bookmarkEnd w:id="58"/>
    <w:p w:rsidR="00DD33EC" w:rsidRDefault="00DD33EC" w:rsidP="00DD33EC">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（一）基本情况。</w:t>
      </w:r>
    </w:p>
    <w:p w:rsidR="00DD33EC" w:rsidRDefault="00DD33EC" w:rsidP="00DD33E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1．主要职能：义务教育。</w:t>
      </w:r>
    </w:p>
    <w:p w:rsidR="00DD33EC" w:rsidRDefault="00DD33EC" w:rsidP="00DD33E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2．机构情况：公共预算财政补助开支在职人员34人，遗属人员4人。</w:t>
      </w:r>
    </w:p>
    <w:p w:rsidR="00DD33EC" w:rsidRDefault="00DD33EC" w:rsidP="00DD33E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3．人员情况，在职人员和上年一样。</w:t>
      </w:r>
    </w:p>
    <w:p w:rsidR="00DD33EC" w:rsidRDefault="00DD33EC" w:rsidP="00DD33EC">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（二）当年取得的主要事业成效。</w:t>
      </w:r>
    </w:p>
    <w:p w:rsidR="00DD33EC" w:rsidRDefault="00DD33EC" w:rsidP="00DD33EC">
      <w:pPr>
        <w:snapToGrid w:val="0"/>
        <w:spacing w:line="588" w:lineRule="exact"/>
        <w:ind w:firstLineChars="200" w:firstLine="640"/>
        <w:rPr>
          <w:rFonts w:ascii="仿宋_GB2312" w:eastAsia="仿宋_GB2312" w:hAnsi="仿宋"/>
          <w:sz w:val="32"/>
          <w:szCs w:val="32"/>
        </w:rPr>
      </w:pPr>
      <w:bookmarkStart w:id="60" w:name="YS060102"/>
      <w:r>
        <w:rPr>
          <w:rFonts w:ascii="仿宋_GB2312" w:eastAsia="仿宋_GB2312" w:hAnsi="仿宋" w:hint="eastAsia"/>
          <w:sz w:val="32"/>
          <w:szCs w:val="32"/>
        </w:rPr>
        <w:t>不断配备完善教育教学硬件设施，为教育教学工作提供了有力的保障，认真完成义务教育阶段的各项教育教学工作，顺利完成了教育局下达的各项目标任务。</w:t>
      </w:r>
    </w:p>
    <w:p w:rsidR="00DD33EC" w:rsidRDefault="00DD33EC" w:rsidP="00DD33EC">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二、收入支出预算执行情况分析</w:t>
      </w:r>
    </w:p>
    <w:bookmarkEnd w:id="60"/>
    <w:p w:rsidR="00DD33EC" w:rsidRDefault="00DD33EC" w:rsidP="00DD33EC">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（一）收入支出预算安排情况。</w:t>
      </w:r>
    </w:p>
    <w:p w:rsidR="00DD33EC" w:rsidRDefault="00DD33EC" w:rsidP="00DD33EC">
      <w:pPr>
        <w:snapToGrid w:val="0"/>
        <w:spacing w:line="588" w:lineRule="exact"/>
        <w:ind w:firstLineChars="200" w:firstLine="640"/>
        <w:rPr>
          <w:rFonts w:ascii="仿宋_GB2312" w:eastAsia="仿宋_GB2312" w:hAnsi="仿宋"/>
          <w:sz w:val="32"/>
          <w:szCs w:val="32"/>
        </w:rPr>
      </w:pPr>
      <w:r>
        <w:rPr>
          <w:rFonts w:ascii="仿宋_GB2312" w:eastAsia="仿宋_GB2312" w:hAnsi="仿宋" w:hint="eastAsia"/>
          <w:sz w:val="32"/>
          <w:szCs w:val="32"/>
        </w:rPr>
        <w:t>本单位本年度预算安排教育支出252.45万元，社会保障和就业支出72.19万元，医疗卫生支出16.69万元，住房保障支出45.90万元。</w:t>
      </w:r>
    </w:p>
    <w:p w:rsidR="00DD33EC" w:rsidRDefault="00DD33EC" w:rsidP="00DD33EC">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（二）收入支出预算执行情况。</w:t>
      </w:r>
    </w:p>
    <w:p w:rsidR="00DD33EC" w:rsidRDefault="00DD33EC" w:rsidP="00DD33E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当年收入支出预算执行基本情况，与上年度对比情况，包括增减绝对值与幅度，增减变动主要原因(可用柱形图或折线图)。</w:t>
      </w:r>
    </w:p>
    <w:p w:rsidR="00DD33EC" w:rsidRDefault="00DD33EC" w:rsidP="00DD33EC">
      <w:pPr>
        <w:numPr>
          <w:ilvl w:val="0"/>
          <w:numId w:val="6"/>
        </w:numPr>
        <w:snapToGrid w:val="0"/>
        <w:spacing w:line="520" w:lineRule="exact"/>
        <w:rPr>
          <w:rFonts w:ascii="仿宋_GB2312" w:eastAsia="仿宋_GB2312" w:hAnsi="仿宋"/>
          <w:b/>
          <w:sz w:val="32"/>
          <w:szCs w:val="32"/>
        </w:rPr>
      </w:pPr>
      <w:r>
        <w:rPr>
          <w:rFonts w:ascii="仿宋_GB2312" w:eastAsia="仿宋_GB2312" w:hAnsi="仿宋" w:hint="eastAsia"/>
          <w:b/>
          <w:sz w:val="32"/>
          <w:szCs w:val="32"/>
        </w:rPr>
        <w:t>收入支出与预算对比分析。</w:t>
      </w:r>
    </w:p>
    <w:p w:rsidR="00DD33EC" w:rsidRDefault="00DD33EC" w:rsidP="00DD33EC">
      <w:pPr>
        <w:snapToGrid w:val="0"/>
        <w:spacing w:line="520" w:lineRule="exact"/>
        <w:ind w:firstLineChars="1749" w:firstLine="5619"/>
        <w:rPr>
          <w:rFonts w:ascii="仿宋_GB2312" w:eastAsia="仿宋_GB2312" w:hAnsi="仿宋"/>
          <w:b/>
          <w:sz w:val="32"/>
          <w:szCs w:val="32"/>
        </w:rPr>
      </w:pPr>
      <w:r>
        <w:rPr>
          <w:rFonts w:ascii="仿宋_GB2312" w:eastAsia="仿宋_GB2312" w:hAnsi="仿宋" w:hint="eastAsia"/>
          <w:b/>
          <w:sz w:val="32"/>
          <w:szCs w:val="32"/>
        </w:rPr>
        <w:lastRenderedPageBreak/>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704"/>
        <w:gridCol w:w="1704"/>
        <w:gridCol w:w="1705"/>
        <w:gridCol w:w="1705"/>
      </w:tblGrid>
      <w:tr w:rsidR="00DD33EC" w:rsidTr="00DD33E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32"/>
                <w:szCs w:val="32"/>
              </w:rPr>
            </w:pPr>
            <w:r>
              <w:rPr>
                <w:rFonts w:ascii="仿宋_GB2312" w:eastAsia="仿宋_GB2312" w:hAnsi="仿宋" w:hint="eastAsia"/>
                <w:sz w:val="32"/>
                <w:szCs w:val="32"/>
              </w:rPr>
              <w:t>功能科目</w:t>
            </w:r>
          </w:p>
        </w:t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32"/>
                <w:szCs w:val="32"/>
              </w:rPr>
            </w:pPr>
            <w:r>
              <w:rPr>
                <w:rFonts w:ascii="仿宋_GB2312" w:eastAsia="仿宋_GB2312" w:hAnsi="仿宋" w:hint="eastAsia"/>
                <w:sz w:val="32"/>
                <w:szCs w:val="32"/>
              </w:rPr>
              <w:t>预算数</w:t>
            </w:r>
          </w:p>
        </w:t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32"/>
                <w:szCs w:val="32"/>
              </w:rPr>
            </w:pPr>
            <w:r>
              <w:rPr>
                <w:rFonts w:ascii="仿宋_GB2312" w:eastAsia="仿宋_GB2312" w:hAnsi="仿宋" w:hint="eastAsia"/>
                <w:sz w:val="32"/>
                <w:szCs w:val="32"/>
              </w:rPr>
              <w:t>决算数</w:t>
            </w:r>
          </w:p>
        </w:tc>
        <w:tc>
          <w:tcPr>
            <w:tcW w:w="1705"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32"/>
                <w:szCs w:val="32"/>
              </w:rPr>
            </w:pPr>
            <w:r>
              <w:rPr>
                <w:rFonts w:ascii="仿宋_GB2312" w:eastAsia="仿宋_GB2312" w:hAnsi="仿宋" w:hint="eastAsia"/>
                <w:sz w:val="32"/>
                <w:szCs w:val="32"/>
              </w:rPr>
              <w:t>差异数</w:t>
            </w:r>
          </w:p>
        </w:tc>
        <w:tc>
          <w:tcPr>
            <w:tcW w:w="1705"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32"/>
                <w:szCs w:val="32"/>
              </w:rPr>
            </w:pPr>
            <w:r>
              <w:rPr>
                <w:rFonts w:ascii="仿宋_GB2312" w:eastAsia="仿宋_GB2312" w:hAnsi="仿宋" w:hint="eastAsia"/>
                <w:sz w:val="32"/>
                <w:szCs w:val="32"/>
              </w:rPr>
              <w:t>原因</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2050201</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16.10</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11.72</w:t>
            </w:r>
          </w:p>
        </w:tc>
        <w:tc>
          <w:tcPr>
            <w:tcW w:w="1705"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4.38</w:t>
            </w:r>
          </w:p>
        </w:tc>
        <w:tc>
          <w:tcPr>
            <w:tcW w:w="1705"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Cs w:val="21"/>
              </w:rPr>
            </w:pPr>
            <w:r>
              <w:rPr>
                <w:rFonts w:ascii="仿宋_GB2312" w:eastAsia="仿宋_GB2312" w:hAnsi="仿宋" w:hint="eastAsia"/>
                <w:szCs w:val="21"/>
              </w:rPr>
              <w:t>生源减少</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cs="宋体"/>
                <w:sz w:val="28"/>
                <w:szCs w:val="28"/>
              </w:rPr>
            </w:pPr>
            <w:r>
              <w:rPr>
                <w:rFonts w:ascii="宋体" w:hAnsi="宋体" w:hint="eastAsia"/>
                <w:sz w:val="28"/>
                <w:szCs w:val="28"/>
              </w:rPr>
              <w:t>2050202</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cs="宋体"/>
                <w:sz w:val="28"/>
                <w:szCs w:val="28"/>
              </w:rPr>
            </w:pPr>
            <w:r>
              <w:rPr>
                <w:rFonts w:ascii="宋体" w:hAnsi="宋体" w:hint="eastAsia"/>
                <w:sz w:val="28"/>
                <w:szCs w:val="28"/>
              </w:rPr>
              <w:t>268.55</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448.90</w:t>
            </w:r>
          </w:p>
        </w:tc>
        <w:tc>
          <w:tcPr>
            <w:tcW w:w="1705"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-180.35</w:t>
            </w:r>
          </w:p>
        </w:tc>
        <w:tc>
          <w:tcPr>
            <w:tcW w:w="1705"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28"/>
                <w:szCs w:val="28"/>
              </w:rPr>
            </w:pPr>
            <w:r>
              <w:rPr>
                <w:rFonts w:ascii="仿宋_GB2312" w:eastAsia="仿宋_GB2312" w:hAnsi="仿宋" w:hint="eastAsia"/>
                <w:sz w:val="28"/>
                <w:szCs w:val="28"/>
              </w:rPr>
              <w:t>预算时没有预算公用经费、安保经费等。</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sz w:val="28"/>
                <w:szCs w:val="28"/>
              </w:rPr>
            </w:pPr>
            <w:r>
              <w:rPr>
                <w:rFonts w:ascii="宋体" w:hAnsi="宋体" w:hint="eastAsia"/>
                <w:sz w:val="28"/>
                <w:szCs w:val="28"/>
              </w:rPr>
              <w:t>2050999</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sz w:val="28"/>
                <w:szCs w:val="28"/>
              </w:rPr>
            </w:pPr>
            <w:r>
              <w:rPr>
                <w:rFonts w:ascii="宋体" w:hAnsi="宋体" w:hint="eastAsia"/>
                <w:sz w:val="28"/>
                <w:szCs w:val="28"/>
              </w:rPr>
              <w:t>0</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1.5</w:t>
            </w:r>
          </w:p>
        </w:tc>
        <w:tc>
          <w:tcPr>
            <w:tcW w:w="1705"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-1.5</w:t>
            </w:r>
          </w:p>
        </w:tc>
        <w:tc>
          <w:tcPr>
            <w:tcW w:w="1705"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28"/>
                <w:szCs w:val="28"/>
              </w:rPr>
            </w:pPr>
            <w:r>
              <w:rPr>
                <w:rFonts w:ascii="仿宋_GB2312" w:eastAsia="仿宋_GB2312" w:hAnsi="仿宋" w:hint="eastAsia"/>
                <w:sz w:val="28"/>
                <w:szCs w:val="28"/>
              </w:rPr>
              <w:t>暑期维修没有进入预算</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sz w:val="28"/>
                <w:szCs w:val="28"/>
              </w:rPr>
            </w:pPr>
            <w:r>
              <w:rPr>
                <w:rFonts w:ascii="宋体" w:hAnsi="宋体" w:hint="eastAsia"/>
                <w:sz w:val="28"/>
                <w:szCs w:val="28"/>
              </w:rPr>
              <w:t>2080505</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sz w:val="28"/>
                <w:szCs w:val="28"/>
              </w:rPr>
            </w:pPr>
            <w:r>
              <w:rPr>
                <w:rFonts w:ascii="宋体" w:hAnsi="宋体" w:hint="eastAsia"/>
                <w:sz w:val="28"/>
                <w:szCs w:val="28"/>
              </w:rPr>
              <w:t>49.68</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45.48</w:t>
            </w:r>
          </w:p>
        </w:tc>
        <w:tc>
          <w:tcPr>
            <w:tcW w:w="1705"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4.2</w:t>
            </w:r>
          </w:p>
        </w:tc>
        <w:tc>
          <w:tcPr>
            <w:tcW w:w="1705"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32"/>
                <w:szCs w:val="32"/>
              </w:rPr>
            </w:pPr>
            <w:r>
              <w:rPr>
                <w:rFonts w:ascii="仿宋_GB2312" w:eastAsia="仿宋_GB2312" w:hAnsi="仿宋" w:hint="eastAsia"/>
                <w:sz w:val="32"/>
                <w:szCs w:val="32"/>
              </w:rPr>
              <w:t>缴费比例减少</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sz w:val="28"/>
                <w:szCs w:val="28"/>
              </w:rPr>
            </w:pPr>
            <w:r>
              <w:rPr>
                <w:rFonts w:ascii="宋体" w:hAnsi="宋体" w:hint="eastAsia"/>
                <w:sz w:val="28"/>
                <w:szCs w:val="28"/>
              </w:rPr>
              <w:t>2080506</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sz w:val="28"/>
                <w:szCs w:val="28"/>
              </w:rPr>
            </w:pPr>
            <w:r>
              <w:rPr>
                <w:rFonts w:ascii="宋体" w:hAnsi="宋体" w:hint="eastAsia"/>
                <w:sz w:val="28"/>
                <w:szCs w:val="28"/>
              </w:rPr>
              <w:t>19.87</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21.11</w:t>
            </w:r>
          </w:p>
        </w:tc>
        <w:tc>
          <w:tcPr>
            <w:tcW w:w="1705"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-1.24</w:t>
            </w:r>
          </w:p>
        </w:tc>
        <w:tc>
          <w:tcPr>
            <w:tcW w:w="1705"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32"/>
                <w:szCs w:val="32"/>
              </w:rPr>
            </w:pPr>
            <w:r>
              <w:rPr>
                <w:rFonts w:ascii="仿宋_GB2312" w:eastAsia="仿宋_GB2312" w:hAnsi="仿宋" w:hint="eastAsia"/>
                <w:sz w:val="32"/>
                <w:szCs w:val="32"/>
              </w:rPr>
              <w:t>基数增加</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sz w:val="28"/>
                <w:szCs w:val="28"/>
              </w:rPr>
            </w:pPr>
            <w:r>
              <w:rPr>
                <w:rFonts w:ascii="宋体" w:hAnsi="宋体" w:hint="eastAsia"/>
                <w:sz w:val="28"/>
                <w:szCs w:val="28"/>
              </w:rPr>
              <w:t>2080801</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sz w:val="28"/>
                <w:szCs w:val="28"/>
              </w:rPr>
            </w:pPr>
            <w:r>
              <w:rPr>
                <w:rFonts w:ascii="宋体" w:hAnsi="宋体" w:hint="eastAsia"/>
                <w:sz w:val="28"/>
                <w:szCs w:val="28"/>
              </w:rPr>
              <w:t>0</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5.06</w:t>
            </w:r>
          </w:p>
        </w:tc>
        <w:tc>
          <w:tcPr>
            <w:tcW w:w="1705"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-5.06</w:t>
            </w:r>
          </w:p>
        </w:tc>
        <w:tc>
          <w:tcPr>
            <w:tcW w:w="1705"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32"/>
                <w:szCs w:val="32"/>
              </w:rPr>
            </w:pPr>
            <w:r>
              <w:rPr>
                <w:rFonts w:ascii="仿宋_GB2312" w:eastAsia="仿宋_GB2312" w:hAnsi="仿宋" w:hint="eastAsia"/>
                <w:sz w:val="32"/>
                <w:szCs w:val="32"/>
              </w:rPr>
              <w:t>退休死亡教师抚恤金</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cs="宋体"/>
                <w:sz w:val="28"/>
                <w:szCs w:val="28"/>
              </w:rPr>
            </w:pPr>
            <w:r>
              <w:rPr>
                <w:rFonts w:ascii="宋体" w:hAnsi="宋体" w:hint="eastAsia"/>
                <w:sz w:val="28"/>
                <w:szCs w:val="28"/>
              </w:rPr>
              <w:t>2101102</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jc w:val="center"/>
              <w:rPr>
                <w:rFonts w:ascii="宋体" w:hAnsi="宋体" w:cs="宋体"/>
                <w:sz w:val="28"/>
                <w:szCs w:val="28"/>
              </w:rPr>
            </w:pPr>
            <w:r>
              <w:rPr>
                <w:rFonts w:ascii="宋体" w:hAnsi="宋体" w:hint="eastAsia"/>
                <w:sz w:val="28"/>
                <w:szCs w:val="28"/>
              </w:rPr>
              <w:t>16.69</w:t>
            </w:r>
          </w:p>
        </w:t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17.61</w:t>
            </w:r>
          </w:p>
        </w:tc>
        <w:tc>
          <w:tcPr>
            <w:tcW w:w="1705"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28"/>
                <w:szCs w:val="28"/>
              </w:rPr>
            </w:pPr>
            <w:r>
              <w:rPr>
                <w:rFonts w:ascii="宋体" w:hAnsi="宋体" w:hint="eastAsia"/>
                <w:sz w:val="28"/>
                <w:szCs w:val="28"/>
              </w:rPr>
              <w:t>-0.92</w:t>
            </w:r>
          </w:p>
        </w:tc>
        <w:tc>
          <w:tcPr>
            <w:tcW w:w="1705"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仿宋_GB2312" w:eastAsia="仿宋_GB2312" w:hAnsi="仿宋"/>
                <w:sz w:val="32"/>
                <w:szCs w:val="32"/>
              </w:rPr>
            </w:pPr>
            <w:r>
              <w:rPr>
                <w:rFonts w:ascii="仿宋_GB2312" w:eastAsia="仿宋_GB2312" w:hAnsi="仿宋" w:hint="eastAsia"/>
                <w:sz w:val="32"/>
                <w:szCs w:val="32"/>
              </w:rPr>
              <w:t>人员减少</w:t>
            </w:r>
          </w:p>
        </w:tc>
      </w:tr>
    </w:tbl>
    <w:p w:rsidR="00DD33EC" w:rsidRDefault="00DD33EC" w:rsidP="00DD33EC">
      <w:pPr>
        <w:snapToGrid w:val="0"/>
        <w:spacing w:line="520" w:lineRule="exact"/>
        <w:rPr>
          <w:rFonts w:ascii="仿宋_GB2312" w:eastAsia="仿宋_GB2312" w:hAnsi="仿宋"/>
          <w:sz w:val="32"/>
          <w:szCs w:val="32"/>
        </w:rPr>
      </w:pPr>
    </w:p>
    <w:p w:rsidR="00DD33EC" w:rsidRDefault="00DD33EC" w:rsidP="00DD33EC">
      <w:pPr>
        <w:numPr>
          <w:ilvl w:val="0"/>
          <w:numId w:val="6"/>
        </w:numPr>
        <w:snapToGrid w:val="0"/>
        <w:spacing w:line="520" w:lineRule="exact"/>
        <w:rPr>
          <w:rFonts w:ascii="仿宋_GB2312" w:eastAsia="仿宋_GB2312" w:hAnsi="仿宋"/>
          <w:b/>
          <w:sz w:val="32"/>
          <w:szCs w:val="32"/>
        </w:rPr>
      </w:pPr>
      <w:r>
        <w:rPr>
          <w:rFonts w:ascii="仿宋_GB2312" w:eastAsia="仿宋_GB2312" w:hAnsi="仿宋" w:hint="eastAsia"/>
          <w:b/>
          <w:sz w:val="32"/>
          <w:szCs w:val="32"/>
        </w:rPr>
        <w:t>收入支出结构分析。</w:t>
      </w:r>
    </w:p>
    <w:p w:rsidR="00DD33EC" w:rsidRDefault="00DD33EC" w:rsidP="00DD33EC">
      <w:pPr>
        <w:snapToGrid w:val="0"/>
        <w:spacing w:line="588" w:lineRule="exact"/>
        <w:ind w:firstLineChars="1950" w:firstLine="6240"/>
        <w:rPr>
          <w:rFonts w:ascii="仿宋_GB2312" w:eastAsia="仿宋_GB2312" w:hAnsi="仿宋"/>
          <w:sz w:val="32"/>
          <w:szCs w:val="32"/>
        </w:rPr>
      </w:pPr>
      <w:r>
        <w:rPr>
          <w:rFonts w:ascii="仿宋_GB2312" w:eastAsia="仿宋_GB2312" w:hAnsi="仿宋" w:hint="eastAsia"/>
          <w:sz w:val="32"/>
          <w:szCs w:val="32"/>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2184"/>
        <w:gridCol w:w="2160"/>
        <w:gridCol w:w="2340"/>
      </w:tblGrid>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科目</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金额</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总收入</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比例%</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2050201</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11.72</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578.64</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2.03%</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2050202</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426.53</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578.64</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73.71%</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2050999</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1.5</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578.64</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0.26%</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lastRenderedPageBreak/>
              <w:t>2080505</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45.75</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578.64</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7.91%</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2080506</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21.11</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578.64</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3.65%</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2080801</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5.06</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578.64</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0.87%</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2080899</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2.64</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578.64</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0.46%</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2101102</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17.91</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578.64</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3.1%</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2210201</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45.9</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578.64</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7.93%</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科目</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金额</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总支出</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比例%</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2050201</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11.72</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576.96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2.03%</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2050202</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424.84</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576.96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73.63%</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2050999</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1.5</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576.96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0.26%</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2080505</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45.75</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576.96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7.93%</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2080506</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21.11</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576.96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3.66%</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2080801</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5.06</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576.96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0.88%</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2080899</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2.64</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576.96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0.46%</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2101102</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17.61</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576.96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3.05%</w:t>
            </w:r>
          </w:p>
        </w:tc>
      </w:tr>
      <w:tr w:rsidR="00DD33EC" w:rsidTr="00DD33EC">
        <w:tc>
          <w:tcPr>
            <w:tcW w:w="170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2210201</w:t>
            </w:r>
          </w:p>
        </w:tc>
        <w:tc>
          <w:tcPr>
            <w:tcW w:w="218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45.90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576.96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7.96%</w:t>
            </w:r>
          </w:p>
        </w:tc>
      </w:tr>
    </w:tbl>
    <w:p w:rsidR="00DD33EC" w:rsidRDefault="00DD33EC" w:rsidP="00DD33EC">
      <w:pPr>
        <w:snapToGrid w:val="0"/>
        <w:spacing w:line="520" w:lineRule="exact"/>
        <w:ind w:firstLineChars="150" w:firstLine="482"/>
        <w:rPr>
          <w:rFonts w:ascii="仿宋_GB2312" w:eastAsia="仿宋_GB2312" w:hAnsi="仿宋"/>
          <w:b/>
          <w:sz w:val="32"/>
          <w:szCs w:val="32"/>
        </w:rPr>
      </w:pPr>
      <w:r>
        <w:rPr>
          <w:rFonts w:ascii="仿宋_GB2312" w:eastAsia="仿宋_GB2312" w:hAnsi="仿宋" w:hint="eastAsia"/>
          <w:b/>
          <w:sz w:val="32"/>
          <w:szCs w:val="32"/>
        </w:rPr>
        <w:t>3．支出按经济分类科目分析。</w:t>
      </w:r>
    </w:p>
    <w:p w:rsidR="00DD33EC" w:rsidRDefault="00DD33EC" w:rsidP="00DD33E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（1）“三公”经费支出情况：无。</w:t>
      </w:r>
    </w:p>
    <w:p w:rsidR="00DD33EC" w:rsidRDefault="00DD33EC" w:rsidP="00DD33E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（2）会议费支出情况：可进行上下年对比、预决算对比，人均支出情况分析（可做表、柱图、折线图）。</w:t>
      </w:r>
    </w:p>
    <w:p w:rsidR="00DD33EC" w:rsidRDefault="00DD33EC" w:rsidP="00DD33EC">
      <w:pPr>
        <w:snapToGrid w:val="0"/>
        <w:spacing w:line="588" w:lineRule="exact"/>
        <w:ind w:firstLineChars="200" w:firstLine="640"/>
        <w:rPr>
          <w:rFonts w:ascii="仿宋_GB2312" w:eastAsia="仿宋_GB2312" w:hAnsi="仿宋"/>
          <w:sz w:val="32"/>
          <w:szCs w:val="32"/>
        </w:rPr>
      </w:pPr>
      <w:r>
        <w:rPr>
          <w:rFonts w:ascii="仿宋_GB2312" w:eastAsia="仿宋_GB2312" w:hAnsi="仿宋" w:hint="eastAsia"/>
          <w:sz w:val="32"/>
          <w:szCs w:val="32"/>
        </w:rPr>
        <w:t>（2）会议费支出情况：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41"/>
        <w:gridCol w:w="2841"/>
      </w:tblGrid>
      <w:tr w:rsidR="00DD33EC" w:rsidTr="00DD33EC">
        <w:tc>
          <w:tcPr>
            <w:tcW w:w="28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科目</w:t>
            </w:r>
          </w:p>
        </w:tc>
        <w:tc>
          <w:tcPr>
            <w:tcW w:w="2841"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上年</w:t>
            </w:r>
          </w:p>
        </w:tc>
        <w:tc>
          <w:tcPr>
            <w:tcW w:w="2841"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本年</w:t>
            </w:r>
          </w:p>
        </w:tc>
      </w:tr>
      <w:tr w:rsidR="00DD33EC" w:rsidTr="00DD33EC">
        <w:tc>
          <w:tcPr>
            <w:tcW w:w="28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2050202</w:t>
            </w:r>
          </w:p>
        </w:tc>
        <w:tc>
          <w:tcPr>
            <w:tcW w:w="2841"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1.60</w:t>
            </w:r>
          </w:p>
        </w:tc>
        <w:tc>
          <w:tcPr>
            <w:tcW w:w="2841"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1.86</w:t>
            </w:r>
          </w:p>
        </w:tc>
      </w:tr>
    </w:tbl>
    <w:p w:rsidR="00DD33EC" w:rsidRDefault="00DD33EC" w:rsidP="00DD33EC">
      <w:pPr>
        <w:snapToGrid w:val="0"/>
        <w:spacing w:line="520" w:lineRule="exact"/>
        <w:ind w:firstLineChars="200" w:firstLine="640"/>
        <w:rPr>
          <w:rFonts w:ascii="仿宋_GB2312" w:eastAsia="仿宋_GB2312" w:hAnsi="仿宋"/>
          <w:sz w:val="32"/>
          <w:szCs w:val="32"/>
        </w:rPr>
      </w:pPr>
    </w:p>
    <w:p w:rsidR="00DD33EC" w:rsidRDefault="00DD33EC" w:rsidP="00DD33EC">
      <w:pPr>
        <w:snapToGrid w:val="0"/>
        <w:spacing w:line="588" w:lineRule="exact"/>
        <w:ind w:firstLineChars="200" w:firstLine="640"/>
        <w:rPr>
          <w:rFonts w:ascii="仿宋_GB2312" w:eastAsia="仿宋_GB2312" w:hAnsi="仿宋"/>
          <w:sz w:val="32"/>
          <w:szCs w:val="32"/>
        </w:rPr>
      </w:pPr>
      <w:r>
        <w:rPr>
          <w:rFonts w:ascii="仿宋_GB2312" w:eastAsia="仿宋_GB2312" w:hAnsi="仿宋" w:hint="eastAsia"/>
          <w:sz w:val="32"/>
          <w:szCs w:val="32"/>
        </w:rPr>
        <w:t>（3）培训费支出情况：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41"/>
        <w:gridCol w:w="2841"/>
      </w:tblGrid>
      <w:tr w:rsidR="00DD33EC" w:rsidTr="00DD33EC">
        <w:tc>
          <w:tcPr>
            <w:tcW w:w="28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科目</w:t>
            </w:r>
          </w:p>
        </w:tc>
        <w:tc>
          <w:tcPr>
            <w:tcW w:w="2841"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上年</w:t>
            </w:r>
          </w:p>
        </w:tc>
        <w:tc>
          <w:tcPr>
            <w:tcW w:w="2841"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本年</w:t>
            </w:r>
          </w:p>
        </w:tc>
      </w:tr>
      <w:tr w:rsidR="00DD33EC" w:rsidTr="00DD33EC">
        <w:tc>
          <w:tcPr>
            <w:tcW w:w="2840"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2050202</w:t>
            </w:r>
          </w:p>
        </w:tc>
        <w:tc>
          <w:tcPr>
            <w:tcW w:w="2841"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0.28</w:t>
            </w:r>
          </w:p>
        </w:tc>
        <w:tc>
          <w:tcPr>
            <w:tcW w:w="2841"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仿宋_GB2312" w:eastAsia="仿宋_GB2312" w:hAnsi="仿宋"/>
                <w:sz w:val="32"/>
                <w:szCs w:val="32"/>
              </w:rPr>
            </w:pPr>
            <w:r>
              <w:rPr>
                <w:rFonts w:ascii="仿宋_GB2312" w:eastAsia="仿宋_GB2312" w:hAnsi="仿宋" w:hint="eastAsia"/>
                <w:sz w:val="32"/>
                <w:szCs w:val="32"/>
              </w:rPr>
              <w:t>0.09</w:t>
            </w:r>
          </w:p>
        </w:tc>
      </w:tr>
    </w:tbl>
    <w:p w:rsidR="00DD33EC" w:rsidRDefault="00DD33EC" w:rsidP="00DD33EC">
      <w:pPr>
        <w:snapToGrid w:val="0"/>
        <w:spacing w:line="520" w:lineRule="exact"/>
        <w:ind w:firstLineChars="200" w:firstLine="640"/>
        <w:rPr>
          <w:rFonts w:ascii="仿宋_GB2312" w:eastAsia="仿宋_GB2312" w:hAnsi="仿宋"/>
          <w:sz w:val="32"/>
          <w:szCs w:val="32"/>
        </w:rPr>
      </w:pPr>
    </w:p>
    <w:p w:rsidR="00DD33EC" w:rsidRDefault="00DD33EC" w:rsidP="00DD33EC">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4.财政拨款收入、支出分析。</w:t>
      </w:r>
    </w:p>
    <w:p w:rsidR="00DD33EC" w:rsidRDefault="00DD33EC" w:rsidP="00DD33E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本年财政拨款收入为566.93万元，支出565.24万元，其中基本支出中的人员经费436.74万、公用支出21.59万元，项目支出33.84万元。</w:t>
      </w:r>
    </w:p>
    <w:p w:rsidR="00DD33EC" w:rsidRDefault="00DD33EC" w:rsidP="00DD33EC">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（三）年末结转和结余情况。</w:t>
      </w:r>
    </w:p>
    <w:p w:rsidR="00DD33EC" w:rsidRDefault="00DD33EC" w:rsidP="00DD33E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年末公用经费结转99996.13元，用于2020年公用支出。</w:t>
      </w:r>
    </w:p>
    <w:p w:rsidR="00DD33EC" w:rsidRDefault="00DD33EC" w:rsidP="00DD33EC">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（四）绩效目标完成情况。</w:t>
      </w:r>
    </w:p>
    <w:p w:rsidR="00DD33EC" w:rsidRDefault="00DD33EC" w:rsidP="00DD33E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厉行节约，顺利完成本年各项目标。</w:t>
      </w:r>
    </w:p>
    <w:p w:rsidR="00DD33EC" w:rsidRDefault="00DD33EC" w:rsidP="00DD33EC">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（五）当年预算执行及绩效管理中存在问题、原因及改进措施。无。</w:t>
      </w:r>
    </w:p>
    <w:p w:rsidR="00DD33EC" w:rsidRDefault="00DD33EC" w:rsidP="00DD33EC">
      <w:pPr>
        <w:snapToGrid w:val="0"/>
        <w:spacing w:line="520" w:lineRule="exact"/>
        <w:ind w:firstLineChars="200" w:firstLine="640"/>
        <w:rPr>
          <w:rFonts w:ascii="黑体" w:eastAsia="黑体" w:hAnsi="黑体"/>
          <w:sz w:val="32"/>
          <w:szCs w:val="32"/>
        </w:rPr>
      </w:pPr>
      <w:bookmarkStart w:id="61" w:name="YS060103"/>
      <w:r>
        <w:rPr>
          <w:rFonts w:ascii="黑体" w:eastAsia="黑体" w:hAnsi="黑体" w:hint="eastAsia"/>
          <w:sz w:val="32"/>
          <w:szCs w:val="32"/>
        </w:rPr>
        <w:t>三、资产负债情况分析</w:t>
      </w:r>
    </w:p>
    <w:p w:rsidR="00DD33EC" w:rsidRDefault="00DD33EC" w:rsidP="00DD33EC">
      <w:pPr>
        <w:snapToGrid w:val="0"/>
        <w:spacing w:line="588" w:lineRule="exact"/>
        <w:ind w:firstLineChars="1850" w:firstLine="5920"/>
        <w:rPr>
          <w:rFonts w:ascii="仿宋_GB2312" w:eastAsia="仿宋_GB2312" w:hAnsi="仿宋"/>
          <w:sz w:val="32"/>
          <w:szCs w:val="32"/>
        </w:rPr>
      </w:pPr>
      <w:r>
        <w:rPr>
          <w:rFonts w:ascii="仿宋_GB2312" w:eastAsia="仿宋_GB2312" w:hAnsi="仿宋" w:hint="eastAsia"/>
          <w:sz w:val="32"/>
          <w:szCs w:val="32"/>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4"/>
        <w:gridCol w:w="1284"/>
        <w:gridCol w:w="1260"/>
        <w:gridCol w:w="1440"/>
        <w:gridCol w:w="2834"/>
      </w:tblGrid>
      <w:tr w:rsidR="00DD33EC" w:rsidTr="00DD33E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项目</w:t>
            </w:r>
          </w:p>
        </w:tc>
        <w:tc>
          <w:tcPr>
            <w:tcW w:w="128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上年</w:t>
            </w:r>
          </w:p>
        </w:tc>
        <w:tc>
          <w:tcPr>
            <w:tcW w:w="126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今年</w:t>
            </w:r>
          </w:p>
        </w:tc>
        <w:tc>
          <w:tcPr>
            <w:tcW w:w="144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增长%</w:t>
            </w:r>
          </w:p>
        </w:tc>
        <w:tc>
          <w:tcPr>
            <w:tcW w:w="2834" w:type="dxa"/>
            <w:tcBorders>
              <w:top w:val="single" w:sz="4" w:space="0" w:color="auto"/>
              <w:left w:val="single" w:sz="4" w:space="0" w:color="auto"/>
              <w:bottom w:val="single" w:sz="4" w:space="0" w:color="auto"/>
              <w:right w:val="single" w:sz="4" w:space="0" w:color="auto"/>
            </w:tcBorders>
            <w:vAlign w:val="center"/>
            <w:hideMark/>
          </w:tcPr>
          <w:p w:rsidR="00DD33EC" w:rsidRDefault="00DD33EC">
            <w:pPr>
              <w:snapToGrid w:val="0"/>
              <w:spacing w:line="588" w:lineRule="exact"/>
              <w:jc w:val="center"/>
              <w:rPr>
                <w:rFonts w:ascii="宋体" w:hAnsi="宋体"/>
                <w:sz w:val="32"/>
                <w:szCs w:val="32"/>
              </w:rPr>
            </w:pPr>
            <w:r>
              <w:rPr>
                <w:rFonts w:ascii="宋体" w:hAnsi="宋体" w:hint="eastAsia"/>
                <w:sz w:val="32"/>
                <w:szCs w:val="32"/>
              </w:rPr>
              <w:t>原因</w:t>
            </w:r>
          </w:p>
        </w:tc>
      </w:tr>
      <w:tr w:rsidR="00DD33EC" w:rsidTr="00DD33E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一、资产合计</w:t>
            </w:r>
          </w:p>
        </w:tc>
        <w:tc>
          <w:tcPr>
            <w:tcW w:w="128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800.50</w:t>
            </w:r>
          </w:p>
        </w:tc>
        <w:tc>
          <w:tcPr>
            <w:tcW w:w="126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422.16</w:t>
            </w:r>
          </w:p>
        </w:tc>
        <w:tc>
          <w:tcPr>
            <w:tcW w:w="144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-47.26%</w:t>
            </w:r>
          </w:p>
        </w:tc>
        <w:tc>
          <w:tcPr>
            <w:tcW w:w="283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固定资产折旧</w:t>
            </w:r>
          </w:p>
        </w:tc>
      </w:tr>
      <w:tr w:rsidR="00DD33EC" w:rsidTr="00DD33E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其中：库存现金</w:t>
            </w:r>
          </w:p>
        </w:tc>
        <w:tc>
          <w:tcPr>
            <w:tcW w:w="128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2</w:t>
            </w:r>
          </w:p>
        </w:tc>
        <w:tc>
          <w:tcPr>
            <w:tcW w:w="126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ind w:left="420" w:hanging="420"/>
              <w:rPr>
                <w:rFonts w:ascii="宋体" w:hAnsi="宋体"/>
                <w:sz w:val="32"/>
                <w:szCs w:val="32"/>
              </w:rPr>
            </w:pPr>
            <w:r>
              <w:rPr>
                <w:rFonts w:ascii="宋体" w:hAnsi="宋体" w:hint="eastAsia"/>
                <w:sz w:val="32"/>
                <w:szCs w:val="32"/>
              </w:rPr>
              <w:t>0.9</w:t>
            </w:r>
          </w:p>
        </w:tc>
        <w:tc>
          <w:tcPr>
            <w:tcW w:w="144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-55%</w:t>
            </w:r>
          </w:p>
        </w:tc>
        <w:tc>
          <w:tcPr>
            <w:tcW w:w="283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减少现金支出</w:t>
            </w:r>
          </w:p>
        </w:tc>
      </w:tr>
      <w:tr w:rsidR="00DD33EC" w:rsidTr="00DD33EC">
        <w:trPr>
          <w:trHeight w:val="1465"/>
        </w:trPr>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其中：银行存款</w:t>
            </w:r>
          </w:p>
        </w:tc>
        <w:tc>
          <w:tcPr>
            <w:tcW w:w="128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7.99</w:t>
            </w:r>
          </w:p>
        </w:tc>
        <w:tc>
          <w:tcPr>
            <w:tcW w:w="126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11.17</w:t>
            </w:r>
          </w:p>
        </w:tc>
        <w:tc>
          <w:tcPr>
            <w:tcW w:w="144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39.8%</w:t>
            </w:r>
          </w:p>
        </w:tc>
        <w:tc>
          <w:tcPr>
            <w:tcW w:w="283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24"/>
              </w:rPr>
            </w:pPr>
            <w:r>
              <w:rPr>
                <w:rFonts w:ascii="宋体" w:hAnsi="宋体" w:hint="eastAsia"/>
                <w:sz w:val="24"/>
              </w:rPr>
              <w:t>伙食团部分支出暂时未支</w:t>
            </w:r>
          </w:p>
        </w:tc>
      </w:tr>
      <w:tr w:rsidR="00DD33EC" w:rsidTr="00DD33E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Cs w:val="21"/>
              </w:rPr>
            </w:pPr>
            <w:r>
              <w:rPr>
                <w:rFonts w:ascii="宋体" w:hAnsi="宋体" w:hint="eastAsia"/>
                <w:szCs w:val="21"/>
              </w:rPr>
              <w:lastRenderedPageBreak/>
              <w:t>财政应返还额度</w:t>
            </w:r>
          </w:p>
        </w:tc>
        <w:tc>
          <w:tcPr>
            <w:tcW w:w="128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8.31</w:t>
            </w:r>
          </w:p>
        </w:tc>
        <w:tc>
          <w:tcPr>
            <w:tcW w:w="126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10</w:t>
            </w:r>
          </w:p>
        </w:tc>
        <w:tc>
          <w:tcPr>
            <w:tcW w:w="144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20.34%</w:t>
            </w:r>
          </w:p>
        </w:tc>
        <w:tc>
          <w:tcPr>
            <w:tcW w:w="283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24"/>
              </w:rPr>
            </w:pPr>
            <w:r>
              <w:rPr>
                <w:rFonts w:ascii="宋体" w:hAnsi="宋体" w:cs="Arial" w:hint="eastAsia"/>
                <w:sz w:val="22"/>
                <w:szCs w:val="22"/>
              </w:rPr>
              <w:t>公用经费结转。</w:t>
            </w:r>
          </w:p>
        </w:tc>
      </w:tr>
      <w:tr w:rsidR="00DD33EC" w:rsidTr="00DD33E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固定资产</w:t>
            </w:r>
          </w:p>
        </w:tc>
        <w:tc>
          <w:tcPr>
            <w:tcW w:w="128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782.19</w:t>
            </w:r>
          </w:p>
        </w:tc>
        <w:tc>
          <w:tcPr>
            <w:tcW w:w="126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400.16</w:t>
            </w:r>
          </w:p>
        </w:tc>
        <w:tc>
          <w:tcPr>
            <w:tcW w:w="144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-48.84%</w:t>
            </w:r>
          </w:p>
        </w:tc>
        <w:tc>
          <w:tcPr>
            <w:tcW w:w="283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24"/>
              </w:rPr>
            </w:pPr>
            <w:r>
              <w:rPr>
                <w:rFonts w:ascii="宋体" w:hAnsi="宋体" w:hint="eastAsia"/>
                <w:sz w:val="24"/>
              </w:rPr>
              <w:t>固定资产折旧</w:t>
            </w:r>
          </w:p>
        </w:tc>
      </w:tr>
      <w:tr w:rsidR="00DD33EC" w:rsidTr="00DD33E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二、负债合计</w:t>
            </w:r>
          </w:p>
        </w:tc>
        <w:tc>
          <w:tcPr>
            <w:tcW w:w="128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9.04</w:t>
            </w:r>
          </w:p>
        </w:tc>
        <w:tc>
          <w:tcPr>
            <w:tcW w:w="126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11.96</w:t>
            </w:r>
          </w:p>
        </w:tc>
        <w:tc>
          <w:tcPr>
            <w:tcW w:w="144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32.30%</w:t>
            </w:r>
          </w:p>
        </w:tc>
        <w:tc>
          <w:tcPr>
            <w:tcW w:w="2834" w:type="dxa"/>
            <w:tcBorders>
              <w:top w:val="single" w:sz="4" w:space="0" w:color="auto"/>
              <w:left w:val="single" w:sz="4" w:space="0" w:color="auto"/>
              <w:bottom w:val="single" w:sz="4" w:space="0" w:color="auto"/>
              <w:right w:val="single" w:sz="4" w:space="0" w:color="auto"/>
            </w:tcBorders>
          </w:tcPr>
          <w:p w:rsidR="00DD33EC" w:rsidRDefault="00DD33EC">
            <w:pPr>
              <w:rPr>
                <w:rFonts w:ascii="宋体" w:hAnsi="宋体" w:cs="Arial"/>
                <w:sz w:val="22"/>
                <w:szCs w:val="22"/>
              </w:rPr>
            </w:pPr>
          </w:p>
          <w:p w:rsidR="00DD33EC" w:rsidRDefault="00DD33EC">
            <w:pPr>
              <w:snapToGrid w:val="0"/>
              <w:spacing w:line="588" w:lineRule="exact"/>
              <w:rPr>
                <w:rFonts w:ascii="宋体" w:hAnsi="宋体"/>
                <w:sz w:val="24"/>
              </w:rPr>
            </w:pPr>
          </w:p>
        </w:tc>
      </w:tr>
      <w:tr w:rsidR="00DD33EC" w:rsidTr="00DD33E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其中：其他应付款</w:t>
            </w:r>
          </w:p>
        </w:tc>
        <w:tc>
          <w:tcPr>
            <w:tcW w:w="128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9.04</w:t>
            </w:r>
          </w:p>
        </w:tc>
        <w:tc>
          <w:tcPr>
            <w:tcW w:w="126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11.96</w:t>
            </w:r>
          </w:p>
        </w:tc>
        <w:tc>
          <w:tcPr>
            <w:tcW w:w="144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32.30%</w:t>
            </w:r>
          </w:p>
        </w:tc>
        <w:tc>
          <w:tcPr>
            <w:tcW w:w="283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24"/>
              </w:rPr>
            </w:pPr>
            <w:r>
              <w:rPr>
                <w:rFonts w:ascii="宋体" w:hAnsi="宋体" w:hint="eastAsia"/>
                <w:sz w:val="24"/>
              </w:rPr>
              <w:t>含教育局返党费及食堂经费。</w:t>
            </w:r>
          </w:p>
        </w:tc>
      </w:tr>
      <w:tr w:rsidR="00DD33EC" w:rsidTr="00DD33EC">
        <w:tc>
          <w:tcPr>
            <w:tcW w:w="170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三、净资产合计</w:t>
            </w:r>
          </w:p>
        </w:tc>
        <w:tc>
          <w:tcPr>
            <w:tcW w:w="1284"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790.56</w:t>
            </w:r>
          </w:p>
        </w:tc>
        <w:tc>
          <w:tcPr>
            <w:tcW w:w="126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410.21</w:t>
            </w:r>
          </w:p>
        </w:tc>
        <w:tc>
          <w:tcPr>
            <w:tcW w:w="1440" w:type="dxa"/>
            <w:tcBorders>
              <w:top w:val="single" w:sz="4" w:space="0" w:color="auto"/>
              <w:left w:val="single" w:sz="4" w:space="0" w:color="auto"/>
              <w:bottom w:val="single" w:sz="4" w:space="0" w:color="auto"/>
              <w:right w:val="single" w:sz="4" w:space="0" w:color="auto"/>
            </w:tcBorders>
            <w:hideMark/>
          </w:tcPr>
          <w:p w:rsidR="00DD33EC" w:rsidRDefault="00DD33EC">
            <w:pPr>
              <w:snapToGrid w:val="0"/>
              <w:spacing w:line="588" w:lineRule="exact"/>
              <w:rPr>
                <w:rFonts w:ascii="宋体" w:hAnsi="宋体"/>
                <w:sz w:val="32"/>
                <w:szCs w:val="32"/>
              </w:rPr>
            </w:pPr>
            <w:r>
              <w:rPr>
                <w:rFonts w:ascii="宋体" w:hAnsi="宋体" w:hint="eastAsia"/>
                <w:sz w:val="32"/>
                <w:szCs w:val="32"/>
              </w:rPr>
              <w:t>-48.11%</w:t>
            </w:r>
          </w:p>
        </w:tc>
        <w:tc>
          <w:tcPr>
            <w:tcW w:w="2834" w:type="dxa"/>
            <w:tcBorders>
              <w:top w:val="single" w:sz="4" w:space="0" w:color="auto"/>
              <w:left w:val="single" w:sz="4" w:space="0" w:color="auto"/>
              <w:bottom w:val="single" w:sz="4" w:space="0" w:color="auto"/>
              <w:right w:val="single" w:sz="4" w:space="0" w:color="auto"/>
            </w:tcBorders>
            <w:hideMark/>
          </w:tcPr>
          <w:p w:rsidR="00DD33EC" w:rsidRDefault="00DD33EC">
            <w:pPr>
              <w:rPr>
                <w:rFonts w:ascii="宋体" w:hAnsi="宋体" w:cs="Arial"/>
                <w:sz w:val="22"/>
                <w:szCs w:val="22"/>
              </w:rPr>
            </w:pPr>
            <w:r>
              <w:rPr>
                <w:rFonts w:ascii="宋体" w:hAnsi="宋体" w:cs="Arial" w:hint="eastAsia"/>
                <w:sz w:val="22"/>
                <w:szCs w:val="22"/>
              </w:rPr>
              <w:t>固定资产折旧</w:t>
            </w:r>
          </w:p>
        </w:tc>
      </w:tr>
    </w:tbl>
    <w:p w:rsidR="00DD33EC" w:rsidRDefault="00DD33EC" w:rsidP="00DD33EC">
      <w:pPr>
        <w:snapToGrid w:val="0"/>
        <w:spacing w:line="520" w:lineRule="exact"/>
        <w:ind w:firstLineChars="200" w:firstLine="640"/>
        <w:rPr>
          <w:rFonts w:ascii="黑体" w:eastAsia="黑体" w:hAnsi="黑体"/>
          <w:sz w:val="32"/>
          <w:szCs w:val="32"/>
        </w:rPr>
      </w:pPr>
      <w:bookmarkStart w:id="62" w:name="YS060104"/>
      <w:bookmarkEnd w:id="61"/>
      <w:r>
        <w:rPr>
          <w:rFonts w:ascii="黑体" w:eastAsia="黑体" w:hAnsi="黑体" w:hint="eastAsia"/>
          <w:sz w:val="32"/>
          <w:szCs w:val="32"/>
        </w:rPr>
        <w:t>四、本年度部门决算等财务工作开展情况</w:t>
      </w:r>
    </w:p>
    <w:p w:rsidR="00DD33EC" w:rsidRDefault="00DD33EC" w:rsidP="00DD33EC">
      <w:pPr>
        <w:snapToGrid w:val="0"/>
        <w:spacing w:line="588" w:lineRule="exact"/>
        <w:ind w:firstLineChars="200" w:firstLine="640"/>
        <w:rPr>
          <w:rFonts w:ascii="仿宋_GB2312" w:eastAsia="仿宋_GB2312" w:hAnsi="仿宋"/>
          <w:sz w:val="32"/>
          <w:szCs w:val="32"/>
        </w:rPr>
      </w:pPr>
      <w:r>
        <w:rPr>
          <w:rFonts w:ascii="仿宋_GB2312" w:eastAsia="仿宋_GB2312" w:hAnsi="仿宋" w:hint="eastAsia"/>
          <w:sz w:val="32"/>
          <w:szCs w:val="32"/>
        </w:rPr>
        <w:t>我校在财政局及教育局等相关部门的领导下，积极组织财务人员进行对账、调账等工作，并抓紧时间进行财务决算，对各项收入支出的增减认真分析，查找原因，便于学校制定相应的措施，加强经费管理，在厉行节约的基础上管好用好有限的经费。</w:t>
      </w:r>
    </w:p>
    <w:bookmarkEnd w:id="59"/>
    <w:bookmarkEnd w:id="62"/>
    <w:p w:rsidR="00070A43" w:rsidRDefault="00070A43" w:rsidP="00070A43">
      <w:pPr>
        <w:spacing w:line="580" w:lineRule="exact"/>
        <w:ind w:firstLineChars="200" w:firstLine="640"/>
        <w:rPr>
          <w:rFonts w:ascii="仿宋_GB2312" w:eastAsia="仿宋_GB2312" w:hAnsi="仿宋_GB2312" w:cs="仿宋_GB2312"/>
          <w:sz w:val="32"/>
          <w:szCs w:val="32"/>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160F8C" w:rsidRPr="008A1A0D" w:rsidRDefault="00160F8C" w:rsidP="00160F8C">
      <w:pPr>
        <w:spacing w:line="580" w:lineRule="exact"/>
        <w:rPr>
          <w:rFonts w:ascii="仿宋_GB2312" w:eastAsia="仿宋_GB2312" w:hAnsi="仿宋_GB2312" w:cs="仿宋_GB2312"/>
          <w:b/>
          <w:sz w:val="32"/>
          <w:szCs w:val="32"/>
        </w:rPr>
      </w:pPr>
      <w:r w:rsidRPr="008A1A0D">
        <w:rPr>
          <w:rFonts w:ascii="黑体" w:eastAsia="黑体" w:hAnsi="黑体" w:cs="黑体" w:hint="eastAsia"/>
          <w:b/>
          <w:sz w:val="32"/>
          <w:szCs w:val="32"/>
        </w:rPr>
        <w:t>附件2</w:t>
      </w:r>
    </w:p>
    <w:p w:rsidR="00160F8C" w:rsidRPr="008A1A0D" w:rsidRDefault="00160F8C" w:rsidP="00160F8C">
      <w:pPr>
        <w:pStyle w:val="aa"/>
        <w:spacing w:line="600" w:lineRule="exact"/>
        <w:jc w:val="center"/>
        <w:rPr>
          <w:rFonts w:ascii="方正小标宋_GBK" w:eastAsia="方正小标宋_GBK" w:hAnsi="宋体"/>
          <w:b/>
          <w:sz w:val="44"/>
          <w:szCs w:val="44"/>
        </w:rPr>
      </w:pPr>
      <w:r w:rsidRPr="008A1A0D">
        <w:rPr>
          <w:rFonts w:ascii="宋体" w:hAnsi="宋体" w:hint="eastAsia"/>
          <w:b/>
          <w:sz w:val="44"/>
          <w:szCs w:val="44"/>
        </w:rPr>
        <w:t>峨眉山市</w:t>
      </w:r>
      <w:r>
        <w:rPr>
          <w:rFonts w:ascii="宋体" w:hAnsi="宋体" w:hint="eastAsia"/>
          <w:b/>
          <w:sz w:val="44"/>
          <w:szCs w:val="44"/>
        </w:rPr>
        <w:t>龙门乡中心小</w:t>
      </w:r>
      <w:r w:rsidRPr="008A1A0D">
        <w:rPr>
          <w:rFonts w:ascii="宋体" w:hAnsi="宋体" w:hint="eastAsia"/>
          <w:b/>
          <w:sz w:val="44"/>
          <w:szCs w:val="44"/>
        </w:rPr>
        <w:t>学校</w:t>
      </w:r>
    </w:p>
    <w:p w:rsidR="00160F8C" w:rsidRPr="008A1A0D" w:rsidRDefault="00160F8C" w:rsidP="00160F8C">
      <w:pPr>
        <w:pStyle w:val="aa"/>
        <w:spacing w:line="600" w:lineRule="exact"/>
        <w:jc w:val="center"/>
        <w:rPr>
          <w:rFonts w:ascii="方正小标宋_GBK" w:eastAsia="方正小标宋_GBK" w:hAnsi="宋体"/>
          <w:b/>
          <w:sz w:val="44"/>
          <w:szCs w:val="44"/>
        </w:rPr>
      </w:pPr>
      <w:r w:rsidRPr="008A1A0D">
        <w:rPr>
          <w:rFonts w:ascii="方正小标宋_GBK" w:eastAsia="方正小标宋_GBK" w:hAnsi="宋体" w:hint="eastAsia"/>
          <w:b/>
          <w:sz w:val="44"/>
          <w:szCs w:val="44"/>
        </w:rPr>
        <w:t>2019</w:t>
      </w:r>
      <w:r w:rsidRPr="008A1A0D">
        <w:rPr>
          <w:rFonts w:ascii="宋体" w:hAnsi="宋体" w:hint="eastAsia"/>
          <w:b/>
          <w:sz w:val="44"/>
          <w:szCs w:val="44"/>
        </w:rPr>
        <w:t>年学校安保经费补助项目支出绩效</w:t>
      </w:r>
    </w:p>
    <w:p w:rsidR="00160F8C" w:rsidRPr="008A1A0D" w:rsidRDefault="00160F8C" w:rsidP="00160F8C">
      <w:pPr>
        <w:adjustRightInd w:val="0"/>
        <w:snapToGrid w:val="0"/>
        <w:spacing w:line="600" w:lineRule="exact"/>
        <w:ind w:firstLineChars="263" w:firstLine="1162"/>
        <w:jc w:val="center"/>
        <w:rPr>
          <w:rFonts w:ascii="方正小标宋_GBK" w:eastAsia="方正小标宋_GBK" w:hAnsi="宋体"/>
          <w:b/>
          <w:sz w:val="44"/>
          <w:szCs w:val="44"/>
        </w:rPr>
      </w:pPr>
      <w:r w:rsidRPr="008A1A0D">
        <w:rPr>
          <w:rFonts w:ascii="宋体" w:hAnsi="宋体" w:cs="宋体" w:hint="eastAsia"/>
          <w:b/>
          <w:sz w:val="44"/>
          <w:szCs w:val="44"/>
        </w:rPr>
        <w:t>自评报告</w:t>
      </w:r>
    </w:p>
    <w:p w:rsidR="00160F8C" w:rsidRPr="008A1A0D" w:rsidRDefault="00160F8C" w:rsidP="00160F8C">
      <w:pPr>
        <w:adjustRightInd w:val="0"/>
        <w:snapToGrid w:val="0"/>
        <w:spacing w:line="600" w:lineRule="exact"/>
        <w:ind w:firstLine="720"/>
        <w:rPr>
          <w:rFonts w:ascii="仿宋_GB2312" w:eastAsia="仿宋_GB2312" w:hAnsiTheme="minorEastAsia"/>
          <w:b/>
          <w:sz w:val="32"/>
          <w:szCs w:val="32"/>
        </w:rPr>
      </w:pPr>
      <w:r w:rsidRPr="008A1A0D">
        <w:rPr>
          <w:rFonts w:ascii="仿宋_GB2312" w:eastAsia="仿宋_GB2312" w:hAnsiTheme="minorEastAsia" w:hint="eastAsia"/>
          <w:b/>
          <w:sz w:val="32"/>
          <w:szCs w:val="32"/>
        </w:rPr>
        <w:t>根据市财政局《关于开展2020年财政支出绩效评价工作的通知》（峨财通〔2020〕36号）文件要求，我局开展了</w:t>
      </w:r>
      <w:r w:rsidRPr="008A1A0D">
        <w:rPr>
          <w:rFonts w:ascii="仿宋_GB2312" w:eastAsia="仿宋_GB2312" w:hAnsiTheme="minorEastAsia" w:hint="eastAsia"/>
          <w:b/>
          <w:sz w:val="32"/>
          <w:szCs w:val="32"/>
        </w:rPr>
        <w:lastRenderedPageBreak/>
        <w:t>2019年学校安保经费补助项目支出绩效自评工作，现将评价结果报告如下：</w:t>
      </w:r>
    </w:p>
    <w:p w:rsidR="00160F8C" w:rsidRPr="008A1A0D" w:rsidRDefault="00160F8C" w:rsidP="00160F8C">
      <w:pPr>
        <w:adjustRightInd w:val="0"/>
        <w:snapToGrid w:val="0"/>
        <w:spacing w:line="600" w:lineRule="exact"/>
        <w:ind w:firstLine="720"/>
        <w:rPr>
          <w:rFonts w:ascii="黑体" w:eastAsia="黑体" w:hAnsi="宋体"/>
          <w:b/>
          <w:sz w:val="32"/>
          <w:szCs w:val="32"/>
          <w:lang w:val="zh-CN"/>
        </w:rPr>
      </w:pPr>
      <w:r w:rsidRPr="008A1A0D">
        <w:rPr>
          <w:rFonts w:ascii="黑体" w:eastAsia="黑体" w:hAnsi="宋体" w:hint="eastAsia"/>
          <w:b/>
          <w:sz w:val="32"/>
          <w:szCs w:val="32"/>
        </w:rPr>
        <w:t>一、</w:t>
      </w:r>
      <w:r w:rsidRPr="008A1A0D">
        <w:rPr>
          <w:rFonts w:ascii="黑体" w:eastAsia="黑体" w:hAnsi="宋体" w:hint="eastAsia"/>
          <w:b/>
          <w:sz w:val="32"/>
          <w:szCs w:val="32"/>
          <w:lang w:val="zh-CN"/>
        </w:rPr>
        <w:t>项目概况</w:t>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t>（一）项目基本情况。</w:t>
      </w:r>
    </w:p>
    <w:p w:rsidR="00160F8C" w:rsidRPr="008A1A0D" w:rsidRDefault="00160F8C" w:rsidP="00160F8C">
      <w:pPr>
        <w:adjustRightInd w:val="0"/>
        <w:snapToGrid w:val="0"/>
        <w:spacing w:line="600" w:lineRule="exact"/>
        <w:ind w:firstLine="720"/>
        <w:rPr>
          <w:rFonts w:ascii="仿宋_GB2312" w:eastAsia="仿宋_GB2312" w:hAnsiTheme="minorEastAsia"/>
          <w:b/>
          <w:sz w:val="32"/>
          <w:szCs w:val="32"/>
        </w:rPr>
      </w:pPr>
      <w:r w:rsidRPr="008A1A0D">
        <w:rPr>
          <w:rFonts w:ascii="楷体_GB2312" w:eastAsia="楷体_GB2312" w:hAnsi="宋体" w:hint="eastAsia"/>
          <w:b/>
          <w:sz w:val="32"/>
          <w:szCs w:val="32"/>
          <w:lang w:val="zh-CN"/>
        </w:rPr>
        <w:t>项目资金申报及批复情况。</w:t>
      </w:r>
      <w:r w:rsidRPr="008A1A0D">
        <w:rPr>
          <w:rFonts w:ascii="仿宋_GB2312" w:eastAsia="仿宋_GB2312" w:hAnsiTheme="minorEastAsia" w:hint="eastAsia"/>
          <w:b/>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市人大批复教育系统年初预算“学校安保经费补助”7万元，每人每年预算标准为</w:t>
      </w:r>
      <w:r>
        <w:rPr>
          <w:rFonts w:ascii="仿宋_GB2312" w:eastAsia="仿宋_GB2312" w:hAnsiTheme="minorEastAsia" w:hint="eastAsia"/>
          <w:b/>
          <w:sz w:val="32"/>
          <w:szCs w:val="32"/>
        </w:rPr>
        <w:t>24.5</w:t>
      </w:r>
      <w:r w:rsidRPr="008A1A0D">
        <w:rPr>
          <w:rFonts w:ascii="仿宋_GB2312" w:eastAsia="仿宋_GB2312" w:hAnsiTheme="minorEastAsia" w:hint="eastAsia"/>
          <w:b/>
          <w:sz w:val="32"/>
          <w:szCs w:val="32"/>
        </w:rPr>
        <w:t>万元，预算人数为</w:t>
      </w:r>
      <w:r>
        <w:rPr>
          <w:rFonts w:ascii="仿宋_GB2312" w:eastAsia="仿宋_GB2312" w:hAnsiTheme="minorEastAsia" w:hint="eastAsia"/>
          <w:b/>
          <w:sz w:val="32"/>
          <w:szCs w:val="32"/>
        </w:rPr>
        <w:t>7</w:t>
      </w:r>
      <w:r w:rsidRPr="008A1A0D">
        <w:rPr>
          <w:rFonts w:ascii="仿宋_GB2312" w:eastAsia="仿宋_GB2312" w:hAnsiTheme="minorEastAsia" w:hint="eastAsia"/>
          <w:b/>
          <w:sz w:val="32"/>
          <w:szCs w:val="32"/>
        </w:rPr>
        <w:t>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t>（二）项目绩效目标。</w:t>
      </w:r>
    </w:p>
    <w:p w:rsidR="00160F8C" w:rsidRPr="008A1A0D" w:rsidRDefault="00160F8C" w:rsidP="00160F8C">
      <w:pPr>
        <w:adjustRightInd w:val="0"/>
        <w:snapToGrid w:val="0"/>
        <w:spacing w:line="600" w:lineRule="exact"/>
        <w:ind w:firstLine="720"/>
        <w:rPr>
          <w:rFonts w:ascii="仿宋_GB2312" w:eastAsia="仿宋_GB2312" w:hAnsiTheme="minorEastAsia"/>
          <w:b/>
          <w:sz w:val="32"/>
          <w:szCs w:val="32"/>
        </w:rPr>
      </w:pPr>
      <w:r w:rsidRPr="008A1A0D">
        <w:rPr>
          <w:rFonts w:ascii="仿宋_GB2312" w:eastAsia="仿宋_GB2312" w:hAnsiTheme="minorEastAsia" w:hint="eastAsia"/>
          <w:b/>
          <w:sz w:val="32"/>
          <w:szCs w:val="32"/>
        </w:rPr>
        <w:t>保障义教段公办学校按要求配齐、配足保安人员，公办寄宿制学校配足、配齐宿管人员，避免学校因经费不足导致安保人员配备不达标、或拖欠安保人员工资等情况发生，切</w:t>
      </w:r>
      <w:r w:rsidRPr="008A1A0D">
        <w:rPr>
          <w:rFonts w:ascii="仿宋_GB2312" w:eastAsia="仿宋_GB2312" w:hAnsiTheme="minorEastAsia" w:hint="eastAsia"/>
          <w:b/>
          <w:sz w:val="32"/>
          <w:szCs w:val="32"/>
        </w:rPr>
        <w:lastRenderedPageBreak/>
        <w:t>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t>（三）项目自评步骤及方法。</w:t>
      </w:r>
    </w:p>
    <w:p w:rsidR="00160F8C" w:rsidRPr="008A1A0D" w:rsidRDefault="00160F8C" w:rsidP="00160F8C">
      <w:pPr>
        <w:adjustRightInd w:val="0"/>
        <w:snapToGrid w:val="0"/>
        <w:spacing w:line="600" w:lineRule="exact"/>
        <w:ind w:firstLine="720"/>
        <w:rPr>
          <w:rFonts w:ascii="仿宋_GB2312" w:eastAsia="仿宋_GB2312" w:hAnsi="宋体"/>
          <w:b/>
          <w:sz w:val="32"/>
          <w:szCs w:val="32"/>
          <w:lang w:val="zh-CN"/>
        </w:rPr>
      </w:pPr>
      <w:r w:rsidRPr="008A1A0D">
        <w:rPr>
          <w:rFonts w:ascii="仿宋_GB2312" w:eastAsia="仿宋_GB2312" w:hAnsi="宋体" w:hint="eastAsia"/>
          <w:b/>
          <w:sz w:val="32"/>
          <w:szCs w:val="32"/>
          <w:lang w:val="zh-CN"/>
        </w:rPr>
        <w:t>说明项目绩效自评采用的组织实施步骤及方法。</w:t>
      </w:r>
    </w:p>
    <w:p w:rsidR="00160F8C" w:rsidRPr="008A1A0D" w:rsidRDefault="00160F8C" w:rsidP="00160F8C">
      <w:pPr>
        <w:adjustRightInd w:val="0"/>
        <w:snapToGrid w:val="0"/>
        <w:spacing w:line="600" w:lineRule="exact"/>
        <w:ind w:firstLine="720"/>
        <w:rPr>
          <w:rFonts w:ascii="黑体" w:eastAsia="黑体" w:hAnsi="宋体"/>
          <w:b/>
          <w:sz w:val="32"/>
          <w:szCs w:val="32"/>
        </w:rPr>
      </w:pPr>
      <w:r w:rsidRPr="008A1A0D">
        <w:rPr>
          <w:rFonts w:ascii="黑体" w:eastAsia="黑体" w:hAnsi="宋体" w:hint="eastAsia"/>
          <w:b/>
          <w:sz w:val="32"/>
          <w:szCs w:val="32"/>
        </w:rPr>
        <w:t>二、项目资金申报及使用情况</w:t>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t>（一）项目资金申报及批复情况。</w:t>
      </w:r>
    </w:p>
    <w:p w:rsidR="00160F8C" w:rsidRPr="008A1A0D" w:rsidRDefault="00160F8C" w:rsidP="00160F8C">
      <w:pPr>
        <w:adjustRightInd w:val="0"/>
        <w:snapToGrid w:val="0"/>
        <w:spacing w:line="600" w:lineRule="exact"/>
        <w:ind w:firstLine="720"/>
        <w:rPr>
          <w:rFonts w:ascii="仿宋_GB2312" w:eastAsia="仿宋_GB2312" w:hAnsi="宋体"/>
          <w:b/>
          <w:sz w:val="32"/>
          <w:szCs w:val="32"/>
          <w:lang w:val="zh-CN"/>
        </w:rPr>
      </w:pPr>
      <w:r w:rsidRPr="008A1A0D">
        <w:rPr>
          <w:rFonts w:ascii="仿宋_GB2312" w:eastAsia="仿宋_GB2312" w:hAnsi="宋体" w:hint="eastAsia"/>
          <w:b/>
          <w:sz w:val="32"/>
          <w:szCs w:val="32"/>
          <w:lang w:val="zh-CN"/>
        </w:rPr>
        <w:t>2019年，该项目预算资金</w:t>
      </w:r>
      <w:r>
        <w:rPr>
          <w:rFonts w:ascii="仿宋_GB2312" w:eastAsia="仿宋_GB2312" w:hAnsi="宋体" w:hint="eastAsia"/>
          <w:b/>
          <w:sz w:val="32"/>
          <w:szCs w:val="32"/>
          <w:lang w:val="zh-CN"/>
        </w:rPr>
        <w:t>24.5</w:t>
      </w:r>
      <w:r w:rsidRPr="008A1A0D">
        <w:rPr>
          <w:rFonts w:ascii="仿宋_GB2312" w:eastAsia="仿宋_GB2312" w:hAnsi="宋体" w:hint="eastAsia"/>
          <w:b/>
          <w:sz w:val="32"/>
          <w:szCs w:val="32"/>
          <w:lang w:val="zh-CN"/>
        </w:rPr>
        <w:t>万元，年末市财政调减预算指标</w:t>
      </w:r>
      <w:r>
        <w:rPr>
          <w:rFonts w:ascii="仿宋_GB2312" w:eastAsia="仿宋_GB2312" w:hAnsi="宋体" w:hint="eastAsia"/>
          <w:b/>
          <w:sz w:val="32"/>
          <w:szCs w:val="32"/>
          <w:lang w:val="zh-CN"/>
        </w:rPr>
        <w:t>24.5</w:t>
      </w:r>
      <w:r w:rsidRPr="008A1A0D">
        <w:rPr>
          <w:rFonts w:ascii="仿宋_GB2312" w:eastAsia="仿宋_GB2312" w:hAnsi="宋体" w:hint="eastAsia"/>
          <w:b/>
          <w:sz w:val="32"/>
          <w:szCs w:val="32"/>
          <w:lang w:val="zh-CN"/>
        </w:rPr>
        <w:t>万元。</w:t>
      </w:r>
    </w:p>
    <w:p w:rsidR="00160F8C" w:rsidRPr="008A1A0D" w:rsidRDefault="00160F8C" w:rsidP="00160F8C">
      <w:pPr>
        <w:adjustRightInd w:val="0"/>
        <w:snapToGrid w:val="0"/>
        <w:spacing w:line="600" w:lineRule="exact"/>
        <w:ind w:firstLine="720"/>
        <w:rPr>
          <w:rFonts w:ascii="仿宋_GB2312" w:eastAsia="仿宋_GB2312" w:hAnsi="宋体"/>
          <w:b/>
          <w:sz w:val="32"/>
          <w:szCs w:val="32"/>
          <w:lang w:val="zh-CN"/>
        </w:rPr>
      </w:pPr>
      <w:r w:rsidRPr="008A1A0D">
        <w:rPr>
          <w:rFonts w:ascii="楷体_GB2312" w:eastAsia="楷体_GB2312" w:hAnsi="宋体" w:hint="eastAsia"/>
          <w:b/>
          <w:sz w:val="32"/>
          <w:szCs w:val="32"/>
          <w:lang w:val="zh-CN"/>
        </w:rPr>
        <w:t>（二）资金计划、到位及使用情况（可用表格形式反映）。</w:t>
      </w:r>
    </w:p>
    <w:p w:rsidR="00160F8C" w:rsidRPr="008A1A0D" w:rsidRDefault="00160F8C" w:rsidP="00160F8C">
      <w:pPr>
        <w:adjustRightInd w:val="0"/>
        <w:snapToGrid w:val="0"/>
        <w:spacing w:line="600" w:lineRule="exact"/>
        <w:ind w:firstLine="720"/>
        <w:rPr>
          <w:rFonts w:ascii="仿宋_GB2312" w:eastAsia="仿宋_GB2312" w:hAnsi="宋体"/>
          <w:b/>
          <w:sz w:val="32"/>
          <w:szCs w:val="32"/>
          <w:lang w:val="zh-CN"/>
        </w:rPr>
      </w:pPr>
      <w:r w:rsidRPr="008A1A0D">
        <w:rPr>
          <w:rFonts w:ascii="楷体_GB2312" w:eastAsia="楷体_GB2312" w:hAnsi="宋体" w:hint="eastAsia"/>
          <w:b/>
          <w:sz w:val="32"/>
          <w:szCs w:val="32"/>
          <w:lang w:val="zh-CN"/>
        </w:rPr>
        <w:t>1．资金计划。</w:t>
      </w:r>
      <w:r w:rsidRPr="008A1A0D">
        <w:rPr>
          <w:rFonts w:ascii="仿宋_GB2312" w:eastAsia="仿宋_GB2312" w:hAnsi="宋体" w:hint="eastAsia"/>
          <w:b/>
          <w:sz w:val="32"/>
          <w:szCs w:val="32"/>
          <w:lang w:val="zh-CN"/>
        </w:rPr>
        <w:t>2019年，该项目预算资金</w:t>
      </w:r>
      <w:r>
        <w:rPr>
          <w:rFonts w:ascii="仿宋_GB2312" w:eastAsia="仿宋_GB2312" w:hAnsi="宋体" w:hint="eastAsia"/>
          <w:b/>
          <w:sz w:val="32"/>
          <w:szCs w:val="32"/>
          <w:lang w:val="zh-CN"/>
        </w:rPr>
        <w:t>24.5</w:t>
      </w:r>
      <w:r w:rsidRPr="008A1A0D">
        <w:rPr>
          <w:rFonts w:ascii="仿宋_GB2312" w:eastAsia="仿宋_GB2312" w:hAnsi="宋体" w:hint="eastAsia"/>
          <w:b/>
          <w:sz w:val="32"/>
          <w:szCs w:val="32"/>
          <w:lang w:val="zh-CN"/>
        </w:rPr>
        <w:t>万元，年末市财政调减预算指标</w:t>
      </w:r>
      <w:r>
        <w:rPr>
          <w:rFonts w:ascii="仿宋_GB2312" w:eastAsia="仿宋_GB2312" w:hAnsi="宋体" w:hint="eastAsia"/>
          <w:b/>
          <w:sz w:val="32"/>
          <w:szCs w:val="32"/>
          <w:lang w:val="zh-CN"/>
        </w:rPr>
        <w:t>24.5</w:t>
      </w:r>
      <w:r w:rsidRPr="008A1A0D">
        <w:rPr>
          <w:rFonts w:ascii="仿宋_GB2312" w:eastAsia="仿宋_GB2312" w:hAnsi="宋体" w:hint="eastAsia"/>
          <w:b/>
          <w:sz w:val="32"/>
          <w:szCs w:val="32"/>
          <w:lang w:val="zh-CN"/>
        </w:rPr>
        <w:t>万元。项目由市教育局汇总学校情况，制定拨款报告给市财政局，市财政局审核后，将项目指标分解下达各学校并进行资金拨付。</w:t>
      </w:r>
    </w:p>
    <w:p w:rsidR="00160F8C" w:rsidRPr="008A1A0D" w:rsidRDefault="00160F8C" w:rsidP="00160F8C">
      <w:pPr>
        <w:adjustRightInd w:val="0"/>
        <w:snapToGrid w:val="0"/>
        <w:spacing w:line="600" w:lineRule="exact"/>
        <w:ind w:firstLine="720"/>
        <w:rPr>
          <w:rFonts w:ascii="仿宋_GB2312" w:eastAsia="仿宋_GB2312" w:hAnsi="宋体"/>
          <w:b/>
          <w:sz w:val="32"/>
          <w:szCs w:val="32"/>
          <w:lang w:val="zh-CN"/>
        </w:rPr>
      </w:pPr>
      <w:r w:rsidRPr="008A1A0D">
        <w:rPr>
          <w:rFonts w:ascii="楷体_GB2312" w:eastAsia="楷体_GB2312" w:hAnsi="宋体" w:hint="eastAsia"/>
          <w:b/>
          <w:sz w:val="32"/>
          <w:szCs w:val="32"/>
          <w:lang w:val="zh-CN"/>
        </w:rPr>
        <w:t>2．资金到位。</w:t>
      </w:r>
      <w:r w:rsidRPr="008A1A0D">
        <w:rPr>
          <w:rFonts w:ascii="仿宋_GB2312" w:eastAsia="仿宋_GB2312" w:hAnsi="宋体" w:hint="eastAsia"/>
          <w:b/>
          <w:sz w:val="32"/>
          <w:szCs w:val="32"/>
          <w:lang w:val="zh-CN"/>
        </w:rPr>
        <w:t>2019年，分春秋两季拨付资金，春季学期在6月前，秋季拨付在11月前。拨付时间绩效目标完成率100%，拨付资金额度完成率100%。</w:t>
      </w:r>
    </w:p>
    <w:p w:rsidR="00160F8C" w:rsidRPr="008A1A0D" w:rsidRDefault="00160F8C" w:rsidP="00160F8C">
      <w:pPr>
        <w:adjustRightInd w:val="0"/>
        <w:snapToGrid w:val="0"/>
        <w:spacing w:line="600" w:lineRule="exact"/>
        <w:ind w:firstLine="720"/>
        <w:rPr>
          <w:rFonts w:ascii="仿宋_GB2312" w:eastAsia="仿宋_GB2312" w:hAnsi="宋体"/>
          <w:b/>
          <w:sz w:val="32"/>
          <w:szCs w:val="32"/>
          <w:lang w:val="zh-CN"/>
        </w:rPr>
      </w:pPr>
      <w:r w:rsidRPr="008A1A0D">
        <w:rPr>
          <w:rFonts w:ascii="楷体_GB2312" w:eastAsia="楷体_GB2312" w:hAnsi="宋体" w:hint="eastAsia"/>
          <w:b/>
          <w:sz w:val="32"/>
          <w:szCs w:val="32"/>
          <w:lang w:val="zh-CN"/>
        </w:rPr>
        <w:t>3．资金使用。</w:t>
      </w:r>
      <w:r w:rsidRPr="008A1A0D">
        <w:rPr>
          <w:rFonts w:ascii="仿宋_GB2312" w:eastAsia="仿宋_GB2312" w:hAnsi="宋体" w:hint="eastAsia"/>
          <w:b/>
          <w:sz w:val="32"/>
          <w:szCs w:val="32"/>
          <w:lang w:val="zh-CN"/>
        </w:rPr>
        <w:t>2019年，该项目实际使用资金</w:t>
      </w:r>
      <w:r>
        <w:rPr>
          <w:rFonts w:ascii="仿宋_GB2312" w:eastAsia="仿宋_GB2312" w:hAnsi="宋体" w:hint="eastAsia"/>
          <w:b/>
          <w:sz w:val="32"/>
          <w:szCs w:val="32"/>
          <w:lang w:val="zh-CN"/>
        </w:rPr>
        <w:t>24.5</w:t>
      </w:r>
      <w:r w:rsidRPr="008A1A0D">
        <w:rPr>
          <w:rFonts w:ascii="仿宋_GB2312" w:eastAsia="仿宋_GB2312" w:hAnsi="宋体" w:hint="eastAsia"/>
          <w:b/>
          <w:sz w:val="32"/>
          <w:szCs w:val="32"/>
          <w:lang w:val="zh-CN"/>
        </w:rPr>
        <w:t>万元，全额用于发放学校聘请的保安、宿管人员工资。项目预算标准为每人每年3.5万元，项目开支范围、标准及支付进度、支付依据均合规合法，资金支付与预算相符。</w:t>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lastRenderedPageBreak/>
        <w:t>（三）项目财务管理情况。</w:t>
      </w:r>
    </w:p>
    <w:p w:rsidR="00160F8C" w:rsidRPr="008A1A0D" w:rsidRDefault="00160F8C" w:rsidP="00160F8C">
      <w:pPr>
        <w:adjustRightInd w:val="0"/>
        <w:snapToGrid w:val="0"/>
        <w:spacing w:line="600" w:lineRule="exact"/>
        <w:ind w:firstLine="720"/>
        <w:rPr>
          <w:rFonts w:ascii="仿宋_GB2312" w:eastAsia="仿宋_GB2312" w:hAnsi="宋体"/>
          <w:b/>
          <w:sz w:val="32"/>
          <w:szCs w:val="32"/>
          <w:lang w:val="zh-CN"/>
        </w:rPr>
      </w:pPr>
      <w:r w:rsidRPr="008A1A0D">
        <w:rPr>
          <w:rFonts w:ascii="仿宋_GB2312" w:eastAsia="仿宋_GB2312" w:hAnsi="宋体" w:hint="eastAsia"/>
          <w:b/>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rsidR="00160F8C" w:rsidRPr="008A1A0D" w:rsidRDefault="00160F8C" w:rsidP="00160F8C">
      <w:pPr>
        <w:adjustRightInd w:val="0"/>
        <w:snapToGrid w:val="0"/>
        <w:spacing w:line="600" w:lineRule="exact"/>
        <w:ind w:firstLine="720"/>
        <w:rPr>
          <w:rFonts w:ascii="黑体" w:eastAsia="黑体" w:hAnsi="宋体"/>
          <w:b/>
          <w:sz w:val="32"/>
          <w:szCs w:val="32"/>
        </w:rPr>
      </w:pPr>
      <w:r w:rsidRPr="008A1A0D">
        <w:rPr>
          <w:rFonts w:ascii="黑体" w:eastAsia="黑体" w:hAnsi="宋体" w:hint="eastAsia"/>
          <w:b/>
          <w:sz w:val="32"/>
          <w:szCs w:val="32"/>
        </w:rPr>
        <w:t>三、项目实施及管理情况</w:t>
      </w:r>
    </w:p>
    <w:p w:rsidR="00160F8C" w:rsidRPr="008A1A0D" w:rsidRDefault="00160F8C" w:rsidP="00160F8C">
      <w:pPr>
        <w:spacing w:line="600" w:lineRule="exact"/>
        <w:ind w:firstLineChars="200" w:firstLine="643"/>
        <w:rPr>
          <w:rFonts w:ascii="仿宋_GB2312" w:eastAsia="仿宋_GB2312"/>
          <w:b/>
          <w:sz w:val="32"/>
          <w:szCs w:val="32"/>
        </w:rPr>
      </w:pPr>
      <w:r w:rsidRPr="008A1A0D">
        <w:rPr>
          <w:rFonts w:ascii="仿宋_GB2312" w:eastAsia="仿宋_GB2312" w:hint="eastAsia"/>
          <w:b/>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rsidR="00160F8C" w:rsidRPr="008A1A0D" w:rsidRDefault="00160F8C" w:rsidP="00160F8C">
      <w:pPr>
        <w:adjustRightInd w:val="0"/>
        <w:snapToGrid w:val="0"/>
        <w:spacing w:line="600" w:lineRule="exact"/>
        <w:ind w:firstLine="720"/>
        <w:rPr>
          <w:rFonts w:ascii="仿宋_GB2312" w:eastAsia="仿宋_GB2312" w:hAnsi="宋体"/>
          <w:b/>
          <w:sz w:val="32"/>
          <w:szCs w:val="32"/>
          <w:lang w:val="zh-CN"/>
        </w:rPr>
      </w:pPr>
      <w:r w:rsidRPr="008A1A0D">
        <w:rPr>
          <w:rFonts w:ascii="黑体" w:eastAsia="黑体" w:hAnsi="宋体" w:hint="eastAsia"/>
          <w:b/>
          <w:sz w:val="32"/>
          <w:szCs w:val="32"/>
        </w:rPr>
        <w:t>四、项目绩效情况</w:t>
      </w:r>
      <w:r w:rsidRPr="008A1A0D">
        <w:rPr>
          <w:rFonts w:ascii="仿宋_GB2312" w:eastAsia="仿宋_GB2312" w:hAnsi="宋体" w:hint="eastAsia"/>
          <w:b/>
          <w:sz w:val="32"/>
          <w:szCs w:val="32"/>
          <w:lang w:val="zh-CN"/>
        </w:rPr>
        <w:tab/>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t>（一）项目完成情况。</w:t>
      </w:r>
    </w:p>
    <w:p w:rsidR="00160F8C" w:rsidRPr="008A1A0D" w:rsidRDefault="00160F8C" w:rsidP="00160F8C">
      <w:pPr>
        <w:spacing w:line="600" w:lineRule="exact"/>
        <w:ind w:firstLineChars="200" w:firstLine="643"/>
        <w:rPr>
          <w:rFonts w:ascii="仿宋_GB2312" w:eastAsia="仿宋_GB2312"/>
          <w:b/>
          <w:sz w:val="32"/>
          <w:szCs w:val="32"/>
        </w:rPr>
      </w:pPr>
      <w:r w:rsidRPr="008A1A0D">
        <w:rPr>
          <w:rFonts w:ascii="仿宋_GB2312" w:eastAsia="仿宋_GB2312" w:hint="eastAsia"/>
          <w:b/>
          <w:sz w:val="32"/>
          <w:szCs w:val="32"/>
        </w:rPr>
        <w:t>该项目对照预算，截止2019年12月31日，下达预算指标</w:t>
      </w:r>
      <w:r>
        <w:rPr>
          <w:rFonts w:ascii="仿宋_GB2312" w:eastAsia="仿宋_GB2312" w:hint="eastAsia"/>
          <w:b/>
          <w:sz w:val="32"/>
          <w:szCs w:val="32"/>
        </w:rPr>
        <w:t>24.5</w:t>
      </w:r>
      <w:r w:rsidRPr="008A1A0D">
        <w:rPr>
          <w:rFonts w:ascii="仿宋_GB2312" w:eastAsia="仿宋_GB2312" w:hint="eastAsia"/>
          <w:b/>
          <w:sz w:val="32"/>
          <w:szCs w:val="32"/>
        </w:rPr>
        <w:t>万元，年末调减预算指标</w:t>
      </w:r>
      <w:r>
        <w:rPr>
          <w:rFonts w:ascii="仿宋_GB2312" w:eastAsia="仿宋_GB2312" w:hint="eastAsia"/>
          <w:b/>
          <w:sz w:val="32"/>
          <w:szCs w:val="32"/>
        </w:rPr>
        <w:t>24.5</w:t>
      </w:r>
      <w:r w:rsidRPr="008A1A0D">
        <w:rPr>
          <w:rFonts w:ascii="仿宋_GB2312" w:eastAsia="仿宋_GB2312" w:hint="eastAsia"/>
          <w:b/>
          <w:sz w:val="32"/>
          <w:szCs w:val="32"/>
        </w:rPr>
        <w:t>万元，实际下达预算指标</w:t>
      </w:r>
      <w:r>
        <w:rPr>
          <w:rFonts w:ascii="仿宋_GB2312" w:eastAsia="仿宋_GB2312" w:hAnsi="宋体" w:hint="eastAsia"/>
          <w:b/>
          <w:sz w:val="32"/>
          <w:szCs w:val="32"/>
          <w:lang w:val="zh-CN"/>
        </w:rPr>
        <w:t>24.5</w:t>
      </w:r>
      <w:r w:rsidRPr="008A1A0D">
        <w:rPr>
          <w:rFonts w:ascii="仿宋_GB2312" w:eastAsia="仿宋_GB2312" w:hAnsi="宋体" w:hint="eastAsia"/>
          <w:b/>
          <w:sz w:val="32"/>
          <w:szCs w:val="32"/>
          <w:lang w:val="zh-CN"/>
        </w:rPr>
        <w:t>万元。预算指标和资金拨付分春秋两季下达，</w:t>
      </w:r>
      <w:r w:rsidRPr="008A1A0D">
        <w:rPr>
          <w:rFonts w:ascii="仿宋_GB2312" w:eastAsia="仿宋_GB2312" w:hAnsi="宋体" w:hint="eastAsia"/>
          <w:b/>
          <w:sz w:val="32"/>
          <w:szCs w:val="32"/>
          <w:lang w:val="zh-CN"/>
        </w:rPr>
        <w:lastRenderedPageBreak/>
        <w:t>全年使用资金</w:t>
      </w:r>
      <w:r>
        <w:rPr>
          <w:rFonts w:ascii="仿宋_GB2312" w:eastAsia="仿宋_GB2312" w:hAnsi="宋体" w:hint="eastAsia"/>
          <w:b/>
          <w:sz w:val="32"/>
          <w:szCs w:val="32"/>
          <w:lang w:val="zh-CN"/>
        </w:rPr>
        <w:t>24.5</w:t>
      </w:r>
      <w:r w:rsidRPr="008A1A0D">
        <w:rPr>
          <w:rFonts w:ascii="仿宋_GB2312" w:eastAsia="仿宋_GB2312" w:hAnsi="宋体" w:hint="eastAsia"/>
          <w:b/>
          <w:sz w:val="32"/>
          <w:szCs w:val="32"/>
          <w:lang w:val="zh-CN"/>
        </w:rPr>
        <w:t>万元。资金拨付进度、拨付总额达到预期安排，项目完成情况较好，完成率100%。</w:t>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t>（二）项目效益情况。</w:t>
      </w:r>
    </w:p>
    <w:p w:rsidR="00160F8C" w:rsidRPr="008A1A0D" w:rsidRDefault="00160F8C" w:rsidP="00160F8C">
      <w:pPr>
        <w:adjustRightInd w:val="0"/>
        <w:snapToGrid w:val="0"/>
        <w:spacing w:line="600" w:lineRule="exact"/>
        <w:ind w:firstLine="720"/>
        <w:rPr>
          <w:rFonts w:ascii="仿宋_GB2312" w:eastAsia="仿宋_GB2312" w:hAnsi="宋体"/>
          <w:b/>
          <w:sz w:val="32"/>
          <w:szCs w:val="32"/>
          <w:lang w:val="zh-CN"/>
        </w:rPr>
      </w:pPr>
      <w:r w:rsidRPr="008A1A0D">
        <w:rPr>
          <w:rFonts w:ascii="仿宋_GB2312" w:eastAsia="仿宋_GB2312" w:hAnsiTheme="minorEastAsia" w:hint="eastAsia"/>
          <w:b/>
          <w:sz w:val="32"/>
          <w:szCs w:val="32"/>
        </w:rPr>
        <w:t>项目实施切实保障义教段公办学校按要求配齐、配足保安人员，公办寄宿制学校配足、配齐宿管人员，避免学校因经费不足导致安保人员配备不达标、或拖欠安保人员工资等情况发生。对加强我校安全工作，切实保障广大师生人身安全，维护教育系统长期安全稳定发挥了积极作用，</w:t>
      </w:r>
      <w:r w:rsidRPr="008A1A0D">
        <w:rPr>
          <w:rFonts w:ascii="仿宋_GB2312" w:eastAsia="仿宋_GB2312" w:hAnsi="宋体" w:hint="eastAsia"/>
          <w:b/>
          <w:sz w:val="32"/>
          <w:szCs w:val="32"/>
          <w:lang w:val="zh-CN"/>
        </w:rPr>
        <w:t>具有较强的社会意义</w:t>
      </w:r>
      <w:r w:rsidRPr="008A1A0D">
        <w:rPr>
          <w:rFonts w:ascii="仿宋_GB2312" w:eastAsia="仿宋_GB2312" w:hAnsiTheme="minorEastAsia" w:hint="eastAsia"/>
          <w:b/>
          <w:sz w:val="32"/>
          <w:szCs w:val="32"/>
        </w:rPr>
        <w:t>。学校安全无小事，责任重于泰山，安全维稳工作永远在路上，该项目实施的社会效益、经济效益明显，应持续开展并不断加强。</w:t>
      </w:r>
    </w:p>
    <w:p w:rsidR="00160F8C" w:rsidRPr="008A1A0D" w:rsidRDefault="00160F8C" w:rsidP="00160F8C">
      <w:pPr>
        <w:adjustRightInd w:val="0"/>
        <w:snapToGrid w:val="0"/>
        <w:spacing w:line="600" w:lineRule="exact"/>
        <w:ind w:firstLine="720"/>
        <w:rPr>
          <w:rFonts w:ascii="黑体" w:eastAsia="黑体" w:hAnsi="宋体"/>
          <w:b/>
          <w:sz w:val="32"/>
          <w:szCs w:val="32"/>
        </w:rPr>
      </w:pPr>
      <w:r w:rsidRPr="008A1A0D">
        <w:rPr>
          <w:rFonts w:ascii="黑体" w:eastAsia="黑体" w:hAnsi="宋体" w:hint="eastAsia"/>
          <w:b/>
          <w:sz w:val="32"/>
          <w:szCs w:val="32"/>
        </w:rPr>
        <w:t>五、评价结论及建议</w:t>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t>（一）评价结论。</w:t>
      </w:r>
    </w:p>
    <w:p w:rsidR="00160F8C" w:rsidRPr="008A1A0D" w:rsidRDefault="00160F8C" w:rsidP="00160F8C">
      <w:pPr>
        <w:adjustRightInd w:val="0"/>
        <w:snapToGrid w:val="0"/>
        <w:spacing w:line="600" w:lineRule="exact"/>
        <w:ind w:firstLineChars="200" w:firstLine="643"/>
        <w:rPr>
          <w:rFonts w:ascii="仿宋_GB2312" w:eastAsia="仿宋_GB2312" w:hAnsi="宋体"/>
          <w:b/>
          <w:sz w:val="32"/>
          <w:szCs w:val="32"/>
          <w:bdr w:val="single" w:sz="4" w:space="0" w:color="auto"/>
          <w:lang w:val="zh-CN"/>
        </w:rPr>
      </w:pPr>
      <w:r w:rsidRPr="008A1A0D">
        <w:rPr>
          <w:rFonts w:ascii="仿宋_GB2312" w:eastAsia="仿宋_GB2312" w:hAnsi="宋体" w:hint="eastAsia"/>
          <w:b/>
          <w:sz w:val="32"/>
          <w:szCs w:val="32"/>
          <w:lang w:val="zh-CN"/>
        </w:rPr>
        <w:t>保证了学校教育教学正常秩序，</w:t>
      </w:r>
      <w:r w:rsidRPr="008A1A0D">
        <w:rPr>
          <w:rFonts w:ascii="仿宋_GB2312" w:eastAsia="仿宋_GB2312" w:hAnsiTheme="minorEastAsia" w:hint="eastAsia"/>
          <w:b/>
          <w:sz w:val="32"/>
          <w:szCs w:val="32"/>
        </w:rPr>
        <w:t>该项目实施的社会效益、经济效益明显</w:t>
      </w:r>
      <w:r w:rsidRPr="008A1A0D">
        <w:rPr>
          <w:rFonts w:ascii="仿宋_GB2312" w:eastAsia="仿宋_GB2312" w:hAnsi="宋体" w:hint="eastAsia"/>
          <w:b/>
          <w:sz w:val="32"/>
          <w:szCs w:val="32"/>
          <w:lang w:val="zh-CN"/>
        </w:rPr>
        <w:t>。</w:t>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t>（二）存在的问题。</w:t>
      </w:r>
    </w:p>
    <w:p w:rsidR="00160F8C" w:rsidRPr="008A1A0D" w:rsidRDefault="00160F8C" w:rsidP="00160F8C">
      <w:pPr>
        <w:adjustRightInd w:val="0"/>
        <w:snapToGrid w:val="0"/>
        <w:spacing w:line="600" w:lineRule="exact"/>
        <w:ind w:firstLineChars="200" w:firstLine="643"/>
        <w:rPr>
          <w:rFonts w:ascii="仿宋_GB2312" w:eastAsia="仿宋_GB2312" w:hAnsi="宋体"/>
          <w:b/>
          <w:sz w:val="32"/>
          <w:szCs w:val="32"/>
          <w:lang w:val="zh-CN"/>
        </w:rPr>
      </w:pPr>
      <w:r w:rsidRPr="008A1A0D">
        <w:rPr>
          <w:rFonts w:ascii="仿宋_GB2312" w:eastAsia="仿宋_GB2312" w:hAnsiTheme="minorEastAsia" w:hint="eastAsia"/>
          <w:b/>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r w:rsidRPr="008A1A0D">
        <w:rPr>
          <w:rFonts w:ascii="仿宋_GB2312" w:eastAsia="仿宋_GB2312" w:hAnsi="宋体" w:hint="eastAsia"/>
          <w:b/>
          <w:sz w:val="32"/>
          <w:szCs w:val="32"/>
          <w:lang w:val="zh-CN"/>
        </w:rPr>
        <w:tab/>
      </w:r>
    </w:p>
    <w:p w:rsidR="00160F8C" w:rsidRPr="008A1A0D" w:rsidRDefault="00160F8C" w:rsidP="00160F8C">
      <w:pPr>
        <w:adjustRightInd w:val="0"/>
        <w:snapToGrid w:val="0"/>
        <w:spacing w:line="600" w:lineRule="exact"/>
        <w:ind w:firstLine="720"/>
        <w:rPr>
          <w:rFonts w:ascii="楷体_GB2312" w:eastAsia="楷体_GB2312" w:hAnsi="宋体"/>
          <w:b/>
          <w:sz w:val="32"/>
          <w:szCs w:val="32"/>
          <w:lang w:val="zh-CN"/>
        </w:rPr>
      </w:pPr>
      <w:r w:rsidRPr="008A1A0D">
        <w:rPr>
          <w:rFonts w:ascii="楷体_GB2312" w:eastAsia="楷体_GB2312" w:hAnsi="宋体" w:hint="eastAsia"/>
          <w:b/>
          <w:sz w:val="32"/>
          <w:szCs w:val="32"/>
          <w:lang w:val="zh-CN"/>
        </w:rPr>
        <w:lastRenderedPageBreak/>
        <w:t>（三）相关建议。</w:t>
      </w:r>
    </w:p>
    <w:p w:rsidR="00160F8C" w:rsidRPr="008A1A0D" w:rsidRDefault="00160F8C" w:rsidP="00160F8C">
      <w:pPr>
        <w:spacing w:line="600" w:lineRule="exact"/>
        <w:ind w:firstLine="600"/>
        <w:rPr>
          <w:rFonts w:ascii="仿宋_GB2312" w:eastAsia="仿宋_GB2312" w:hAnsiTheme="minorEastAsia"/>
          <w:b/>
          <w:sz w:val="32"/>
          <w:szCs w:val="32"/>
        </w:rPr>
      </w:pPr>
      <w:r w:rsidRPr="008A1A0D">
        <w:rPr>
          <w:rFonts w:ascii="仿宋_GB2312" w:eastAsia="仿宋_GB2312" w:hAnsiTheme="minorEastAsia" w:hint="eastAsia"/>
          <w:b/>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rsidR="00160F8C" w:rsidRPr="008A1A0D" w:rsidRDefault="00160F8C" w:rsidP="00160F8C">
      <w:pPr>
        <w:spacing w:line="600" w:lineRule="exact"/>
        <w:ind w:right="640"/>
        <w:jc w:val="right"/>
        <w:rPr>
          <w:rFonts w:ascii="仿宋_GB2312" w:eastAsia="仿宋_GB2312" w:hAnsiTheme="minorEastAsia"/>
          <w:b/>
          <w:sz w:val="32"/>
          <w:szCs w:val="32"/>
        </w:rPr>
      </w:pPr>
    </w:p>
    <w:p w:rsidR="00070A43" w:rsidRDefault="00070A43" w:rsidP="00070A43">
      <w:pPr>
        <w:spacing w:line="580" w:lineRule="exact"/>
        <w:ind w:firstLine="640"/>
        <w:rPr>
          <w:rFonts w:ascii="仿宋_GB2312" w:eastAsia="仿宋_GB2312" w:hAnsi="仿宋_GB2312" w:cs="仿宋_GB2312"/>
          <w:sz w:val="32"/>
          <w:szCs w:val="32"/>
        </w:rPr>
      </w:pPr>
    </w:p>
    <w:p w:rsidR="00070A43" w:rsidRDefault="00070A43" w:rsidP="00070A43">
      <w:pPr>
        <w:spacing w:line="580" w:lineRule="exact"/>
        <w:ind w:firstLine="640"/>
        <w:rPr>
          <w:rFonts w:ascii="仿宋_GB2312" w:eastAsia="仿宋_GB2312" w:hAnsi="仿宋_GB2312" w:cs="仿宋_GB2312"/>
          <w:sz w:val="32"/>
          <w:szCs w:val="32"/>
        </w:rPr>
      </w:pPr>
    </w:p>
    <w:p w:rsidR="00E853CE" w:rsidRPr="00070A43" w:rsidRDefault="00E853CE">
      <w:pPr>
        <w:widowControl/>
        <w:jc w:val="left"/>
        <w:rPr>
          <w:rStyle w:val="1Char"/>
          <w:rFonts w:ascii="黑体" w:eastAsia="黑体" w:hAnsi="黑体"/>
          <w:b w:val="0"/>
        </w:rPr>
      </w:pPr>
    </w:p>
    <w:p w:rsidR="00F2408F" w:rsidRDefault="00F2408F">
      <w:pPr>
        <w:widowControl/>
        <w:jc w:val="left"/>
        <w:rPr>
          <w:rStyle w:val="1Char"/>
          <w:rFonts w:ascii="黑体" w:eastAsia="黑体" w:hAnsi="黑体"/>
          <w:b w:val="0"/>
        </w:rPr>
      </w:pPr>
      <w:r>
        <w:rPr>
          <w:rStyle w:val="1Char"/>
          <w:rFonts w:ascii="黑体" w:eastAsia="黑体" w:hAnsi="黑体"/>
          <w:b w:val="0"/>
        </w:rPr>
        <w:br w:type="page"/>
      </w:r>
    </w:p>
    <w:p w:rsidR="005B5C64" w:rsidRDefault="005B5C64">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63"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6"/>
      <w:bookmarkEnd w:id="63"/>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64" w:name="_Toc15396619"/>
      <w:r>
        <w:rPr>
          <w:rFonts w:ascii="仿宋" w:eastAsia="仿宋" w:hAnsi="仿宋" w:hint="eastAsia"/>
          <w:b w:val="0"/>
          <w:color w:val="000000"/>
        </w:rPr>
        <w:t>一、收</w:t>
      </w:r>
      <w:r>
        <w:rPr>
          <w:rStyle w:val="2Char"/>
          <w:rFonts w:ascii="仿宋" w:eastAsia="仿宋" w:hAnsi="仿宋" w:hint="eastAsia"/>
        </w:rPr>
        <w:t>入支出决算总表</w:t>
      </w:r>
      <w:bookmarkEnd w:id="64"/>
    </w:p>
    <w:p w:rsidR="005B5C64" w:rsidRDefault="00204CDE">
      <w:pPr>
        <w:pStyle w:val="2"/>
        <w:rPr>
          <w:rFonts w:ascii="仿宋" w:eastAsia="仿宋" w:hAnsi="仿宋"/>
          <w:color w:val="000000"/>
        </w:rPr>
      </w:pPr>
      <w:bookmarkStart w:id="65"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65"/>
    </w:p>
    <w:p w:rsidR="005B5C64" w:rsidRDefault="00204CDE">
      <w:pPr>
        <w:pStyle w:val="2"/>
        <w:rPr>
          <w:rFonts w:ascii="仿宋" w:eastAsia="仿宋" w:hAnsi="仿宋"/>
          <w:color w:val="000000"/>
        </w:rPr>
      </w:pPr>
      <w:bookmarkStart w:id="66"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6"/>
    </w:p>
    <w:p w:rsidR="005B5C64" w:rsidRDefault="00204CDE">
      <w:pPr>
        <w:pStyle w:val="2"/>
        <w:rPr>
          <w:rFonts w:ascii="仿宋" w:eastAsia="仿宋" w:hAnsi="仿宋"/>
          <w:b w:val="0"/>
          <w:color w:val="000000"/>
        </w:rPr>
      </w:pPr>
      <w:bookmarkStart w:id="67"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7"/>
    </w:p>
    <w:p w:rsidR="007D1682" w:rsidRDefault="00204CDE">
      <w:pPr>
        <w:pStyle w:val="2"/>
        <w:rPr>
          <w:rStyle w:val="2Char"/>
          <w:rFonts w:ascii="仿宋" w:eastAsia="仿宋" w:hAnsi="仿宋"/>
        </w:rPr>
      </w:pPr>
      <w:bookmarkStart w:id="68"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9" w:name="_Toc15396624"/>
      <w:bookmarkEnd w:id="68"/>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9"/>
    </w:p>
    <w:p w:rsidR="005B5C64" w:rsidRDefault="00204CDE">
      <w:pPr>
        <w:pStyle w:val="2"/>
        <w:rPr>
          <w:rFonts w:ascii="仿宋" w:eastAsia="仿宋" w:hAnsi="仿宋"/>
          <w:color w:val="000000"/>
        </w:rPr>
      </w:pPr>
      <w:bookmarkStart w:id="70"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70"/>
    </w:p>
    <w:p w:rsidR="005B5C64" w:rsidRDefault="00204CDE">
      <w:pPr>
        <w:pStyle w:val="2"/>
        <w:rPr>
          <w:rFonts w:ascii="仿宋" w:eastAsia="仿宋" w:hAnsi="仿宋"/>
          <w:color w:val="000000"/>
        </w:rPr>
      </w:pPr>
      <w:bookmarkStart w:id="71"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71"/>
    </w:p>
    <w:p w:rsidR="005B5C64" w:rsidRDefault="00204CDE">
      <w:pPr>
        <w:pStyle w:val="2"/>
        <w:rPr>
          <w:rFonts w:ascii="仿宋" w:eastAsia="仿宋" w:hAnsi="仿宋"/>
          <w:color w:val="000000"/>
        </w:rPr>
      </w:pPr>
      <w:bookmarkStart w:id="72"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2"/>
    </w:p>
    <w:p w:rsidR="005B5C64" w:rsidRDefault="00204CDE">
      <w:pPr>
        <w:pStyle w:val="2"/>
        <w:rPr>
          <w:rFonts w:ascii="仿宋" w:eastAsia="仿宋" w:hAnsi="仿宋"/>
          <w:color w:val="000000"/>
        </w:rPr>
      </w:pPr>
      <w:bookmarkStart w:id="73"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3"/>
    </w:p>
    <w:p w:rsidR="005B5C64" w:rsidRDefault="00204CDE">
      <w:pPr>
        <w:pStyle w:val="2"/>
        <w:rPr>
          <w:rFonts w:ascii="仿宋" w:eastAsia="仿宋" w:hAnsi="仿宋"/>
          <w:color w:val="000000"/>
        </w:rPr>
      </w:pPr>
      <w:bookmarkStart w:id="74"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4"/>
    </w:p>
    <w:p w:rsidR="005B5C64" w:rsidRDefault="00204CDE">
      <w:pPr>
        <w:pStyle w:val="2"/>
        <w:rPr>
          <w:rFonts w:ascii="仿宋" w:eastAsia="仿宋" w:hAnsi="仿宋"/>
          <w:color w:val="000000"/>
        </w:rPr>
      </w:pPr>
      <w:bookmarkStart w:id="75"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5"/>
    </w:p>
    <w:p w:rsidR="005B5C64" w:rsidRDefault="00204CDE">
      <w:pPr>
        <w:pStyle w:val="2"/>
        <w:rPr>
          <w:rFonts w:ascii="仿宋" w:eastAsia="仿宋" w:hAnsi="仿宋"/>
          <w:color w:val="000000" w:themeColor="text1"/>
        </w:rPr>
      </w:pPr>
      <w:bookmarkStart w:id="76"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6"/>
    </w:p>
    <w:sectPr w:rsidR="005B5C64"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D9B" w:rsidRDefault="00800D9B" w:rsidP="005B5C64">
      <w:r>
        <w:separator/>
      </w:r>
    </w:p>
  </w:endnote>
  <w:endnote w:type="continuationSeparator" w:id="0">
    <w:p w:rsidR="00800D9B" w:rsidRDefault="00800D9B"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宋体"/>
    <w:charset w:val="00"/>
    <w:family w:val="roman"/>
    <w:pitch w:val="default"/>
    <w:sig w:usb0="00000000" w:usb1="00000000" w:usb2="00000000" w:usb3="00000000" w:csb0="00040001" w:csb1="00000000"/>
  </w:font>
  <w:font w:name="方正小标宋简体">
    <w:altName w:val="hakuyoxingshu7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altName w:val="SimSun-ExtB"/>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0E0BE6" w:rsidRDefault="001D5B6C">
        <w:pPr>
          <w:pStyle w:val="a5"/>
          <w:jc w:val="center"/>
        </w:pPr>
        <w:r>
          <w:fldChar w:fldCharType="begin"/>
        </w:r>
        <w:r w:rsidR="000E0BE6">
          <w:instrText>PAGE   \* MERGEFORMAT</w:instrText>
        </w:r>
        <w:r>
          <w:fldChar w:fldCharType="separate"/>
        </w:r>
        <w:r w:rsidR="00543769" w:rsidRPr="00543769">
          <w:rPr>
            <w:noProof/>
            <w:lang w:val="zh-CN"/>
          </w:rPr>
          <w:t>2</w:t>
        </w:r>
        <w:r>
          <w:fldChar w:fldCharType="end"/>
        </w:r>
      </w:p>
    </w:sdtContent>
  </w:sdt>
  <w:p w:rsidR="000E0BE6" w:rsidRDefault="000E0B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D9B" w:rsidRDefault="00800D9B" w:rsidP="005B5C64">
      <w:r>
        <w:separator/>
      </w:r>
    </w:p>
  </w:footnote>
  <w:footnote w:type="continuationSeparator" w:id="0">
    <w:p w:rsidR="00800D9B" w:rsidRDefault="00800D9B"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E6" w:rsidRDefault="000E0BE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290ABC40"/>
    <w:lvl w:ilvl="0">
      <w:start w:val="1"/>
      <w:numFmt w:val="japaneseCounting"/>
      <w:lvlText w:val="%1、"/>
      <w:lvlJc w:val="left"/>
      <w:pPr>
        <w:ind w:left="1360" w:hanging="720"/>
      </w:pPr>
      <w:rPr>
        <w:rFonts w:hint="default"/>
        <w:b w:val="0"/>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30002371"/>
    <w:multiLevelType w:val="hybridMultilevel"/>
    <w:tmpl w:val="32427C14"/>
    <w:lvl w:ilvl="0" w:tplc="EC366B06">
      <w:start w:val="1"/>
      <w:numFmt w:val="decimal"/>
      <w:lvlText w:val="%1．"/>
      <w:lvlJc w:val="left"/>
      <w:pPr>
        <w:tabs>
          <w:tab w:val="num" w:pos="1363"/>
        </w:tabs>
        <w:ind w:left="1363" w:hanging="720"/>
      </w:pPr>
    </w:lvl>
    <w:lvl w:ilvl="1" w:tplc="04090019">
      <w:start w:val="1"/>
      <w:numFmt w:val="lowerLetter"/>
      <w:lvlText w:val="%2)"/>
      <w:lvlJc w:val="left"/>
      <w:pPr>
        <w:tabs>
          <w:tab w:val="num" w:pos="1483"/>
        </w:tabs>
        <w:ind w:left="1483" w:hanging="420"/>
      </w:pPr>
    </w:lvl>
    <w:lvl w:ilvl="2" w:tplc="0409001B">
      <w:start w:val="1"/>
      <w:numFmt w:val="lowerRoman"/>
      <w:lvlText w:val="%3."/>
      <w:lvlJc w:val="right"/>
      <w:pPr>
        <w:tabs>
          <w:tab w:val="num" w:pos="1903"/>
        </w:tabs>
        <w:ind w:left="1903" w:hanging="420"/>
      </w:pPr>
    </w:lvl>
    <w:lvl w:ilvl="3" w:tplc="0409000F">
      <w:start w:val="1"/>
      <w:numFmt w:val="decimal"/>
      <w:lvlText w:val="%4."/>
      <w:lvlJc w:val="left"/>
      <w:pPr>
        <w:tabs>
          <w:tab w:val="num" w:pos="2323"/>
        </w:tabs>
        <w:ind w:left="2323" w:hanging="420"/>
      </w:pPr>
    </w:lvl>
    <w:lvl w:ilvl="4" w:tplc="04090019">
      <w:start w:val="1"/>
      <w:numFmt w:val="lowerLetter"/>
      <w:lvlText w:val="%5)"/>
      <w:lvlJc w:val="left"/>
      <w:pPr>
        <w:tabs>
          <w:tab w:val="num" w:pos="2743"/>
        </w:tabs>
        <w:ind w:left="2743" w:hanging="420"/>
      </w:pPr>
    </w:lvl>
    <w:lvl w:ilvl="5" w:tplc="0409001B">
      <w:start w:val="1"/>
      <w:numFmt w:val="lowerRoman"/>
      <w:lvlText w:val="%6."/>
      <w:lvlJc w:val="right"/>
      <w:pPr>
        <w:tabs>
          <w:tab w:val="num" w:pos="3163"/>
        </w:tabs>
        <w:ind w:left="3163" w:hanging="420"/>
      </w:pPr>
    </w:lvl>
    <w:lvl w:ilvl="6" w:tplc="0409000F">
      <w:start w:val="1"/>
      <w:numFmt w:val="decimal"/>
      <w:lvlText w:val="%7."/>
      <w:lvlJc w:val="left"/>
      <w:pPr>
        <w:tabs>
          <w:tab w:val="num" w:pos="3583"/>
        </w:tabs>
        <w:ind w:left="3583" w:hanging="420"/>
      </w:pPr>
    </w:lvl>
    <w:lvl w:ilvl="7" w:tplc="04090019">
      <w:start w:val="1"/>
      <w:numFmt w:val="lowerLetter"/>
      <w:lvlText w:val="%8)"/>
      <w:lvlJc w:val="left"/>
      <w:pPr>
        <w:tabs>
          <w:tab w:val="num" w:pos="4003"/>
        </w:tabs>
        <w:ind w:left="4003" w:hanging="420"/>
      </w:pPr>
    </w:lvl>
    <w:lvl w:ilvl="8" w:tplc="0409001B">
      <w:start w:val="1"/>
      <w:numFmt w:val="lowerRoman"/>
      <w:lvlText w:val="%9."/>
      <w:lvlJc w:val="right"/>
      <w:pPr>
        <w:tabs>
          <w:tab w:val="num" w:pos="4423"/>
        </w:tabs>
        <w:ind w:left="4423" w:hanging="420"/>
      </w:pPr>
    </w:lvl>
  </w:abstractNum>
  <w:abstractNum w:abstractNumId="5">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5"/>
  </w:num>
  <w:num w:numId="2">
    <w:abstractNumId w:val="2"/>
  </w:num>
  <w:num w:numId="3">
    <w:abstractNumId w:val="0"/>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1583F"/>
    <w:rsid w:val="0002226E"/>
    <w:rsid w:val="000222C6"/>
    <w:rsid w:val="0002549F"/>
    <w:rsid w:val="000468DB"/>
    <w:rsid w:val="0006487A"/>
    <w:rsid w:val="00065F8F"/>
    <w:rsid w:val="00070A43"/>
    <w:rsid w:val="00073837"/>
    <w:rsid w:val="000768F2"/>
    <w:rsid w:val="0009184B"/>
    <w:rsid w:val="00094236"/>
    <w:rsid w:val="0009593C"/>
    <w:rsid w:val="00097322"/>
    <w:rsid w:val="000A5E00"/>
    <w:rsid w:val="000A6A92"/>
    <w:rsid w:val="000B047F"/>
    <w:rsid w:val="000B5923"/>
    <w:rsid w:val="000B5A48"/>
    <w:rsid w:val="000B6FF3"/>
    <w:rsid w:val="000C3467"/>
    <w:rsid w:val="000C3CA6"/>
    <w:rsid w:val="000D1267"/>
    <w:rsid w:val="000D1D50"/>
    <w:rsid w:val="000D5782"/>
    <w:rsid w:val="000E0BE6"/>
    <w:rsid w:val="000E6613"/>
    <w:rsid w:val="000E7119"/>
    <w:rsid w:val="00114E9B"/>
    <w:rsid w:val="00123D15"/>
    <w:rsid w:val="00142216"/>
    <w:rsid w:val="00144D6A"/>
    <w:rsid w:val="0014729F"/>
    <w:rsid w:val="00157BAB"/>
    <w:rsid w:val="00160F8C"/>
    <w:rsid w:val="001654D1"/>
    <w:rsid w:val="00174518"/>
    <w:rsid w:val="0018106D"/>
    <w:rsid w:val="001877A7"/>
    <w:rsid w:val="00191536"/>
    <w:rsid w:val="00196687"/>
    <w:rsid w:val="001A38D7"/>
    <w:rsid w:val="001C0962"/>
    <w:rsid w:val="001D5B6C"/>
    <w:rsid w:val="001D7531"/>
    <w:rsid w:val="001E737D"/>
    <w:rsid w:val="001F0592"/>
    <w:rsid w:val="001F7506"/>
    <w:rsid w:val="002006CD"/>
    <w:rsid w:val="00202B36"/>
    <w:rsid w:val="00202BA2"/>
    <w:rsid w:val="00204B7A"/>
    <w:rsid w:val="00204CDE"/>
    <w:rsid w:val="0021101A"/>
    <w:rsid w:val="002118A3"/>
    <w:rsid w:val="0021754D"/>
    <w:rsid w:val="00220536"/>
    <w:rsid w:val="00235629"/>
    <w:rsid w:val="00257429"/>
    <w:rsid w:val="00260C38"/>
    <w:rsid w:val="002616C0"/>
    <w:rsid w:val="00265372"/>
    <w:rsid w:val="002662AA"/>
    <w:rsid w:val="00273B6C"/>
    <w:rsid w:val="00280496"/>
    <w:rsid w:val="00292A94"/>
    <w:rsid w:val="00294DC9"/>
    <w:rsid w:val="00295495"/>
    <w:rsid w:val="002A1538"/>
    <w:rsid w:val="002A31DE"/>
    <w:rsid w:val="002B2613"/>
    <w:rsid w:val="002D19B0"/>
    <w:rsid w:val="002D6D05"/>
    <w:rsid w:val="002F1818"/>
    <w:rsid w:val="002F567B"/>
    <w:rsid w:val="003216A9"/>
    <w:rsid w:val="00335A74"/>
    <w:rsid w:val="00343FDA"/>
    <w:rsid w:val="0036561B"/>
    <w:rsid w:val="0037013F"/>
    <w:rsid w:val="00380C92"/>
    <w:rsid w:val="003A484F"/>
    <w:rsid w:val="003A4883"/>
    <w:rsid w:val="003B0BE0"/>
    <w:rsid w:val="003B0C1B"/>
    <w:rsid w:val="003B688C"/>
    <w:rsid w:val="003C0291"/>
    <w:rsid w:val="003C39AE"/>
    <w:rsid w:val="003C3D53"/>
    <w:rsid w:val="003C7B60"/>
    <w:rsid w:val="003D0C0F"/>
    <w:rsid w:val="003D1FB2"/>
    <w:rsid w:val="003D66DA"/>
    <w:rsid w:val="003E1310"/>
    <w:rsid w:val="003E6F55"/>
    <w:rsid w:val="00406254"/>
    <w:rsid w:val="00416CD4"/>
    <w:rsid w:val="004223DE"/>
    <w:rsid w:val="00434489"/>
    <w:rsid w:val="00437085"/>
    <w:rsid w:val="00443880"/>
    <w:rsid w:val="004464F4"/>
    <w:rsid w:val="00455835"/>
    <w:rsid w:val="00457F59"/>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178BC"/>
    <w:rsid w:val="00520DA0"/>
    <w:rsid w:val="00543769"/>
    <w:rsid w:val="005664BB"/>
    <w:rsid w:val="00566FFA"/>
    <w:rsid w:val="0057481D"/>
    <w:rsid w:val="00575F0B"/>
    <w:rsid w:val="0058486E"/>
    <w:rsid w:val="00585B33"/>
    <w:rsid w:val="0059014D"/>
    <w:rsid w:val="005A6700"/>
    <w:rsid w:val="005B5C64"/>
    <w:rsid w:val="005C6BD0"/>
    <w:rsid w:val="005C6C4C"/>
    <w:rsid w:val="005D1C8B"/>
    <w:rsid w:val="005D468D"/>
    <w:rsid w:val="005D5CED"/>
    <w:rsid w:val="005F1A4C"/>
    <w:rsid w:val="006015B0"/>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419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00A1D"/>
    <w:rsid w:val="00800D9B"/>
    <w:rsid w:val="00813348"/>
    <w:rsid w:val="008253BB"/>
    <w:rsid w:val="00833962"/>
    <w:rsid w:val="0083706E"/>
    <w:rsid w:val="008408F6"/>
    <w:rsid w:val="008423A5"/>
    <w:rsid w:val="00850625"/>
    <w:rsid w:val="00853718"/>
    <w:rsid w:val="00855221"/>
    <w:rsid w:val="00860645"/>
    <w:rsid w:val="00861087"/>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5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06EBA"/>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75B41"/>
    <w:rsid w:val="00A91760"/>
    <w:rsid w:val="00A93B00"/>
    <w:rsid w:val="00A93C21"/>
    <w:rsid w:val="00AB64C9"/>
    <w:rsid w:val="00AC3C6A"/>
    <w:rsid w:val="00AD0F83"/>
    <w:rsid w:val="00AD5620"/>
    <w:rsid w:val="00AD656B"/>
    <w:rsid w:val="00AD7C1B"/>
    <w:rsid w:val="00AE16BA"/>
    <w:rsid w:val="00AE1EBE"/>
    <w:rsid w:val="00B03C9D"/>
    <w:rsid w:val="00B05E38"/>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5419"/>
    <w:rsid w:val="00BB4DF0"/>
    <w:rsid w:val="00BC289F"/>
    <w:rsid w:val="00BC2D50"/>
    <w:rsid w:val="00BC5361"/>
    <w:rsid w:val="00BC5460"/>
    <w:rsid w:val="00BC6B50"/>
    <w:rsid w:val="00BD0E25"/>
    <w:rsid w:val="00BF5BD6"/>
    <w:rsid w:val="00C03E31"/>
    <w:rsid w:val="00C24DED"/>
    <w:rsid w:val="00C30191"/>
    <w:rsid w:val="00C30E69"/>
    <w:rsid w:val="00C33E72"/>
    <w:rsid w:val="00C354B2"/>
    <w:rsid w:val="00C35554"/>
    <w:rsid w:val="00C42709"/>
    <w:rsid w:val="00C533CC"/>
    <w:rsid w:val="00C5751C"/>
    <w:rsid w:val="00C61BFC"/>
    <w:rsid w:val="00C62B85"/>
    <w:rsid w:val="00C65438"/>
    <w:rsid w:val="00C91CBB"/>
    <w:rsid w:val="00CA3D68"/>
    <w:rsid w:val="00CB4E70"/>
    <w:rsid w:val="00CC09B6"/>
    <w:rsid w:val="00CC666F"/>
    <w:rsid w:val="00CD1E3F"/>
    <w:rsid w:val="00CE44F6"/>
    <w:rsid w:val="00CE49DA"/>
    <w:rsid w:val="00CE7B61"/>
    <w:rsid w:val="00D00095"/>
    <w:rsid w:val="00D114F0"/>
    <w:rsid w:val="00D20620"/>
    <w:rsid w:val="00D254F7"/>
    <w:rsid w:val="00D26091"/>
    <w:rsid w:val="00D2678D"/>
    <w:rsid w:val="00D2685C"/>
    <w:rsid w:val="00D34E7C"/>
    <w:rsid w:val="00D35489"/>
    <w:rsid w:val="00D36AFE"/>
    <w:rsid w:val="00D51276"/>
    <w:rsid w:val="00D7035F"/>
    <w:rsid w:val="00DA22B8"/>
    <w:rsid w:val="00DA634F"/>
    <w:rsid w:val="00DA65AC"/>
    <w:rsid w:val="00DB1913"/>
    <w:rsid w:val="00DB2847"/>
    <w:rsid w:val="00DC410D"/>
    <w:rsid w:val="00DC5A81"/>
    <w:rsid w:val="00DC68CA"/>
    <w:rsid w:val="00DC7CBA"/>
    <w:rsid w:val="00DD33EC"/>
    <w:rsid w:val="00DD73B7"/>
    <w:rsid w:val="00DF28BC"/>
    <w:rsid w:val="00DF34B9"/>
    <w:rsid w:val="00E01053"/>
    <w:rsid w:val="00E07ACF"/>
    <w:rsid w:val="00E16C2E"/>
    <w:rsid w:val="00E331A1"/>
    <w:rsid w:val="00E33202"/>
    <w:rsid w:val="00E336A9"/>
    <w:rsid w:val="00E3560F"/>
    <w:rsid w:val="00E35E87"/>
    <w:rsid w:val="00E472B1"/>
    <w:rsid w:val="00E50624"/>
    <w:rsid w:val="00E568DF"/>
    <w:rsid w:val="00E64269"/>
    <w:rsid w:val="00E66797"/>
    <w:rsid w:val="00E82267"/>
    <w:rsid w:val="00E853CE"/>
    <w:rsid w:val="00E867B6"/>
    <w:rsid w:val="00E87F08"/>
    <w:rsid w:val="00EA010F"/>
    <w:rsid w:val="00EB3BEE"/>
    <w:rsid w:val="00ED1B63"/>
    <w:rsid w:val="00ED308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4C8C"/>
    <w:rsid w:val="00F602DF"/>
    <w:rsid w:val="00F6730E"/>
    <w:rsid w:val="00F754A1"/>
    <w:rsid w:val="00F81FD9"/>
    <w:rsid w:val="00F841AA"/>
    <w:rsid w:val="00F84A94"/>
    <w:rsid w:val="00F87E96"/>
    <w:rsid w:val="00FA23E8"/>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a">
    <w:name w:val="四号正文"/>
    <w:basedOn w:val="a"/>
    <w:qFormat/>
    <w:rsid w:val="00160F8C"/>
    <w:pPr>
      <w:spacing w:line="360" w:lineRule="auto"/>
    </w:pPr>
    <w:rPr>
      <w:rFonts w:ascii="??" w:hAnsi="??" w:cs="宋体"/>
      <w:color w:val="000000"/>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710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2B9A6-1F76-49C3-85B4-BB64841E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44</Pages>
  <Words>16806</Words>
  <Characters>2248</Characters>
  <Application>Microsoft Office Word</Application>
  <DocSecurity>0</DocSecurity>
  <Lines>18</Lines>
  <Paragraphs>38</Paragraphs>
  <ScaleCrop>false</ScaleCrop>
  <Company>四川省财政厅</Company>
  <LinksUpToDate>false</LinksUpToDate>
  <CharactersWithSpaces>19016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50</cp:revision>
  <cp:lastPrinted>2020-10-28T01:17:00Z</cp:lastPrinted>
  <dcterms:created xsi:type="dcterms:W3CDTF">2020-08-04T01:49:00Z</dcterms:created>
  <dcterms:modified xsi:type="dcterms:W3CDTF">2020-10-28T10:35:00Z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