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乐山市峨眉山市交通运输局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hint="eastAsia"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eastAsia="zh-CN"/>
        </w:rPr>
        <w:t>—————————————————————————</w:t>
      </w:r>
      <w:r>
        <w:rPr>
          <w:rFonts w:hint="eastAsia"/>
          <w:sz w:val="24"/>
          <w:lang w:val="en-US" w:eastAsia="zh-CN"/>
        </w:rPr>
        <w:t>1</w:t>
      </w:r>
    </w:p>
    <w:p>
      <w:pPr>
        <w:pStyle w:val="12"/>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eastAsia="zh-CN"/>
        </w:rPr>
        <w:t>—————————————————————</w:t>
      </w:r>
      <w:r>
        <w:rPr>
          <w:rFonts w:hint="eastAsia"/>
          <w:sz w:val="24"/>
          <w:lang w:val="en-US" w:eastAsia="zh-CN"/>
        </w:rPr>
        <w:t>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eastAsia="zh-CN"/>
        </w:rPr>
        <w:t>——————————————————————————</w:t>
      </w:r>
      <w:r>
        <w:rPr>
          <w:rFonts w:hint="eastAsia"/>
          <w:sz w:val="24"/>
          <w:lang w:val="en-US" w:eastAsia="zh-CN"/>
        </w:rPr>
        <w:t>6</w:t>
      </w:r>
    </w:p>
    <w:p>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eastAsia="zh-CN"/>
        </w:rPr>
        <w:t>—————————————————————</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eastAsia="zh-CN"/>
        </w:rPr>
        <w:t>——————————————————</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eastAsia="zh-CN"/>
        </w:rPr>
        <w:t>——————————————————————</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eastAsia="zh-CN"/>
        </w:rPr>
        <w:t>——————————————————————</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9</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9</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w:t>
      </w:r>
      <w:r>
        <w:rPr>
          <w:rFonts w:hint="eastAsia"/>
          <w:sz w:val="24"/>
          <w:lang w:val="en-US" w:eastAsia="zh-CN"/>
        </w:rPr>
        <w:t>14</w:t>
      </w:r>
    </w:p>
    <w:p>
      <w:pPr>
        <w:pStyle w:val="12"/>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eastAsia="zh-CN"/>
        </w:rPr>
        <w:t>—————————————</w:t>
      </w:r>
      <w:r>
        <w:rPr>
          <w:rFonts w:hint="eastAsia"/>
          <w:sz w:val="24"/>
          <w:lang w:val="en-US" w:eastAsia="zh-CN"/>
        </w:rPr>
        <w:t>14</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eastAsia="zh-CN"/>
        </w:rPr>
        <w:t>—————————————————</w:t>
      </w:r>
      <w:r>
        <w:rPr>
          <w:rFonts w:hint="eastAsia" w:ascii="仿宋" w:hAnsi="仿宋" w:eastAsia="仿宋"/>
          <w:sz w:val="24"/>
          <w:lang w:val="en-US" w:eastAsia="zh-CN"/>
        </w:rPr>
        <w:t>14</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eastAsia="zh-CN"/>
        </w:rPr>
        <w:t>—————————————————————————</w:t>
      </w:r>
      <w:r>
        <w:rPr>
          <w:rFonts w:hint="eastAsia"/>
          <w:sz w:val="24"/>
          <w:lang w:val="en-US" w:eastAsia="zh-CN"/>
        </w:rPr>
        <w:t>24</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eastAsia="zh-CN"/>
        </w:rPr>
        <w:t>———————————————————————————</w:t>
      </w:r>
      <w:r>
        <w:rPr>
          <w:rFonts w:hint="eastAsia"/>
          <w:sz w:val="24"/>
          <w:lang w:val="en-US" w:eastAsia="zh-CN"/>
        </w:rPr>
        <w:t>28</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hint="eastAsia" w:ascii="仿宋" w:hAnsi="仿宋" w:eastAsia="仿宋"/>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3"/>
        <w:jc w:val="center"/>
        <w:rPr>
          <w:rFonts w:hint="eastAsia" w:ascii="黑体" w:hAnsi="黑体" w:eastAsia="黑体"/>
          <w:b w:val="0"/>
        </w:rPr>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bookmarkStart w:id="12" w:name="_Toc15377196"/>
      <w:bookmarkStart w:id="13" w:name="_Toc15396599"/>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600" w:lineRule="exact"/>
        <w:ind w:firstLine="640" w:firstLineChars="200"/>
        <w:rPr>
          <w:rFonts w:ascii="仿宋_GB2312" w:eastAsia="仿宋_GB2312"/>
          <w:sz w:val="32"/>
          <w:szCs w:val="32"/>
        </w:rPr>
      </w:pPr>
      <w:bookmarkStart w:id="16" w:name="_Toc15377200"/>
      <w:bookmarkStart w:id="17" w:name="_Toc15396601"/>
      <w:r>
        <w:rPr>
          <w:rFonts w:hint="eastAsia" w:ascii="仿宋_GB2312" w:eastAsia="仿宋_GB2312"/>
          <w:sz w:val="32"/>
          <w:szCs w:val="32"/>
        </w:rPr>
        <w:t>（一）主要职能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贯彻执行国家有关交通运输行业方针、政策和法律法规、规章，研究</w:t>
      </w:r>
      <w:r>
        <w:rPr>
          <w:rFonts w:hint="eastAsia" w:ascii="仿宋_GB2312" w:eastAsia="仿宋_GB2312"/>
          <w:sz w:val="32"/>
          <w:szCs w:val="32"/>
          <w:lang w:eastAsia="zh-CN"/>
        </w:rPr>
        <w:t>拟订</w:t>
      </w:r>
      <w:r>
        <w:rPr>
          <w:rFonts w:hint="eastAsia" w:ascii="仿宋_GB2312" w:eastAsia="仿宋_GB2312"/>
          <w:sz w:val="32"/>
          <w:szCs w:val="32"/>
        </w:rPr>
        <w:t>全市交通运输行业的规范性文件和政策措施;负责本系统、本部门行政执</w:t>
      </w:r>
      <w:r>
        <w:rPr>
          <w:rFonts w:hint="eastAsia" w:ascii="仿宋_GB2312" w:eastAsia="仿宋_GB2312"/>
          <w:sz w:val="32"/>
          <w:szCs w:val="32"/>
          <w:lang w:eastAsia="zh-CN"/>
        </w:rPr>
        <w:t>法</w:t>
      </w:r>
      <w:r>
        <w:rPr>
          <w:rFonts w:hint="eastAsia" w:ascii="仿宋_GB2312" w:eastAsia="仿宋_GB2312"/>
          <w:sz w:val="32"/>
          <w:szCs w:val="32"/>
        </w:rPr>
        <w:t>工作，落实行政执法责任制;指导交通行业有</w:t>
      </w:r>
      <w:r>
        <w:rPr>
          <w:rFonts w:hint="eastAsia" w:ascii="仿宋_GB2312" w:eastAsia="仿宋_GB2312"/>
          <w:sz w:val="32"/>
          <w:szCs w:val="32"/>
          <w:lang w:eastAsia="zh-CN"/>
        </w:rPr>
        <w:t>关体</w:t>
      </w:r>
      <w:r>
        <w:rPr>
          <w:rFonts w:hint="eastAsia" w:ascii="仿宋_GB2312" w:eastAsia="仿宋_GB2312"/>
          <w:sz w:val="32"/>
          <w:szCs w:val="32"/>
        </w:rPr>
        <w:t>制</w:t>
      </w:r>
      <w:r>
        <w:rPr>
          <w:rFonts w:hint="eastAsia" w:ascii="仿宋_GB2312" w:eastAsia="仿宋_GB2312"/>
          <w:sz w:val="32"/>
          <w:szCs w:val="32"/>
          <w:lang w:eastAsia="zh-CN"/>
        </w:rPr>
        <w:t>改革工作。</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2、</w:t>
      </w:r>
      <w:r>
        <w:rPr>
          <w:rFonts w:hint="eastAsia" w:ascii="仿宋_GB2312" w:eastAsia="仿宋_GB2312"/>
          <w:sz w:val="32"/>
          <w:szCs w:val="32"/>
        </w:rPr>
        <w:t>组织拟订全市运</w:t>
      </w:r>
      <w:r>
        <w:rPr>
          <w:rFonts w:hint="eastAsia" w:ascii="仿宋_GB2312" w:eastAsia="仿宋_GB2312"/>
          <w:sz w:val="32"/>
          <w:szCs w:val="32"/>
          <w:lang w:eastAsia="zh-CN"/>
        </w:rPr>
        <w:t>输</w:t>
      </w:r>
      <w:r>
        <w:rPr>
          <w:rFonts w:hint="eastAsia" w:ascii="仿宋_GB2312" w:eastAsia="仿宋_GB2312"/>
          <w:sz w:val="32"/>
          <w:szCs w:val="32"/>
        </w:rPr>
        <w:t>业和物流业发展规划并组织实施</w:t>
      </w:r>
      <w:r>
        <w:rPr>
          <w:rFonts w:hint="eastAsia" w:ascii="仿宋_GB2312" w:eastAsia="仿宋_GB2312"/>
          <w:sz w:val="32"/>
          <w:szCs w:val="32"/>
          <w:lang w:eastAsia="zh-CN"/>
        </w:rPr>
        <w:t>；</w:t>
      </w:r>
      <w:r>
        <w:rPr>
          <w:rFonts w:hint="eastAsia" w:ascii="仿宋_GB2312" w:eastAsia="仿宋_GB2312"/>
          <w:sz w:val="32"/>
          <w:szCs w:val="32"/>
        </w:rPr>
        <w:t>编制全市交通基础设施、城市公共交通、区域客货综合运输中长期发展目标、投资规划并监督执行;制定全市交通建设年度目标、投资计划，专项资金开支计划并监督执行;拟订全市交通行业</w:t>
      </w:r>
      <w:r>
        <w:rPr>
          <w:rFonts w:hint="eastAsia" w:ascii="仿宋_GB2312" w:eastAsia="仿宋_GB2312"/>
          <w:sz w:val="32"/>
          <w:szCs w:val="32"/>
          <w:lang w:eastAsia="zh-CN"/>
        </w:rPr>
        <w:t>投</w:t>
      </w:r>
      <w:r>
        <w:rPr>
          <w:rFonts w:hint="eastAsia" w:ascii="仿宋_GB2312" w:eastAsia="仿宋_GB2312"/>
          <w:sz w:val="32"/>
          <w:szCs w:val="32"/>
        </w:rPr>
        <w:t>融资政策;负责全市交通行业综合统计、预测及信息引导工作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承担全市交通运输市场监管责任。负责全市公共交</w:t>
      </w:r>
      <w:r>
        <w:rPr>
          <w:rFonts w:hint="eastAsia" w:ascii="仿宋_GB2312" w:eastAsia="仿宋_GB2312"/>
          <w:sz w:val="32"/>
          <w:szCs w:val="32"/>
          <w:lang w:eastAsia="zh-CN"/>
        </w:rPr>
        <w:t>通</w:t>
      </w:r>
      <w:r>
        <w:rPr>
          <w:rFonts w:hint="eastAsia" w:ascii="仿宋_GB2312" w:eastAsia="仿宋_GB2312"/>
          <w:sz w:val="32"/>
          <w:szCs w:val="32"/>
        </w:rPr>
        <w:t>旅客运输、物流和货物运输的行业管理:统筹物流业中运输、</w:t>
      </w:r>
      <w:r>
        <w:rPr>
          <w:rFonts w:hint="eastAsia" w:ascii="仿宋_GB2312" w:eastAsia="仿宋_GB2312"/>
          <w:sz w:val="32"/>
          <w:szCs w:val="32"/>
          <w:lang w:eastAsia="zh-CN"/>
        </w:rPr>
        <w:t>装卸</w:t>
      </w:r>
      <w:r>
        <w:rPr>
          <w:rFonts w:hint="eastAsia" w:ascii="仿宋_GB2312" w:eastAsia="仿宋_GB2312"/>
          <w:sz w:val="32"/>
          <w:szCs w:val="32"/>
        </w:rPr>
        <w:t>、</w:t>
      </w:r>
      <w:r>
        <w:rPr>
          <w:rFonts w:hint="eastAsia" w:ascii="仿宋_GB2312" w:eastAsia="仿宋_GB2312"/>
          <w:sz w:val="32"/>
          <w:szCs w:val="32"/>
          <w:lang w:eastAsia="zh-CN"/>
        </w:rPr>
        <w:t>仓储</w:t>
      </w:r>
      <w:r>
        <w:rPr>
          <w:rFonts w:hint="eastAsia" w:ascii="仿宋_GB2312" w:eastAsia="仿宋_GB2312"/>
          <w:sz w:val="32"/>
          <w:szCs w:val="32"/>
        </w:rPr>
        <w:t>、包装、流通加工、配送、信息处理等环节的衔接;负责运输场站、机动车维修、机动车驾驶员培训和驾驶学校等行业的管理;负责公路、水路等多种运输方式的综合协调和全市国防战备交通保障工作，组织协调重大节假日旅客运输和抢险物资、救灾物资、重点物资、交通战备物资运输</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4、</w:t>
      </w:r>
      <w:r>
        <w:rPr>
          <w:rFonts w:hint="eastAsia" w:ascii="仿宋_GB2312" w:eastAsia="仿宋_GB2312"/>
          <w:sz w:val="32"/>
          <w:szCs w:val="32"/>
        </w:rPr>
        <w:t>承担交通建设市场的监管责任。监督执行国家和省有关交通建设的相关政策、制度和技术标准，履行国家基本建设程序;负责全市交通建设项目行业管理，培育、管理交通建设市场;监督管理交通建设项目的招</w:t>
      </w:r>
      <w:r>
        <w:rPr>
          <w:rFonts w:hint="eastAsia" w:ascii="仿宋_GB2312" w:eastAsia="仿宋_GB2312"/>
          <w:sz w:val="32"/>
          <w:szCs w:val="32"/>
          <w:lang w:eastAsia="zh-CN"/>
        </w:rPr>
        <w:t>投</w:t>
      </w:r>
      <w:r>
        <w:rPr>
          <w:rFonts w:hint="eastAsia" w:ascii="仿宋_GB2312" w:eastAsia="仿宋_GB2312"/>
          <w:sz w:val="32"/>
          <w:szCs w:val="32"/>
        </w:rPr>
        <w:t>标、工程造价、工程质量和施工安全工作;负责全市重大交通建设项目的组织实施;负责公路路政管理、交通设施养护管理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5、</w:t>
      </w:r>
      <w:r>
        <w:rPr>
          <w:rFonts w:hint="eastAsia" w:ascii="仿宋_GB2312" w:eastAsia="仿宋_GB2312"/>
          <w:sz w:val="32"/>
          <w:szCs w:val="32"/>
        </w:rPr>
        <w:t>承担水上交通安全监督职责。负责全市水上交通管制，监督管理水上港航设施的建设、养护及规费稽征;负责全市水上交通的海事安全监督、船舶检验，船舶登记和防止污染、救助打捞，通讯导航，危险品运输的监管工作;负责船员培训和发证的归</w:t>
      </w:r>
      <w:r>
        <w:rPr>
          <w:rFonts w:hint="eastAsia" w:ascii="仿宋_GB2312" w:eastAsia="仿宋_GB2312"/>
          <w:sz w:val="32"/>
          <w:szCs w:val="32"/>
          <w:lang w:eastAsia="zh-CN"/>
        </w:rPr>
        <w:t>口</w:t>
      </w:r>
      <w:r>
        <w:rPr>
          <w:rFonts w:hint="eastAsia" w:ascii="仿宋_GB2312" w:eastAsia="仿宋_GB2312"/>
          <w:sz w:val="32"/>
          <w:szCs w:val="32"/>
        </w:rPr>
        <w:t>管理工作;负责港口、码头、航道建设、使用岸线布局的行业管理;负责全市水运市场规划、运力投放管理及审批办证工作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负责贯彻执行国家和省有关交通科技政策;指导实施交通运行业计量，质量、技术标准和规苑工作;组织重大科技开发，推动行业科技创新和进步;负责交通运输行业新技术、新</w:t>
      </w:r>
      <w:r>
        <w:rPr>
          <w:rFonts w:hint="eastAsia" w:ascii="仿宋_GB2312" w:eastAsia="仿宋_GB2312"/>
          <w:sz w:val="32"/>
          <w:szCs w:val="32"/>
          <w:lang w:eastAsia="zh-CN"/>
        </w:rPr>
        <w:t>材料</w:t>
      </w:r>
      <w:r>
        <w:rPr>
          <w:rFonts w:hint="eastAsia" w:ascii="仿宋_GB2312" w:eastAsia="仿宋_GB2312"/>
          <w:sz w:val="32"/>
          <w:szCs w:val="32"/>
        </w:rPr>
        <w:t>、新工艺的推广应用和培训工作;负责全市交通行业信息化、智能化的规划、建设和管理工作;指导交通运输行业环境保护和节能减排工作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7、</w:t>
      </w:r>
      <w:r>
        <w:rPr>
          <w:rFonts w:hint="eastAsia" w:ascii="仿宋_GB2312" w:eastAsia="仿宋_GB2312"/>
          <w:sz w:val="32"/>
          <w:szCs w:val="32"/>
        </w:rPr>
        <w:t>监督、指导全市经营性道路运输源头安全、公路工程建设及养护安全和交通企事业单位内部安全，督促法人安全责任制的落实;组织协调全市交通行业重特大责任事故应急救援和突发事件的处置，牵头负责一般责任事故调査处理，组织参与重特大事故调查处理工作</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8、</w:t>
      </w:r>
      <w:r>
        <w:rPr>
          <w:rFonts w:hint="eastAsia" w:ascii="仿宋_GB2312" w:eastAsia="仿宋_GB2312"/>
          <w:sz w:val="32"/>
          <w:szCs w:val="32"/>
        </w:rPr>
        <w:t>负责编制交通行业预决算并监督执行;负责全市交通规费、财政</w:t>
      </w:r>
      <w:r>
        <w:rPr>
          <w:rFonts w:hint="eastAsia" w:ascii="仿宋_GB2312" w:eastAsia="仿宋_GB2312"/>
          <w:sz w:val="32"/>
          <w:szCs w:val="32"/>
          <w:lang w:eastAsia="zh-CN"/>
        </w:rPr>
        <w:t>拨</w:t>
      </w:r>
      <w:r>
        <w:rPr>
          <w:rFonts w:hint="eastAsia" w:ascii="仿宋_GB2312" w:eastAsia="仿宋_GB2312"/>
          <w:sz w:val="32"/>
          <w:szCs w:val="32"/>
        </w:rPr>
        <w:t>款、预算外资金以及其他专项资金的筹集、管理、下</w:t>
      </w:r>
      <w:r>
        <w:rPr>
          <w:rFonts w:hint="eastAsia" w:ascii="仿宋_GB2312" w:eastAsia="仿宋_GB2312"/>
          <w:sz w:val="32"/>
          <w:szCs w:val="32"/>
          <w:lang w:eastAsia="zh-CN"/>
        </w:rPr>
        <w:t>拨</w:t>
      </w:r>
      <w:r>
        <w:rPr>
          <w:rFonts w:hint="eastAsia" w:ascii="仿宋_GB2312" w:eastAsia="仿宋_GB2312"/>
          <w:sz w:val="32"/>
          <w:szCs w:val="32"/>
        </w:rPr>
        <w:t>、使用和监督工作;受委托监督管理交通国有资产;指导检查全市交通行业财务管理和会计核算、审计工作;指导交通行业国有企业改制工作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9、</w:t>
      </w:r>
      <w:r>
        <w:rPr>
          <w:rFonts w:hint="eastAsia" w:ascii="仿宋_GB2312" w:eastAsia="仿宋_GB2312"/>
          <w:sz w:val="32"/>
          <w:szCs w:val="32"/>
        </w:rPr>
        <w:t>负责交通有关涉外工作，指导交通行业利用外资工作;开展国际、省际、市际交通经济技术合作与交流工作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承担市人民政府交通战备、保护通信线路和大件运输</w:t>
      </w:r>
      <w:r>
        <w:rPr>
          <w:rFonts w:hint="eastAsia" w:ascii="仿宋_GB2312" w:eastAsia="仿宋_GB2312"/>
          <w:sz w:val="32"/>
          <w:szCs w:val="32"/>
          <w:lang w:eastAsia="zh-CN"/>
        </w:rPr>
        <w:t>管</w:t>
      </w:r>
      <w:r>
        <w:rPr>
          <w:rFonts w:hint="eastAsia" w:ascii="仿宋_GB2312" w:eastAsia="仿宋_GB2312"/>
          <w:sz w:val="32"/>
          <w:szCs w:val="32"/>
        </w:rPr>
        <w:t>理工作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sz w:val="32"/>
          <w:szCs w:val="32"/>
        </w:rPr>
        <w:t>承担市政府公布的有关行政审批事项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承办市委、市政府交办的其他事项。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（二）201</w:t>
      </w:r>
      <w:r>
        <w:rPr>
          <w:rFonts w:hint="eastAsia" w:ascii="仿宋_GB2312" w:eastAsia="仿宋_GB2312"/>
          <w:sz w:val="32"/>
          <w:szCs w:val="32"/>
          <w:lang w:val="en-US" w:eastAsia="zh-CN"/>
        </w:rPr>
        <w:t>9</w:t>
      </w:r>
      <w:r>
        <w:rPr>
          <w:rFonts w:hint="eastAsia" w:ascii="仿宋_GB2312" w:eastAsia="仿宋_GB2312"/>
          <w:sz w:val="32"/>
          <w:szCs w:val="32"/>
        </w:rPr>
        <w:t>年重点工作</w:t>
      </w:r>
      <w:r>
        <w:rPr>
          <w:rFonts w:hint="eastAsia" w:ascii="仿宋_GB2312" w:eastAsia="仿宋_GB2312"/>
          <w:sz w:val="32"/>
          <w:szCs w:val="32"/>
          <w:lang w:val="en-US" w:eastAsia="zh-CN"/>
        </w:rPr>
        <w:t>完成情况。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铁路建设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成昆铁路复线</w:t>
      </w:r>
      <w:r>
        <w:rPr>
          <w:rFonts w:hint="eastAsia" w:ascii="仿宋_GB2312" w:eastAsia="仿宋_GB2312"/>
          <w:sz w:val="32"/>
          <w:szCs w:val="32"/>
          <w:lang w:eastAsia="zh-CN"/>
        </w:rPr>
        <w:t>（</w:t>
      </w:r>
      <w:r>
        <w:rPr>
          <w:rFonts w:hint="eastAsia" w:ascii="仿宋_GB2312" w:eastAsia="仿宋_GB2312"/>
          <w:sz w:val="32"/>
          <w:szCs w:val="32"/>
        </w:rPr>
        <w:t>峨米段</w:t>
      </w:r>
      <w:r>
        <w:rPr>
          <w:rFonts w:hint="eastAsia" w:ascii="仿宋_GB2312" w:eastAsia="仿宋_GB2312"/>
          <w:sz w:val="32"/>
          <w:szCs w:val="32"/>
          <w:lang w:eastAsia="zh-CN"/>
        </w:rPr>
        <w:t>）</w:t>
      </w:r>
      <w:r>
        <w:rPr>
          <w:rFonts w:hint="eastAsia" w:ascii="仿宋_GB2312" w:eastAsia="仿宋_GB2312"/>
          <w:sz w:val="32"/>
          <w:szCs w:val="32"/>
        </w:rPr>
        <w:t>:集体土地红线内农房应拆迁192栋263户，已签订协议倒房192栋263户，完成100%。按整体拆迁方案正在实施桂花桥镇棬鱼村两家企业和村委会房屋拆迁工作。红线外经五方签认的房屋将尽快抓紧拆迁。上级资金拨付到位后实施国有土地上房屋拆迁，协调处理跨连乐铁路与成昆铁路高压电力铁塔线的迁改。做好几条铁路之间受影响房屋及形成的夹心地处理。目前中铁八局、中铁十二局、中铁十七局正在实施路基、桥涵施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成昆铁路复线</w:t>
      </w:r>
      <w:r>
        <w:rPr>
          <w:rFonts w:hint="eastAsia" w:ascii="仿宋_GB2312" w:eastAsia="仿宋_GB2312"/>
          <w:sz w:val="32"/>
          <w:szCs w:val="32"/>
          <w:lang w:eastAsia="zh-CN"/>
        </w:rPr>
        <w:t>（成峨</w:t>
      </w:r>
      <w:r>
        <w:rPr>
          <w:rFonts w:hint="eastAsia" w:ascii="仿宋_GB2312" w:eastAsia="仿宋_GB2312"/>
          <w:sz w:val="32"/>
          <w:szCs w:val="32"/>
        </w:rPr>
        <w:t>段</w:t>
      </w:r>
      <w:r>
        <w:rPr>
          <w:rFonts w:hint="eastAsia" w:ascii="仿宋_GB2312" w:eastAsia="仿宋_GB2312"/>
          <w:sz w:val="32"/>
          <w:szCs w:val="32"/>
          <w:lang w:eastAsia="zh-CN"/>
        </w:rPr>
        <w:t>）</w:t>
      </w:r>
      <w:r>
        <w:rPr>
          <w:rFonts w:hint="eastAsia" w:ascii="仿宋_GB2312" w:eastAsia="仿宋_GB2312"/>
          <w:sz w:val="32"/>
          <w:szCs w:val="32"/>
        </w:rPr>
        <w:t xml:space="preserve">：正在实施收尾和封网工作，双福镇冯岗村5组段已完成近400米护栏安装，4组正在实施声屏障桩基浇筑。督促中铁六局尽快完成地方道路、沟渠、涵洞接道等施工。协调乐山市及成昆公司尽快拨付征地拆迁安置资金。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连乐铁路（峨眉段）:集体土地红线内农房拆迁40栋51户（骑跨线房未列入），已倒房39栋50户，完成97%。剩1户1栋房屋未拆迁，目前正在做工作</w:t>
      </w:r>
      <w:r>
        <w:rPr>
          <w:rFonts w:hint="eastAsia" w:ascii="仿宋_GB2312" w:eastAsia="仿宋_GB2312"/>
          <w:sz w:val="32"/>
          <w:szCs w:val="32"/>
          <w:lang w:eastAsia="zh-CN"/>
        </w:rPr>
        <w:t>。</w:t>
      </w:r>
      <w:r>
        <w:rPr>
          <w:rFonts w:hint="eastAsia" w:ascii="仿宋_GB2312" w:eastAsia="仿宋_GB2312"/>
          <w:sz w:val="32"/>
          <w:szCs w:val="32"/>
        </w:rPr>
        <w:t>正在实施红线内杆管线搬迁工作，会同连乐公司、设计单位、乡镇对沿线道路沟渠涵洞预留新建再一次进行了现场调查。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高速公路建设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成乐高速扩容：根据初步设计文件，我市境内涉及符溪镇2个村4个生产组，应征地447亩（其中集体土地369亩），目前已</w:t>
      </w:r>
      <w:r>
        <w:rPr>
          <w:rFonts w:hint="eastAsia" w:ascii="仿宋_GB2312" w:eastAsia="仿宋_GB2312"/>
          <w:sz w:val="32"/>
          <w:szCs w:val="32"/>
          <w:lang w:eastAsia="zh-CN"/>
        </w:rPr>
        <w:t>完成</w:t>
      </w:r>
      <w:r>
        <w:rPr>
          <w:rFonts w:hint="eastAsia" w:ascii="仿宋_GB2312" w:eastAsia="仿宋_GB2312"/>
          <w:sz w:val="32"/>
          <w:szCs w:val="32"/>
        </w:rPr>
        <w:t>集体土地的征收工作</w:t>
      </w:r>
      <w:r>
        <w:rPr>
          <w:rFonts w:hint="eastAsia" w:ascii="仿宋_GB2312" w:eastAsia="仿宋_GB2312"/>
          <w:sz w:val="32"/>
          <w:szCs w:val="32"/>
          <w:lang w:eastAsia="zh-CN"/>
        </w:rPr>
        <w:t>及</w:t>
      </w:r>
      <w:r>
        <w:rPr>
          <w:rFonts w:hint="eastAsia" w:ascii="仿宋_GB2312" w:eastAsia="仿宋_GB2312"/>
          <w:sz w:val="32"/>
          <w:szCs w:val="32"/>
        </w:rPr>
        <w:t>转</w:t>
      </w:r>
      <w:r>
        <w:rPr>
          <w:rFonts w:hint="eastAsia" w:ascii="仿宋_GB2312" w:eastAsia="仿宋_GB2312"/>
          <w:sz w:val="32"/>
          <w:szCs w:val="32"/>
          <w:lang w:eastAsia="zh-CN"/>
        </w:rPr>
        <w:t>非</w:t>
      </w:r>
      <w:r>
        <w:rPr>
          <w:rFonts w:hint="eastAsia" w:ascii="仿宋_GB2312" w:eastAsia="仿宋_GB2312"/>
          <w:sz w:val="32"/>
          <w:szCs w:val="32"/>
        </w:rPr>
        <w:t>入保工作，转非入保210人。应拆迁建筑物58栋（户），目前已完成54栋（户）。施工图设计对符溪北互通进行了线型优化，将新增约110亩征地、红线内房屋7栋（户），受影响房屋16栋（户）</w:t>
      </w:r>
      <w:r>
        <w:rPr>
          <w:rFonts w:hint="eastAsia" w:ascii="仿宋_GB2312" w:eastAsia="仿宋_GB2312"/>
          <w:sz w:val="32"/>
          <w:szCs w:val="32"/>
          <w:lang w:eastAsia="zh-CN"/>
        </w:rPr>
        <w:t>，已完成</w:t>
      </w:r>
      <w:r>
        <w:rPr>
          <w:rFonts w:hint="eastAsia" w:ascii="仿宋_GB2312" w:eastAsia="仿宋_GB2312"/>
          <w:sz w:val="32"/>
          <w:szCs w:val="32"/>
        </w:rPr>
        <w:t>新增征地拆迁</w:t>
      </w:r>
      <w:r>
        <w:rPr>
          <w:rFonts w:hint="eastAsia" w:ascii="仿宋_GB2312" w:eastAsia="仿宋_GB2312"/>
          <w:sz w:val="32"/>
          <w:szCs w:val="32"/>
          <w:lang w:eastAsia="zh-CN"/>
        </w:rPr>
        <w:t>方案编制</w:t>
      </w:r>
      <w:r>
        <w:rPr>
          <w:rFonts w:hint="eastAsia" w:ascii="仿宋_GB2312" w:eastAsia="仿宋_GB2312"/>
          <w:sz w:val="32"/>
          <w:szCs w:val="32"/>
        </w:rPr>
        <w:t>。杆线搬迁</w:t>
      </w:r>
      <w:r>
        <w:rPr>
          <w:rFonts w:hint="eastAsia" w:ascii="仿宋_GB2312" w:eastAsia="仿宋_GB2312"/>
          <w:sz w:val="32"/>
          <w:szCs w:val="32"/>
          <w:lang w:eastAsia="zh-CN"/>
        </w:rPr>
        <w:t>涉及</w:t>
      </w:r>
      <w:r>
        <w:rPr>
          <w:rFonts w:hint="eastAsia" w:ascii="仿宋_GB2312" w:eastAsia="仿宋_GB2312"/>
          <w:sz w:val="32"/>
          <w:szCs w:val="32"/>
        </w:rPr>
        <w:t>国家电网、电信、移动、联通、广电、峨眉天然气公司、峨眉自来水公司，目前各杆线单位已完成迁改方案和预算编制，报送财评预算评审。由于受到国家现代农业产业园建设和验收、符溪北互通线型调整的影响，我市境内目前交付了正线段（不含农业产业园段）用地；符溪北互通待市政府批复拆迁方案后迅速启动土地及房屋征拆工作，力争12月底前交付；国家现代农业产业园段待通过国家验收并完善相关预案手续后交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峨汉高速：</w:t>
      </w:r>
      <w:r>
        <w:rPr>
          <w:rFonts w:hint="eastAsia" w:ascii="仿宋_GB2312" w:eastAsia="仿宋_GB2312"/>
          <w:sz w:val="32"/>
          <w:szCs w:val="32"/>
          <w:lang w:eastAsia="zh-CN"/>
        </w:rPr>
        <w:t>已全部交付红线用地</w:t>
      </w:r>
      <w:r>
        <w:rPr>
          <w:rFonts w:hint="eastAsia" w:ascii="仿宋_GB2312" w:eastAsia="仿宋_GB2312"/>
          <w:sz w:val="32"/>
          <w:szCs w:val="32"/>
          <w:lang w:val="en-US" w:eastAsia="zh-CN"/>
        </w:rPr>
        <w:t>3724亩</w:t>
      </w:r>
      <w:r>
        <w:rPr>
          <w:rFonts w:hint="eastAsia" w:ascii="仿宋_GB2312" w:eastAsia="仿宋_GB2312"/>
          <w:sz w:val="32"/>
          <w:szCs w:val="32"/>
          <w:lang w:eastAsia="zh-CN"/>
        </w:rPr>
        <w:t>，拆迁房屋</w:t>
      </w:r>
      <w:r>
        <w:rPr>
          <w:rFonts w:hint="eastAsia" w:ascii="仿宋_GB2312" w:eastAsia="仿宋_GB2312"/>
          <w:sz w:val="32"/>
          <w:szCs w:val="32"/>
          <w:lang w:val="en-US" w:eastAsia="zh-CN"/>
        </w:rPr>
        <w:t>628户，未拆18户，完成转非入保2988人，搬迁坟墓1870座，未搬20座，杆线搬迁完成60%。</w:t>
      </w:r>
      <w:r>
        <w:rPr>
          <w:rFonts w:hint="eastAsia" w:ascii="仿宋_GB2312" w:eastAsia="仿宋_GB2312"/>
          <w:sz w:val="32"/>
          <w:szCs w:val="32"/>
          <w:lang w:eastAsia="zh-CN"/>
        </w:rPr>
        <w:t>已</w:t>
      </w:r>
      <w:r>
        <w:rPr>
          <w:rFonts w:hint="eastAsia" w:ascii="仿宋_GB2312" w:eastAsia="仿宋_GB2312"/>
          <w:sz w:val="32"/>
          <w:szCs w:val="32"/>
        </w:rPr>
        <w:t>完成投资6.3亿元</w:t>
      </w:r>
      <w:r>
        <w:rPr>
          <w:rFonts w:hint="eastAsia" w:ascii="仿宋_GB2312" w:eastAsia="仿宋_GB2312"/>
          <w:sz w:val="32"/>
          <w:szCs w:val="32"/>
          <w:lang w:eastAsia="zh-CN"/>
        </w:rPr>
        <w:t>，</w:t>
      </w:r>
      <w:r>
        <w:rPr>
          <w:rFonts w:hint="eastAsia" w:ascii="仿宋_GB2312" w:eastAsia="仿宋_GB2312"/>
          <w:sz w:val="32"/>
          <w:szCs w:val="32"/>
        </w:rPr>
        <w:t>占年度投资计划12.4亿元的51%；开工累计完成投资23.25亿元</w:t>
      </w:r>
      <w:r>
        <w:rPr>
          <w:rFonts w:hint="eastAsia" w:ascii="仿宋_GB2312" w:eastAsia="仿宋_GB2312"/>
          <w:sz w:val="32"/>
          <w:szCs w:val="32"/>
          <w:lang w:eastAsia="zh-CN"/>
        </w:rPr>
        <w:t>，</w:t>
      </w:r>
      <w:r>
        <w:rPr>
          <w:rFonts w:hint="eastAsia" w:ascii="仿宋_GB2312" w:eastAsia="仿宋_GB2312"/>
          <w:sz w:val="32"/>
          <w:szCs w:val="32"/>
        </w:rPr>
        <w:t>占总投资预算55.48亿元的42%。临建工程完成92%；路基工程完成83%；桥涵工程完成32%；隧道工程完成31%；交叉工程完成25%。</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lang w:eastAsia="zh-CN"/>
        </w:rPr>
        <w:t>完成</w:t>
      </w:r>
      <w:r>
        <w:rPr>
          <w:rFonts w:hint="eastAsia" w:ascii="仿宋_GB2312" w:eastAsia="仿宋_GB2312"/>
          <w:sz w:val="32"/>
          <w:szCs w:val="32"/>
        </w:rPr>
        <w:t>峨眉山景区应急救援通道（川主至桃源段）主体工程建设，进入交工质量检测阶段</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全力推进G245峨眉至夹江绕线段改建工程:继续开展林地、复垦等前期工作方案的编制及报批工作；继续协调、对接相关部门，明确项目用地调规、用地批文办理的相关程序和明确下穿各线的施工方案。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5.完成</w:t>
      </w:r>
      <w:r>
        <w:rPr>
          <w:rFonts w:hint="eastAsia" w:ascii="仿宋_GB2312" w:eastAsia="仿宋_GB2312"/>
          <w:sz w:val="32"/>
          <w:szCs w:val="32"/>
        </w:rPr>
        <w:t>苦蒿坪旅游扶贫道路</w:t>
      </w:r>
      <w:r>
        <w:rPr>
          <w:rFonts w:hint="eastAsia" w:ascii="仿宋_GB2312" w:eastAsia="仿宋_GB2312"/>
          <w:sz w:val="32"/>
          <w:szCs w:val="32"/>
          <w:lang w:eastAsia="zh-CN"/>
        </w:rPr>
        <w:t>建设</w:t>
      </w:r>
      <w:r>
        <w:rPr>
          <w:rFonts w:hint="eastAsia" w:ascii="仿宋_GB2312" w:eastAsia="仿宋_GB2312"/>
          <w:sz w:val="32"/>
          <w:szCs w:val="32"/>
        </w:rPr>
        <w:t>，</w:t>
      </w:r>
      <w:r>
        <w:rPr>
          <w:rFonts w:hint="eastAsia" w:ascii="仿宋_GB2312" w:eastAsia="仿宋_GB2312"/>
          <w:sz w:val="32"/>
          <w:szCs w:val="32"/>
          <w:lang w:eastAsia="zh-CN"/>
        </w:rPr>
        <w:t>并已</w:t>
      </w:r>
      <w:r>
        <w:rPr>
          <w:rFonts w:hint="eastAsia" w:ascii="仿宋_GB2312" w:eastAsia="仿宋_GB2312"/>
          <w:sz w:val="32"/>
          <w:szCs w:val="32"/>
        </w:rPr>
        <w:t xml:space="preserve">完成档案验收和交工验收。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川主乡杨河村至普兴乡鸣凤村旅游道路</w:t>
      </w:r>
      <w:r>
        <w:rPr>
          <w:rFonts w:hint="eastAsia" w:ascii="仿宋_GB2312" w:eastAsia="仿宋_GB2312"/>
          <w:sz w:val="32"/>
          <w:szCs w:val="32"/>
          <w:lang w:eastAsia="zh-CN"/>
        </w:rPr>
        <w:t>：</w:t>
      </w:r>
      <w:r>
        <w:rPr>
          <w:rFonts w:hint="eastAsia" w:ascii="仿宋_GB2312" w:eastAsia="仿宋_GB2312"/>
          <w:sz w:val="32"/>
          <w:szCs w:val="32"/>
        </w:rPr>
        <w:t>完成路基土石方工程总量11公里，占总量的82%</w:t>
      </w:r>
      <w:r>
        <w:rPr>
          <w:rFonts w:hint="eastAsia" w:ascii="仿宋_GB2312" w:eastAsia="仿宋_GB2312"/>
          <w:sz w:val="32"/>
          <w:szCs w:val="32"/>
          <w:lang w:eastAsia="zh-CN"/>
        </w:rPr>
        <w:t>；</w:t>
      </w:r>
      <w:r>
        <w:rPr>
          <w:rFonts w:hint="eastAsia" w:ascii="仿宋_GB2312" w:eastAsia="仿宋_GB2312"/>
          <w:sz w:val="32"/>
          <w:szCs w:val="32"/>
        </w:rPr>
        <w:t>拆除结构物50m³</w:t>
      </w:r>
      <w:r>
        <w:rPr>
          <w:rFonts w:hint="eastAsia" w:ascii="仿宋_GB2312" w:eastAsia="仿宋_GB2312"/>
          <w:sz w:val="32"/>
          <w:szCs w:val="32"/>
          <w:lang w:eastAsia="zh-CN"/>
        </w:rPr>
        <w:t>，</w:t>
      </w:r>
      <w:r>
        <w:rPr>
          <w:rFonts w:hint="eastAsia" w:ascii="仿宋_GB2312" w:eastAsia="仿宋_GB2312"/>
          <w:sz w:val="32"/>
          <w:szCs w:val="32"/>
        </w:rPr>
        <w:t>占总量的5%</w:t>
      </w:r>
      <w:r>
        <w:rPr>
          <w:rFonts w:hint="eastAsia" w:ascii="仿宋_GB2312" w:eastAsia="仿宋_GB2312"/>
          <w:sz w:val="32"/>
          <w:szCs w:val="32"/>
          <w:lang w:eastAsia="zh-CN"/>
        </w:rPr>
        <w:t>；</w:t>
      </w:r>
      <w:r>
        <w:rPr>
          <w:rFonts w:hint="eastAsia" w:ascii="仿宋_GB2312" w:eastAsia="仿宋_GB2312"/>
          <w:sz w:val="32"/>
          <w:szCs w:val="32"/>
        </w:rPr>
        <w:t>完成挡土墙9379方，占总量的26.2%。完成工程投资960万元</w:t>
      </w:r>
      <w:r>
        <w:rPr>
          <w:rFonts w:hint="eastAsia" w:ascii="仿宋_GB2312" w:eastAsia="仿宋_GB2312"/>
          <w:sz w:val="32"/>
          <w:szCs w:val="32"/>
          <w:lang w:eastAsia="zh-CN"/>
        </w:rPr>
        <w:t>，</w:t>
      </w:r>
      <w:r>
        <w:rPr>
          <w:rFonts w:hint="eastAsia" w:ascii="仿宋_GB2312" w:eastAsia="仿宋_GB2312"/>
          <w:sz w:val="32"/>
          <w:szCs w:val="32"/>
        </w:rPr>
        <w:t>占合同金额26.11%。</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7.符（溪）双（福）茶叶走廊工程：已基本完成路基工程，完成工程投资3680万元，占总投资的72%，正在铺筑水稳层，力争年前完成主体工程，完成投资4000万元。</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双（福）至普（兴）乡村旅游道路工程</w:t>
      </w:r>
      <w:r>
        <w:rPr>
          <w:rFonts w:hint="eastAsia" w:ascii="仿宋_GB2312" w:eastAsia="仿宋_GB2312"/>
          <w:sz w:val="32"/>
          <w:szCs w:val="32"/>
          <w:lang w:val="en-US" w:eastAsia="zh-CN"/>
        </w:rPr>
        <w:t>，已完成工程量50%，完成投资1200万元，力争年前完工。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抓好</w:t>
      </w:r>
      <w:r>
        <w:rPr>
          <w:rFonts w:hint="eastAsia" w:ascii="仿宋_GB2312" w:eastAsia="仿宋_GB2312"/>
          <w:sz w:val="32"/>
          <w:szCs w:val="32"/>
        </w:rPr>
        <w:t>“四好”农村公路</w:t>
      </w:r>
      <w:r>
        <w:rPr>
          <w:rFonts w:hint="eastAsia" w:ascii="仿宋_GB2312" w:eastAsia="仿宋_GB2312"/>
          <w:sz w:val="32"/>
          <w:szCs w:val="32"/>
          <w:lang w:eastAsia="zh-CN"/>
        </w:rPr>
        <w:t>建设，</w:t>
      </w:r>
      <w:r>
        <w:rPr>
          <w:rFonts w:hint="eastAsia" w:ascii="仿宋_GB2312" w:eastAsia="仿宋_GB2312"/>
          <w:sz w:val="32"/>
          <w:szCs w:val="32"/>
        </w:rPr>
        <w:t>截至11月底，累计完成农村公路建设总投资14507万元。其中,县乡道已完成4599万元；村道1950万元,完工65公里;病危桥1265万元,完工2座;安保工程343.4万元,完工4公里，剩余正在</w:t>
      </w:r>
      <w:r>
        <w:rPr>
          <w:rFonts w:hint="eastAsia" w:ascii="仿宋_GB2312" w:eastAsia="仿宋_GB2312"/>
          <w:sz w:val="32"/>
          <w:szCs w:val="32"/>
          <w:lang w:eastAsia="zh-CN"/>
        </w:rPr>
        <w:t>开展</w:t>
      </w:r>
      <w:r>
        <w:rPr>
          <w:rFonts w:hint="eastAsia" w:ascii="仿宋_GB2312" w:eastAsia="仿宋_GB2312"/>
          <w:sz w:val="32"/>
          <w:szCs w:val="32"/>
        </w:rPr>
        <w:t>招标工作;其他项目(资源路、产业路)6350万元,正在进行路基路面工程施工。加强全市农村公路的质量抽查和监督，质量检测全覆盖。完成了车购税等18条道路约36.4km，投资概算1517万元的村组道路设计图纸，完成了20个项目交工验收。继续加强道路环境整治，修补路面坑凼约10000平方；制订公路应急抢险预案，抢通保畅清运汛期水毁塌方6000立方。</w:t>
      </w:r>
    </w:p>
    <w:p>
      <w:pPr>
        <w:pStyle w:val="4"/>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6"/>
      <w:bookmarkEnd w:id="17"/>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峨眉山市交通运输局下属二级预算单位</w:t>
      </w:r>
      <w:r>
        <w:rPr>
          <w:rFonts w:hint="eastAsia" w:ascii="仿宋_GB2312" w:eastAsia="仿宋_GB2312"/>
          <w:sz w:val="32"/>
          <w:szCs w:val="32"/>
          <w:lang w:val="en-US" w:eastAsia="zh-CN"/>
        </w:rPr>
        <w:t>7</w:t>
      </w:r>
      <w:r>
        <w:rPr>
          <w:rFonts w:hint="eastAsia" w:ascii="仿宋_GB2312" w:eastAsia="仿宋_GB2312"/>
          <w:sz w:val="32"/>
          <w:szCs w:val="32"/>
        </w:rPr>
        <w:t>个，其中</w:t>
      </w:r>
      <w:r>
        <w:rPr>
          <w:rFonts w:hint="eastAsia" w:ascii="仿宋_GB2312" w:eastAsia="仿宋_GB2312"/>
          <w:sz w:val="32"/>
          <w:szCs w:val="32"/>
          <w:lang w:val="en-US" w:eastAsia="zh-CN"/>
        </w:rPr>
        <w:t>行政单位1个，</w:t>
      </w:r>
      <w:r>
        <w:rPr>
          <w:rFonts w:hint="eastAsia" w:ascii="仿宋_GB2312" w:eastAsia="仿宋_GB2312"/>
          <w:sz w:val="32"/>
          <w:szCs w:val="32"/>
        </w:rPr>
        <w:t>参照公务员法管理的事业单位3个</w:t>
      </w:r>
      <w:r>
        <w:rPr>
          <w:rFonts w:hint="eastAsia" w:ascii="仿宋_GB2312" w:eastAsia="仿宋_GB2312"/>
          <w:sz w:val="32"/>
          <w:szCs w:val="32"/>
          <w:lang w:eastAsia="zh-CN"/>
        </w:rPr>
        <w:t>，</w:t>
      </w:r>
      <w:r>
        <w:rPr>
          <w:rFonts w:hint="eastAsia" w:ascii="仿宋_GB2312" w:eastAsia="仿宋_GB2312"/>
          <w:sz w:val="32"/>
          <w:szCs w:val="32"/>
        </w:rPr>
        <w:t>其他事业单位3个</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纳入峨眉山市交通运输局2019年度部门决算编制范围的二级预算单位包括：</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1、峨眉山市交通运输局</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2、峨眉山市道路运输服务中心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3、峨眉山市公路路政管理大队</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4、峨眉山市公路养护段</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5、峨眉山市城乡客运和高铁服务中心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6、峨眉山市港航中心</w:t>
      </w:r>
    </w:p>
    <w:p>
      <w:pPr>
        <w:pStyle w:val="6"/>
        <w:adjustRightInd w:val="0"/>
        <w:snapToGrid w:val="0"/>
        <w:spacing w:before="93" w:line="600" w:lineRule="exact"/>
        <w:ind w:firstLine="640" w:firstLineChars="200"/>
        <w:rPr>
          <w:rFonts w:ascii="仿宋" w:hAnsi="仿宋" w:eastAsia="仿宋"/>
          <w:color w:val="000000"/>
          <w:sz w:val="32"/>
          <w:szCs w:val="32"/>
        </w:rPr>
      </w:pPr>
      <w:r>
        <w:rPr>
          <w:rFonts w:hint="eastAsia" w:ascii="仿宋_GB2312" w:eastAsia="仿宋_GB2312"/>
          <w:sz w:val="32"/>
          <w:szCs w:val="32"/>
          <w:lang w:val="en-US" w:eastAsia="zh-CN"/>
        </w:rPr>
        <w:t>7、峨眉山市交通工程质量监督站</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5"/>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18"/>
      <w:bookmarkEnd w:id="19"/>
    </w:p>
    <w:p/>
    <w:p>
      <w:pPr>
        <w:pStyle w:val="24"/>
        <w:numPr>
          <w:ilvl w:val="0"/>
          <w:numId w:val="1"/>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0"/>
      <w:bookmarkEnd w:id="21"/>
    </w:p>
    <w:p>
      <w:pPr>
        <w:spacing w:line="58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度收、支总计32936.95万元。与2018年相比，收、支各减少587.91万元，下降1.82%。主要变动原因是1、本年不再汇总下属单位决算数据；2、社会经济下滑导致交通各项建设资金减少。</w:t>
      </w:r>
    </w:p>
    <w:p>
      <w:pPr>
        <w:pStyle w:val="2"/>
        <w:rPr>
          <w:rFonts w:hint="eastAsia"/>
        </w:rPr>
      </w:pPr>
    </w:p>
    <w:p>
      <w:pPr>
        <w:pStyle w:val="24"/>
        <w:numPr>
          <w:ilvl w:val="0"/>
          <w:numId w:val="1"/>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16680.02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6471.69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38.80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10208.33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61.20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pPr>
    </w:p>
    <w:p>
      <w:pPr>
        <w:pStyle w:val="24"/>
        <w:numPr>
          <w:ilvl w:val="0"/>
          <w:numId w:val="1"/>
        </w:numPr>
        <w:spacing w:line="600" w:lineRule="exact"/>
        <w:ind w:firstLineChars="0"/>
        <w:outlineLvl w:val="1"/>
        <w:rPr>
          <w:rStyle w:val="26"/>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8686.21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363.12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8323.09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95.82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pPr>
    </w:p>
    <w:p>
      <w:pPr>
        <w:spacing w:line="600" w:lineRule="exact"/>
        <w:ind w:firstLine="640" w:firstLineChars="200"/>
        <w:outlineLvl w:val="1"/>
        <w:rPr>
          <w:rStyle w:val="26"/>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6"/>
      <w:bookmarkEnd w:id="27"/>
    </w:p>
    <w:p>
      <w:pPr>
        <w:spacing w:line="58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度</w:t>
      </w:r>
      <w:r>
        <w:rPr>
          <w:rFonts w:hint="eastAsia" w:ascii="仿宋" w:hAnsi="仿宋" w:eastAsia="仿宋" w:cs="仿宋"/>
          <w:color w:val="000000"/>
          <w:sz w:val="32"/>
          <w:szCs w:val="32"/>
        </w:rPr>
        <w:t>财政拨款</w:t>
      </w:r>
      <w:r>
        <w:rPr>
          <w:rFonts w:hint="eastAsia" w:ascii="仿宋" w:hAnsi="仿宋" w:eastAsia="仿宋" w:cs="仿宋"/>
          <w:color w:val="000000"/>
          <w:sz w:val="32"/>
          <w:szCs w:val="32"/>
          <w:lang w:val="en-US" w:eastAsia="zh-CN"/>
        </w:rPr>
        <w:t>收、支总计25366.23万元。与2018年相比，</w:t>
      </w:r>
      <w:r>
        <w:rPr>
          <w:rFonts w:hint="eastAsia" w:ascii="仿宋" w:hAnsi="仿宋" w:eastAsia="仿宋" w:cs="仿宋"/>
          <w:color w:val="000000"/>
          <w:sz w:val="32"/>
          <w:szCs w:val="32"/>
        </w:rPr>
        <w:t>财政拨款</w:t>
      </w:r>
      <w:r>
        <w:rPr>
          <w:rFonts w:hint="eastAsia" w:ascii="仿宋" w:hAnsi="仿宋" w:eastAsia="仿宋" w:cs="仿宋"/>
          <w:color w:val="000000"/>
          <w:sz w:val="32"/>
          <w:szCs w:val="32"/>
          <w:lang w:val="en-US" w:eastAsia="zh-CN"/>
        </w:rPr>
        <w:t>收入减少12525.45万元，下降42.89%，</w:t>
      </w:r>
      <w:r>
        <w:rPr>
          <w:rFonts w:hint="eastAsia" w:ascii="仿宋" w:hAnsi="仿宋" w:eastAsia="仿宋" w:cs="仿宋"/>
          <w:color w:val="000000"/>
          <w:sz w:val="32"/>
          <w:szCs w:val="32"/>
        </w:rPr>
        <w:t>财政拨款</w:t>
      </w:r>
      <w:r>
        <w:rPr>
          <w:rFonts w:hint="eastAsia" w:ascii="仿宋" w:hAnsi="仿宋" w:eastAsia="仿宋" w:cs="仿宋"/>
          <w:color w:val="000000"/>
          <w:sz w:val="32"/>
          <w:szCs w:val="32"/>
          <w:lang w:val="en-US" w:eastAsia="zh-CN"/>
        </w:rPr>
        <w:t>支出减少6677.1万元，下降43.46%。主要变动原因是1、本年不再汇总下属单位决算数据；2、社会经济下滑导致交通各项建设资金减少。</w:t>
      </w:r>
    </w:p>
    <w:p>
      <w:pPr>
        <w:pStyle w:val="2"/>
        <w:rPr>
          <w:rFonts w:hint="eastAsia"/>
        </w:rPr>
      </w:pPr>
    </w:p>
    <w:p>
      <w:pPr>
        <w:spacing w:line="600" w:lineRule="exact"/>
        <w:ind w:firstLine="640" w:firstLineChars="200"/>
        <w:outlineLvl w:val="1"/>
        <w:rPr>
          <w:rStyle w:val="26"/>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580" w:lineRule="exact"/>
        <w:ind w:firstLine="640" w:firstLineChars="200"/>
        <w:rPr>
          <w:rFonts w:hint="eastAsia" w:ascii="仿宋" w:hAnsi="仿宋" w:eastAsia="仿宋" w:cs="仿宋"/>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3460.74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39.84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1139.04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24.76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lang w:val="en-US" w:eastAsia="zh-CN"/>
        </w:rPr>
        <w:t>1、本年不再汇总下属单位决算数据；2、社会经济下滑导致交通各项建设资金减少。</w:t>
      </w:r>
    </w:p>
    <w:p>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3460.74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_GB2312" w:eastAsia="仿宋_GB2312"/>
          <w:b/>
          <w:bCs/>
          <w:color w:val="000000"/>
          <w:sz w:val="32"/>
          <w:szCs w:val="32"/>
        </w:rPr>
        <w:t>社会保障和就业</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58.48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1.69</w:t>
      </w:r>
      <w:r>
        <w:rPr>
          <w:rFonts w:hint="eastAsia" w:ascii="仿宋_GB2312" w:eastAsia="仿宋_GB2312"/>
          <w:color w:val="000000"/>
          <w:sz w:val="32"/>
          <w:szCs w:val="32"/>
        </w:rPr>
        <w:t>%；</w:t>
      </w:r>
      <w:r>
        <w:rPr>
          <w:rFonts w:hint="eastAsia" w:ascii="仿宋_GB2312" w:eastAsia="仿宋_GB2312"/>
          <w:b/>
          <w:bCs/>
          <w:color w:val="000000"/>
          <w:sz w:val="32"/>
          <w:szCs w:val="32"/>
        </w:rPr>
        <w:t>卫生</w:t>
      </w:r>
      <w:r>
        <w:rPr>
          <w:rFonts w:hint="eastAsia" w:ascii="仿宋_GB2312" w:eastAsia="仿宋_GB2312"/>
          <w:b/>
          <w:bCs/>
          <w:color w:val="000000"/>
          <w:sz w:val="32"/>
          <w:szCs w:val="32"/>
          <w:lang w:val="en-US" w:eastAsia="zh-CN"/>
        </w:rPr>
        <w:t>健康</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7.59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0.22</w:t>
      </w:r>
      <w:r>
        <w:rPr>
          <w:rFonts w:hint="eastAsia" w:ascii="仿宋_GB2312" w:eastAsia="仿宋_GB2312"/>
          <w:color w:val="000000"/>
          <w:sz w:val="32"/>
          <w:szCs w:val="32"/>
        </w:rPr>
        <w:t>%；</w:t>
      </w:r>
      <w:r>
        <w:rPr>
          <w:rFonts w:hint="eastAsia" w:ascii="仿宋_GB2312" w:eastAsia="仿宋_GB2312"/>
          <w:b/>
          <w:bCs/>
          <w:color w:val="000000"/>
          <w:sz w:val="32"/>
          <w:szCs w:val="32"/>
          <w:lang w:eastAsia="zh-CN"/>
        </w:rPr>
        <w:t>节能环保</w:t>
      </w:r>
      <w:r>
        <w:rPr>
          <w:rFonts w:hint="eastAsia" w:ascii="仿宋_GB2312" w:eastAsia="仿宋_GB2312"/>
          <w:color w:val="000000"/>
          <w:sz w:val="32"/>
          <w:szCs w:val="32"/>
          <w:lang w:eastAsia="zh-CN"/>
        </w:rPr>
        <w:t>支出</w:t>
      </w:r>
      <w:r>
        <w:rPr>
          <w:rFonts w:hint="eastAsia" w:ascii="仿宋_GB2312" w:eastAsia="仿宋_GB2312"/>
          <w:color w:val="000000"/>
          <w:sz w:val="32"/>
          <w:szCs w:val="32"/>
          <w:lang w:val="en-US" w:eastAsia="zh-CN"/>
        </w:rPr>
        <w:t>178.00万元，占5.14%；</w:t>
      </w:r>
      <w:r>
        <w:rPr>
          <w:rFonts w:hint="eastAsia" w:ascii="仿宋_GB2312" w:eastAsia="仿宋_GB2312"/>
          <w:b/>
          <w:bCs/>
          <w:color w:val="000000"/>
          <w:sz w:val="32"/>
          <w:szCs w:val="32"/>
          <w:lang w:val="en-US" w:eastAsia="zh-CN"/>
        </w:rPr>
        <w:t>农林水</w:t>
      </w:r>
      <w:r>
        <w:rPr>
          <w:rFonts w:hint="eastAsia" w:ascii="仿宋_GB2312" w:eastAsia="仿宋_GB2312"/>
          <w:color w:val="000000"/>
          <w:sz w:val="32"/>
          <w:szCs w:val="32"/>
          <w:lang w:val="en-US" w:eastAsia="zh-CN"/>
        </w:rPr>
        <w:t>支出948.33万元，占27.40%；</w:t>
      </w:r>
      <w:r>
        <w:rPr>
          <w:rFonts w:hint="eastAsia" w:ascii="仿宋_GB2312" w:eastAsia="仿宋_GB2312"/>
          <w:b/>
          <w:bCs/>
          <w:color w:val="000000"/>
          <w:sz w:val="32"/>
          <w:szCs w:val="32"/>
          <w:lang w:val="en-US" w:eastAsia="zh-CN"/>
        </w:rPr>
        <w:t>交通运输</w:t>
      </w:r>
      <w:r>
        <w:rPr>
          <w:rFonts w:hint="eastAsia" w:ascii="仿宋_GB2312" w:eastAsia="仿宋_GB2312"/>
          <w:color w:val="000000"/>
          <w:sz w:val="32"/>
          <w:szCs w:val="32"/>
          <w:lang w:val="en-US" w:eastAsia="zh-CN"/>
        </w:rPr>
        <w:t>支出2221.90万元，占64.21%；</w:t>
      </w:r>
      <w:r>
        <w:rPr>
          <w:rFonts w:hint="eastAsia" w:ascii="仿宋_GB2312" w:eastAsia="仿宋_GB2312"/>
          <w:b/>
          <w:bCs/>
          <w:color w:val="000000"/>
          <w:sz w:val="32"/>
          <w:szCs w:val="32"/>
        </w:rPr>
        <w:t>住房保障</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26.46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0.76</w:t>
      </w:r>
      <w:r>
        <w:rPr>
          <w:rFonts w:hint="eastAsia" w:ascii="仿宋_GB2312" w:eastAsia="仿宋_GB2312"/>
          <w:color w:val="000000"/>
          <w:sz w:val="32"/>
          <w:szCs w:val="32"/>
        </w:rPr>
        <w:t>%；</w:t>
      </w:r>
      <w:r>
        <w:rPr>
          <w:rFonts w:hint="eastAsia" w:ascii="仿宋_GB2312" w:eastAsia="仿宋_GB2312"/>
          <w:b/>
          <w:bCs/>
          <w:color w:val="000000"/>
          <w:sz w:val="32"/>
          <w:szCs w:val="32"/>
          <w:lang w:eastAsia="zh-CN"/>
        </w:rPr>
        <w:t>其他</w:t>
      </w:r>
      <w:r>
        <w:rPr>
          <w:rFonts w:hint="eastAsia" w:ascii="仿宋_GB2312" w:eastAsia="仿宋_GB2312"/>
          <w:color w:val="000000"/>
          <w:sz w:val="32"/>
          <w:szCs w:val="32"/>
          <w:lang w:eastAsia="zh-CN"/>
        </w:rPr>
        <w:t>支出</w:t>
      </w:r>
      <w:r>
        <w:rPr>
          <w:rFonts w:hint="eastAsia" w:ascii="仿宋_GB2312" w:eastAsia="仿宋_GB2312"/>
          <w:color w:val="000000"/>
          <w:sz w:val="32"/>
          <w:szCs w:val="32"/>
          <w:lang w:val="en-US" w:eastAsia="zh-CN"/>
        </w:rPr>
        <w:t>20万元，占0.58%</w:t>
      </w:r>
      <w:r>
        <w:rPr>
          <w:rFonts w:hint="eastAsia" w:ascii="仿宋_GB2312" w:eastAsia="仿宋_GB2312"/>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spacing w:line="600" w:lineRule="exact"/>
        <w:ind w:firstLine="643" w:firstLineChars="200"/>
        <w:outlineLvl w:val="2"/>
        <w:rPr>
          <w:rFonts w:ascii="仿宋" w:hAnsi="仿宋" w:eastAsia="仿宋"/>
          <w:color w:val="FF0000"/>
          <w:sz w:val="32"/>
          <w:szCs w:val="32"/>
        </w:rPr>
      </w:pPr>
      <w:bookmarkStart w:id="33" w:name="_Toc15377213"/>
      <w:bookmarkStart w:id="34" w:name="_Toc15377444"/>
      <w:bookmarkStart w:id="35" w:name="_Toc15378460"/>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3460.74万元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53.47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3"/>
      <w:bookmarkEnd w:id="34"/>
      <w:bookmarkEnd w:id="35"/>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2080505</w:t>
      </w:r>
      <w:r>
        <w:rPr>
          <w:rFonts w:hint="eastAsia" w:ascii="仿宋_GB2312" w:eastAsia="仿宋_GB2312"/>
          <w:sz w:val="32"/>
          <w:szCs w:val="32"/>
        </w:rPr>
        <w:t>，</w:t>
      </w:r>
      <w:r>
        <w:rPr>
          <w:rFonts w:hint="eastAsia" w:ascii="仿宋_GB2312" w:eastAsia="仿宋_GB2312"/>
          <w:sz w:val="32"/>
          <w:szCs w:val="32"/>
          <w:lang w:val="en-US" w:eastAsia="zh-CN"/>
        </w:rPr>
        <w:t>支出</w:t>
      </w:r>
      <w:r>
        <w:rPr>
          <w:rFonts w:hint="eastAsia" w:ascii="仿宋_GB2312" w:eastAsia="仿宋_GB2312"/>
          <w:sz w:val="32"/>
          <w:szCs w:val="32"/>
          <w:lang w:eastAsia="zh-CN"/>
        </w:rPr>
        <w:t>决算</w:t>
      </w:r>
      <w:r>
        <w:rPr>
          <w:rFonts w:hint="eastAsia" w:ascii="仿宋_GB2312" w:eastAsia="仿宋_GB2312"/>
          <w:sz w:val="32"/>
          <w:szCs w:val="32"/>
        </w:rPr>
        <w:t>为</w:t>
      </w:r>
      <w:r>
        <w:rPr>
          <w:rFonts w:hint="eastAsia" w:ascii="仿宋_GB2312" w:eastAsia="仿宋_GB2312"/>
          <w:sz w:val="32"/>
          <w:szCs w:val="32"/>
          <w:lang w:val="en-US" w:eastAsia="zh-CN"/>
        </w:rPr>
        <w:t>28.77万元，完成预算100%</w:t>
      </w:r>
      <w:r>
        <w:rPr>
          <w:rFonts w:hint="eastAsia" w:ascii="仿宋_GB2312" w:eastAsia="仿宋_GB2312"/>
          <w:sz w:val="32"/>
          <w:szCs w:val="32"/>
          <w:lang w:eastAsia="zh-CN"/>
        </w:rPr>
        <w:t>。</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机关事业单位职业年金缴费支出</w:t>
      </w:r>
      <w:r>
        <w:rPr>
          <w:rFonts w:hint="eastAsia" w:ascii="仿宋_GB2312" w:eastAsia="仿宋_GB2312"/>
          <w:sz w:val="32"/>
          <w:szCs w:val="32"/>
          <w:lang w:val="en-US" w:eastAsia="zh-CN"/>
        </w:rPr>
        <w:t>2080506</w:t>
      </w:r>
      <w:r>
        <w:rPr>
          <w:rFonts w:hint="eastAsia" w:ascii="仿宋_GB2312" w:eastAsia="仿宋_GB2312"/>
          <w:sz w:val="32"/>
          <w:szCs w:val="32"/>
        </w:rPr>
        <w:t>，</w:t>
      </w:r>
      <w:r>
        <w:rPr>
          <w:rFonts w:hint="eastAsia" w:ascii="仿宋_GB2312" w:eastAsia="仿宋_GB2312"/>
          <w:sz w:val="32"/>
          <w:szCs w:val="32"/>
          <w:lang w:val="en-US" w:eastAsia="zh-CN"/>
        </w:rPr>
        <w:t>支出</w:t>
      </w:r>
      <w:r>
        <w:rPr>
          <w:rFonts w:hint="eastAsia" w:ascii="仿宋_GB2312" w:eastAsia="仿宋_GB2312"/>
          <w:sz w:val="32"/>
          <w:szCs w:val="32"/>
          <w:lang w:eastAsia="zh-CN"/>
        </w:rPr>
        <w:t>决算</w:t>
      </w:r>
      <w:r>
        <w:rPr>
          <w:rFonts w:hint="eastAsia" w:ascii="仿宋_GB2312" w:eastAsia="仿宋_GB2312"/>
          <w:sz w:val="32"/>
          <w:szCs w:val="32"/>
        </w:rPr>
        <w:t>为</w:t>
      </w:r>
      <w:r>
        <w:rPr>
          <w:rFonts w:hint="eastAsia" w:ascii="仿宋_GB2312" w:eastAsia="仿宋_GB2312"/>
          <w:sz w:val="32"/>
          <w:szCs w:val="32"/>
          <w:lang w:val="en-US" w:eastAsia="zh-CN"/>
        </w:rPr>
        <w:t>9万元，完成预算100%</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3.死亡抚恤2080801,支出</w:t>
      </w:r>
      <w:r>
        <w:rPr>
          <w:rFonts w:hint="eastAsia" w:ascii="仿宋_GB2312" w:eastAsia="仿宋_GB2312"/>
          <w:sz w:val="32"/>
          <w:szCs w:val="32"/>
          <w:lang w:eastAsia="zh-CN"/>
        </w:rPr>
        <w:t>决算</w:t>
      </w:r>
      <w:r>
        <w:rPr>
          <w:rFonts w:hint="eastAsia" w:ascii="仿宋_GB2312" w:eastAsia="仿宋_GB2312"/>
          <w:sz w:val="32"/>
          <w:szCs w:val="32"/>
        </w:rPr>
        <w:t>为</w:t>
      </w:r>
      <w:r>
        <w:rPr>
          <w:rFonts w:hint="eastAsia" w:ascii="仿宋_GB2312" w:eastAsia="仿宋_GB2312"/>
          <w:sz w:val="32"/>
          <w:szCs w:val="32"/>
          <w:lang w:val="en-US" w:eastAsia="zh-CN"/>
        </w:rPr>
        <w:t>27.21万元，完成预算100%</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其他优抚支出</w:t>
      </w:r>
      <w:r>
        <w:rPr>
          <w:rFonts w:hint="eastAsia" w:ascii="仿宋_GB2312" w:eastAsia="仿宋_GB2312"/>
          <w:sz w:val="32"/>
          <w:szCs w:val="32"/>
          <w:lang w:val="en-US" w:eastAsia="zh-CN"/>
        </w:rPr>
        <w:t>2080899</w:t>
      </w:r>
      <w:r>
        <w:rPr>
          <w:rFonts w:hint="eastAsia" w:ascii="仿宋_GB2312" w:eastAsia="仿宋_GB2312"/>
          <w:sz w:val="32"/>
          <w:szCs w:val="32"/>
        </w:rPr>
        <w:t>，</w:t>
      </w:r>
      <w:r>
        <w:rPr>
          <w:rFonts w:hint="eastAsia" w:ascii="仿宋_GB2312" w:eastAsia="仿宋_GB2312"/>
          <w:sz w:val="32"/>
          <w:szCs w:val="32"/>
          <w:lang w:val="en-US" w:eastAsia="zh-CN"/>
        </w:rPr>
        <w:t>支出</w:t>
      </w:r>
      <w:r>
        <w:rPr>
          <w:rFonts w:hint="eastAsia" w:ascii="仿宋_GB2312" w:eastAsia="仿宋_GB2312"/>
          <w:sz w:val="32"/>
          <w:szCs w:val="32"/>
          <w:lang w:eastAsia="zh-CN"/>
        </w:rPr>
        <w:t>决算</w:t>
      </w:r>
      <w:r>
        <w:rPr>
          <w:rFonts w:hint="eastAsia" w:ascii="仿宋_GB2312" w:eastAsia="仿宋_GB2312"/>
          <w:sz w:val="32"/>
          <w:szCs w:val="32"/>
        </w:rPr>
        <w:t>为</w:t>
      </w:r>
      <w:r>
        <w:rPr>
          <w:rFonts w:hint="eastAsia" w:ascii="仿宋_GB2312" w:eastAsia="仿宋_GB2312"/>
          <w:sz w:val="32"/>
          <w:szCs w:val="32"/>
          <w:lang w:val="en-US" w:eastAsia="zh-CN"/>
        </w:rPr>
        <w:t>1.18万元，完成预算100%</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5.其他残疾人事业支出2081199,支出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为1.32万元，完成预算100%。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6.行政单位医疗2101101,支出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为7.59万元，完成预算100%。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7.能源节约利用2111001,支出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为178万元，完成预算100%。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8.其他扶贫支出2130599，支出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为948.33万元，完成预算7883%，超额原因为往年结转资金本年支付。</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9.行政运行（公路）2140101,支出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为271.91万元，完成预算100%。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10.一般行政管理事务2140102,支出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为7.98万元，完成预算100%。</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11.公路建设2140104,支出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为127.56万元，完成预算29.94%，决算数小于预算数原因为项目推进较慢，未达到付款条件，资金结转。</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12.公路和运输安全2140110,支出</w:t>
      </w:r>
      <w:r>
        <w:rPr>
          <w:rFonts w:hint="eastAsia" w:ascii="仿宋_GB2312" w:eastAsia="仿宋_GB2312"/>
          <w:sz w:val="32"/>
          <w:szCs w:val="32"/>
          <w:lang w:eastAsia="zh-CN"/>
        </w:rPr>
        <w:t>决算</w:t>
      </w:r>
      <w:r>
        <w:rPr>
          <w:rFonts w:hint="eastAsia" w:ascii="仿宋_GB2312" w:eastAsia="仿宋_GB2312"/>
          <w:sz w:val="32"/>
          <w:szCs w:val="32"/>
          <w:lang w:val="en-US" w:eastAsia="zh-CN"/>
        </w:rPr>
        <w:t>为18万元，完成预算100%</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13.其他公路水路运输支出2140199,支出决算为120.80万元，完成预算10.02%，决算数小于预算数原因为项目推进较慢，未达到付款条件，资金结转。</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14.对城市公交的补贴2140401,支出决算为0.10万元，完成预算100%。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15.对农村道路客运的补贴2140402，支出决算为193.35万元，完成预算100%。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16.对出租车的补贴2140403，支出决算为10.11万元，完成预算100%。</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17.车辆购置税用于公路等基础设施建设支出2140601，支出决算为16.00万元，本年无收入，超额原因为往年结转资金本年支付。</w:t>
      </w:r>
    </w:p>
    <w:p>
      <w:pPr>
        <w:spacing w:line="600" w:lineRule="exact"/>
        <w:ind w:firstLine="640" w:firstLineChars="200"/>
        <w:rPr>
          <w:rFonts w:hint="default"/>
          <w:lang w:val="en-US" w:eastAsia="zh-CN"/>
        </w:rPr>
      </w:pPr>
      <w:r>
        <w:rPr>
          <w:rFonts w:hint="eastAsia" w:ascii="仿宋_GB2312" w:eastAsia="仿宋_GB2312"/>
          <w:sz w:val="32"/>
          <w:szCs w:val="32"/>
          <w:lang w:val="en-US" w:eastAsia="zh-CN"/>
        </w:rPr>
        <w:t>18.车辆购置税用于农村公路建设支出2140602，支出决算为715.60万元，本年无收入，超额原因为往年结转资金本年支付。</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19.车辆购置税其他支出2140699，支出决算为740.48万元，完成预算18.25%，决算数小于预算数原因为项目推进较慢，未达到付款条件，资金结转。</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w:t>
      </w:r>
      <w:r>
        <w:rPr>
          <w:rFonts w:hint="eastAsia" w:ascii="仿宋_GB2312" w:eastAsia="仿宋_GB2312"/>
          <w:sz w:val="32"/>
          <w:szCs w:val="32"/>
        </w:rPr>
        <w:t>.住房公积金</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支出</w:t>
      </w:r>
      <w:r>
        <w:rPr>
          <w:rFonts w:hint="eastAsia" w:ascii="仿宋_GB2312" w:eastAsia="仿宋_GB2312"/>
          <w:sz w:val="32"/>
          <w:szCs w:val="32"/>
          <w:lang w:eastAsia="zh-CN"/>
        </w:rPr>
        <w:t>决算</w:t>
      </w:r>
      <w:r>
        <w:rPr>
          <w:rFonts w:hint="eastAsia" w:ascii="仿宋_GB2312" w:eastAsia="仿宋_GB2312"/>
          <w:sz w:val="32"/>
          <w:szCs w:val="32"/>
        </w:rPr>
        <w:t>为</w:t>
      </w:r>
      <w:r>
        <w:rPr>
          <w:rFonts w:hint="eastAsia" w:ascii="仿宋_GB2312" w:eastAsia="仿宋_GB2312"/>
          <w:sz w:val="32"/>
          <w:szCs w:val="32"/>
          <w:lang w:val="en-US" w:eastAsia="zh-CN"/>
        </w:rPr>
        <w:t>26.46万元，完成预算100%。</w:t>
      </w:r>
    </w:p>
    <w:p>
      <w:pPr>
        <w:pStyle w:val="2"/>
      </w:pPr>
    </w:p>
    <w:p>
      <w:pPr>
        <w:tabs>
          <w:tab w:val="right" w:pos="8306"/>
        </w:tabs>
        <w:spacing w:line="600" w:lineRule="exact"/>
        <w:ind w:firstLine="640"/>
        <w:outlineLvl w:val="1"/>
        <w:rPr>
          <w:rStyle w:val="26"/>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363.12</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305.78</w:t>
      </w:r>
      <w:r>
        <w:rPr>
          <w:rFonts w:hint="eastAsia" w:ascii="仿宋" w:hAnsi="仿宋" w:eastAsia="仿宋"/>
          <w:color w:val="000000"/>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57.34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2"/>
      </w:pPr>
    </w:p>
    <w:p>
      <w:pPr>
        <w:spacing w:line="600" w:lineRule="exact"/>
        <w:ind w:firstLine="640"/>
        <w:outlineLvl w:val="1"/>
        <w:rPr>
          <w:rStyle w:val="26"/>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1.68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86.31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13.69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default" w:ascii="仿宋_GB2312" w:eastAsia="仿宋_GB2312"/>
          <w:b/>
          <w:color w:val="000000"/>
          <w:sz w:val="32"/>
          <w:szCs w:val="32"/>
          <w:lang w:val="en-US"/>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1.45</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82.16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98.26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s="仿宋"/>
          <w:color w:val="000000"/>
          <w:sz w:val="32"/>
          <w:szCs w:val="32"/>
          <w:lang w:val="en-US" w:eastAsia="zh-CN"/>
        </w:rPr>
        <w:t>1、本年不再汇总下属单位决算数据；2、单位公务车辆交由市公车办统一管理。</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其他用车2辆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1.45</w:t>
      </w:r>
      <w:r>
        <w:rPr>
          <w:rFonts w:hint="eastAsia" w:ascii="仿宋_GB2312" w:eastAsia="仿宋_GB2312"/>
          <w:color w:val="000000"/>
          <w:sz w:val="32"/>
          <w:szCs w:val="32"/>
        </w:rPr>
        <w:t>万元。主要用于</w:t>
      </w:r>
      <w:r>
        <w:rPr>
          <w:rFonts w:hint="eastAsia" w:ascii="Times New Roman" w:hAnsi="Times New Roman" w:eastAsia="仿宋_GB2312"/>
          <w:sz w:val="32"/>
          <w:szCs w:val="32"/>
          <w:lang w:eastAsia="zh-CN"/>
        </w:rPr>
        <w:t>交通建设项目</w:t>
      </w:r>
      <w:r>
        <w:rPr>
          <w:rFonts w:hint="eastAsia" w:eastAsia="仿宋_GB2312"/>
          <w:sz w:val="32"/>
          <w:szCs w:val="32"/>
          <w:lang w:val="en-US" w:eastAsia="zh-CN"/>
        </w:rPr>
        <w:t>监督、</w:t>
      </w:r>
      <w:r>
        <w:rPr>
          <w:rFonts w:hint="eastAsia" w:ascii="Times New Roman" w:hAnsi="Times New Roman" w:eastAsia="仿宋_GB2312"/>
          <w:sz w:val="32"/>
          <w:szCs w:val="32"/>
          <w:lang w:eastAsia="zh-CN"/>
        </w:rPr>
        <w:t>管理</w:t>
      </w:r>
      <w:r>
        <w:rPr>
          <w:rFonts w:hint="eastAsia" w:eastAsia="仿宋_GB2312"/>
          <w:sz w:val="32"/>
          <w:szCs w:val="32"/>
          <w:lang w:eastAsia="zh-CN"/>
        </w:rPr>
        <w:t>、</w:t>
      </w:r>
      <w:r>
        <w:rPr>
          <w:rFonts w:hint="eastAsia" w:ascii="Times New Roman" w:hAnsi="Times New Roman" w:eastAsia="仿宋_GB2312"/>
          <w:sz w:val="32"/>
          <w:szCs w:val="32"/>
          <w:lang w:eastAsia="zh-CN"/>
        </w:rPr>
        <w:t>检查</w:t>
      </w:r>
      <w:r>
        <w:rPr>
          <w:rFonts w:hint="eastAsia" w:eastAsia="仿宋_GB2312"/>
          <w:sz w:val="32"/>
          <w:szCs w:val="32"/>
          <w:lang w:eastAsia="zh-CN"/>
        </w:rPr>
        <w:t>、</w:t>
      </w:r>
      <w:r>
        <w:rPr>
          <w:rFonts w:hint="eastAsia" w:eastAsia="仿宋_GB2312"/>
          <w:sz w:val="32"/>
          <w:szCs w:val="32"/>
          <w:lang w:val="en-US" w:eastAsia="zh-CN"/>
        </w:rPr>
        <w:t>协调</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0.23</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0.34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59.65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严格接待费的管理，</w:t>
      </w:r>
      <w:r>
        <w:rPr>
          <w:rFonts w:hint="eastAsia" w:ascii="仿宋_GB2312" w:eastAsia="仿宋_GB2312"/>
          <w:color w:val="000000"/>
          <w:sz w:val="32"/>
          <w:szCs w:val="32"/>
        </w:rPr>
        <w:t>其中：</w:t>
      </w:r>
    </w:p>
    <w:p>
      <w:pPr>
        <w:spacing w:line="600" w:lineRule="exact"/>
        <w:ind w:firstLine="640"/>
        <w:rPr>
          <w:rFonts w:hint="default"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0.23</w:t>
      </w:r>
      <w:r>
        <w:rPr>
          <w:rFonts w:hint="eastAsia" w:ascii="仿宋_GB2312" w:eastAsia="仿宋_GB2312"/>
          <w:color w:val="000000"/>
          <w:sz w:val="32"/>
          <w:szCs w:val="32"/>
        </w:rPr>
        <w:t>万元，主要用于执行公务、开展业务活动开支的用餐费。国内公务接待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0.23</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1、接待峨边交通局来峨考察学习四好农村路费用1120.00元；2、乐山市交通局督导组检查农村公路建设工作餐费385元；3、迎接乐山夹江井研金口河汛期交叉检查餐费480元；4、2019年交通局项目财政支出绩效评价组迎接检查工作餐费330元。</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bookmarkStart w:id="42" w:name="_Toc15396610"/>
      <w:bookmarkStart w:id="43" w:name="_Toc15377218"/>
    </w:p>
    <w:p>
      <w:pPr>
        <w:pStyle w:val="2"/>
      </w:pP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5225.47</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4" w:name="_Toc15377219"/>
      <w:bookmarkStart w:id="45" w:name="_Toc15396611"/>
      <w:r>
        <w:rPr>
          <w:rStyle w:val="26"/>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峨眉山市交通运输局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57.34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261.77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82.03</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主要原因是</w:t>
      </w:r>
      <w:r>
        <w:rPr>
          <w:rFonts w:hint="eastAsia" w:ascii="仿宋" w:hAnsi="仿宋" w:eastAsia="仿宋" w:cs="仿宋"/>
          <w:color w:val="000000"/>
          <w:sz w:val="32"/>
          <w:szCs w:val="32"/>
          <w:lang w:val="en-US" w:eastAsia="zh-CN"/>
        </w:rPr>
        <w:t>本年不再汇总下属单位决算数据。</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峨眉山市交通运输局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5893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93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5519</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281</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道路建设</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峨眉山市交通运输局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w:t>
      </w:r>
      <w:r>
        <w:rPr>
          <w:rFonts w:hint="eastAsia" w:ascii="仿宋_GB2312" w:eastAsia="仿宋_GB2312"/>
          <w:color w:val="000000" w:themeColor="text1"/>
          <w:sz w:val="32"/>
          <w:szCs w:val="32"/>
          <w:lang w:val="en-US" w:eastAsia="zh-CN"/>
        </w:rPr>
        <w:t>交通实业公司车辆未下账</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根据预算绩效管理要求，本部门（单位）在年初预算编制阶段，组织对G245峨眉至夹江改线工程指挥部工作经费</w:t>
      </w:r>
      <w:r>
        <w:rPr>
          <w:rFonts w:hint="eastAsia" w:ascii="仿宋_GB2312" w:hAnsi="仿宋_GB2312" w:eastAsia="仿宋_GB2312" w:cs="仿宋_GB2312"/>
          <w:sz w:val="32"/>
          <w:szCs w:val="32"/>
          <w:lang w:eastAsia="zh-CN"/>
        </w:rPr>
        <w:t>、成昆复线指挥部工作经费、城市公交站台维护费、川桃路指挥部工作经费、大玉路工程指挥部工作经费、峨汉高速峨眉段指挥部工作经费、纪检派出机构工作经费、交通安全工作经费、连乐铁路指挥部工作经费、龙池苦蒿坪片区旅游扶贫道路工作经费、青杨路工程指挥部工作经费、四好农村路常态化管理整治工作经费、通村组公路监督检查验收经费、县乡村道路维护及考核经费、责任片区双创工作经费、安置残疾人经费、通村通组道路建设资金补助、城市公交天然气补贴、公汽司运营补贴、交通实业公司建设管理费、九珠客运中心临时搬迁租金及税费、农村道路座位及天然气补贴、农村客运车辆保险补贴、通村公司补贴</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bookmarkStart w:id="69" w:name="_GoBack"/>
      <w:bookmarkEnd w:id="69"/>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en-US" w:eastAsia="zh-CN"/>
        </w:rPr>
        <w:t>整体执行较好</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个项目支出绩效评价，本部门未组织开展项目支出绩效评价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因为本部门重要项目均已进入市财政绩效监控中</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本部门在2019年度部门决算中反映“公汽公司运行补贴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“农村客运车辆保险补助”</w:t>
      </w:r>
      <w:r>
        <w:rPr>
          <w:rFonts w:hint="eastAsia" w:ascii="仿宋_GB2312" w:hAnsi="仿宋_GB2312" w:eastAsia="仿宋_GB2312" w:cs="仿宋_GB2312"/>
          <w:sz w:val="32"/>
          <w:szCs w:val="32"/>
        </w:rPr>
        <w:t>“通村公司补贴”</w:t>
      </w:r>
      <w:r>
        <w:rPr>
          <w:rFonts w:hint="eastAsia" w:ascii="仿宋_GB2312" w:hAnsi="仿宋_GB2312" w:eastAsia="仿宋_GB2312" w:cs="仿宋_GB2312"/>
          <w:sz w:val="32"/>
          <w:szCs w:val="32"/>
          <w:lang w:eastAsia="zh-CN"/>
        </w:rPr>
        <w:t>“县乡道维护及考核经费”“九珠客运中心临时搬迁租金及税费”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（1）“公汽公司运行补贴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68.42</w:t>
      </w:r>
      <w:r>
        <w:rPr>
          <w:rFonts w:hint="eastAsia" w:ascii="仿宋_GB2312" w:hAnsi="仿宋_GB2312" w:eastAsia="仿宋_GB2312" w:cs="仿宋_GB2312"/>
          <w:sz w:val="32"/>
          <w:szCs w:val="32"/>
        </w:rPr>
        <w:t>%。通过项目实施，为百姓的廉价出行和公交公司可持续运营提供了保障，为峨眉的经济、社会、生态等各方面的发展奠定了坚实的基础。发现的主要问题：</w:t>
      </w:r>
      <w:r>
        <w:rPr>
          <w:rFonts w:hint="eastAsia" w:ascii="仿宋_GB2312" w:hAnsi="仿宋_GB2312" w:eastAsia="仿宋_GB2312" w:cs="仿宋_GB2312"/>
          <w:sz w:val="32"/>
          <w:szCs w:val="32"/>
          <w:lang w:val="en-US" w:eastAsia="zh-CN"/>
        </w:rPr>
        <w:t>补贴资金量不够，企业运营困难</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增加实际补贴金额。</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“农村客运车辆保险补助”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156.12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104.08</w:t>
      </w:r>
      <w:r>
        <w:rPr>
          <w:rFonts w:hint="eastAsia" w:ascii="仿宋_GB2312" w:hAnsi="仿宋_GB2312" w:eastAsia="仿宋_GB2312" w:cs="仿宋_GB2312"/>
          <w:sz w:val="32"/>
          <w:szCs w:val="32"/>
        </w:rPr>
        <w:t>%。通过项目实施，为百姓的廉价出行和客运经营者的可持续运营提供了保障，为峨眉的经济、社会、生态等各方面的发展奠定了坚实的基础。发现的主要问题：</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无。</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（3）“通村公司补贴”项目绩效目标完成情况综述。项目全年预算数</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为农村偏远地区的百姓出行提供了</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为峨眉的经济、社会、生态等各方面的发展奠定了坚实的基础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补贴资金量不够，车主运营积极性不高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增加实际补贴金额。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“县乡道维护及考核经费”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有力的维护保养了全市农村公路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百姓的安全出行提供了坚实的保障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限经济环境的影响，资金下拨较迟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增加实际补贴金额。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九珠客运中心临时搬迁租金及税费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117.7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117.7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有力的保障了中长途客车的运行，保障了企业的生存，</w:t>
      </w:r>
      <w:r>
        <w:rPr>
          <w:rFonts w:hint="eastAsia" w:ascii="仿宋_GB2312" w:hAnsi="仿宋_GB2312" w:eastAsia="仿宋_GB2312" w:cs="仿宋_GB2312"/>
          <w:sz w:val="32"/>
          <w:szCs w:val="32"/>
        </w:rPr>
        <w:t>为峨眉的经济、社会、生态等各方面的发展奠定了坚实的基础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新车站长期未能修建，导致本项目或将长期存在</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加快新车站规划建设。</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jc w:val="both"/>
        <w:rPr>
          <w:rFonts w:ascii="仿宋_GB2312" w:hAnsi="仿宋_GB2312" w:eastAsia="仿宋_GB2312" w:cs="仿宋_GB2312"/>
          <w:sz w:val="32"/>
          <w:szCs w:val="32"/>
        </w:rPr>
      </w:pPr>
    </w:p>
    <w:p>
      <w:pPr>
        <w:pStyle w:val="2"/>
        <w:jc w:val="both"/>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公汽公司运行补贴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峨眉山市交通运输局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650</w:t>
            </w:r>
          </w:p>
        </w:tc>
      </w:tr>
      <w:tr>
        <w:tblPrEx>
          <w:tblCellMar>
            <w:top w:w="0" w:type="dxa"/>
            <w:left w:w="0" w:type="dxa"/>
            <w:bottom w:w="0" w:type="dxa"/>
            <w:right w:w="0" w:type="dxa"/>
          </w:tblCellMar>
        </w:tblPrEx>
        <w:trPr>
          <w:trHeight w:val="80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将950万补贴资金拨付到市公汽司，保障公交低票价出行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按市政府批示精神，实际拨付650万元，保障了公交低票价出行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时间进度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出行方便度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方便程度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服务对象</w:t>
            </w:r>
          </w:p>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农村客运车辆保险补助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峨眉山市交通运输局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156.12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156.12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156.12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保障农村客运车辆的低票价，方便百姓出行，为老百姓提供实惠。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保障农村客运车辆的低票价，方便百姓出行，为老百姓提供实惠。</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104.08%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出行方便度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方便程度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通村公司补贴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峨眉山市交通运输局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190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保障农村偏远地区的群众出行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保障农村偏远地区的群众出行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出行方便度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方便程度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县乡道维护及考核经费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峨眉山市交通运输局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保障县乡村道德完善，保障群众出行安全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保障县乡村道德完善，保障群众出行安全</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保障安全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道路安全度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九珠客运中心临时搬迁租金及税费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峨眉山市交通运输局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117.7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117.7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根据市政府的文件精神，保障九珠客运中心正常运转，方便群众出行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根据市政府的文件精神，保障九珠客运中心正常运转，方便群众出行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当年拨付完毕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出行方便度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方便程度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满意程度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优</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峨眉山市交通运输局</w:t>
      </w:r>
      <w:r>
        <w:rPr>
          <w:rFonts w:hint="eastAsia" w:ascii="仿宋_GB2312" w:hAnsi="仿宋_GB2312" w:eastAsia="仿宋_GB2312" w:cs="仿宋_GB2312"/>
          <w:sz w:val="32"/>
          <w:szCs w:val="32"/>
        </w:rPr>
        <w:t>部门2019年部门整体支出绩效评价报告》见附件。</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1" w:name="_Toc15377225"/>
      <w:bookmarkStart w:id="52"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pStyle w:val="23"/>
        <w:spacing w:line="560" w:lineRule="exact"/>
        <w:ind w:firstLine="640" w:firstLineChars="200"/>
        <w:rPr>
          <w:rFonts w:hint="eastAsia" w:ascii="仿宋_GB2312" w:eastAsia="仿宋_GB2312"/>
          <w:sz w:val="32"/>
          <w:szCs w:val="32"/>
        </w:rPr>
      </w:pPr>
      <w:bookmarkStart w:id="53" w:name="_Toc15377226"/>
      <w:r>
        <w:rPr>
          <w:rFonts w:hint="eastAsia" w:ascii="仿宋_GB2312" w:eastAsia="仿宋_GB2312"/>
          <w:sz w:val="32"/>
          <w:szCs w:val="32"/>
        </w:rPr>
        <w:t xml:space="preserve">1.财政拨款收入：指省级财政当年拨付的资金。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4.其他收入：指除上述“财政拨款收入”、“事业收入”、“经营收入”等以外的收入。主要是</w:t>
      </w:r>
      <w:r>
        <w:rPr>
          <w:rFonts w:hint="eastAsia" w:ascii="仿宋_GB2312" w:eastAsia="仿宋_GB2312"/>
          <w:sz w:val="32"/>
          <w:szCs w:val="32"/>
          <w:lang w:eastAsia="zh-CN"/>
        </w:rPr>
        <w:t>上级拨款收入</w:t>
      </w:r>
      <w:r>
        <w:rPr>
          <w:rFonts w:hint="eastAsia" w:ascii="仿宋_GB2312" w:eastAsia="仿宋_GB2312"/>
          <w:sz w:val="32"/>
          <w:szCs w:val="32"/>
        </w:rPr>
        <w:t xml:space="preserve">等。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2080505</w:t>
      </w:r>
      <w:r>
        <w:rPr>
          <w:rFonts w:hint="eastAsia" w:ascii="仿宋_GB2312" w:eastAsia="仿宋_GB2312"/>
          <w:sz w:val="32"/>
          <w:szCs w:val="32"/>
          <w:lang w:eastAsia="zh-CN"/>
        </w:rPr>
        <w:t>：机关事业单位实施养老保险制度由单位缴纳的基本养老保险费支出。</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机关事业单位职业年金缴费支出</w:t>
      </w:r>
      <w:r>
        <w:rPr>
          <w:rFonts w:hint="eastAsia" w:ascii="仿宋_GB2312" w:eastAsia="仿宋_GB2312"/>
          <w:sz w:val="32"/>
          <w:szCs w:val="32"/>
          <w:lang w:val="en-US" w:eastAsia="zh-CN"/>
        </w:rPr>
        <w:t>2080506：</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9.死亡抚恤2080801：反映按规定用于烈士和牺牲、病故人员家属的一次性和定期抚恤金以及丧葬补助费。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其他优抚支出</w:t>
      </w:r>
      <w:r>
        <w:rPr>
          <w:rFonts w:hint="eastAsia" w:ascii="仿宋_GB2312" w:eastAsia="仿宋_GB2312"/>
          <w:sz w:val="32"/>
          <w:szCs w:val="32"/>
          <w:lang w:val="en-US" w:eastAsia="zh-CN"/>
        </w:rPr>
        <w:t>2080899</w:t>
      </w:r>
      <w:r>
        <w:rPr>
          <w:rFonts w:hint="eastAsia" w:ascii="仿宋_GB2312" w:eastAsia="仿宋_GB2312"/>
          <w:sz w:val="32"/>
          <w:szCs w:val="32"/>
          <w:lang w:eastAsia="zh-CN"/>
        </w:rPr>
        <w:t>：其他用于行政事业单位离退休方面的支出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11.其他残疾人事业支出2081199：其他用于残疾人事业方面的支出。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12.行政单位医疗2101101:财政部门集中安排的行政单位基本医疗保险缴费经费，未参加医疗保险的行政单位的公费医疗经费，按国家规定享受离休人员、红军老战士待遇人员的医疗经费。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13.能源节约利用2111001：反映用于能源节约利用方面的支出。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14.其他扶贫支出2130599：反映除上述项目以外其他用于扶贫方面的支出。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15.行政运行（公路）2140101：行政单位（包括实行公务员管理的事业单位）的基本支出。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16.一般行政管理事务2140102：反映行政单位（包括实行公务员管理的事业单位）未单独设置项级科目的其他项目支出。</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17.公路建设2140104：反映新建公路支出、公路改建支出，特大型桥梁建设支出，公路客货运站（场）建设支出。</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18.公路和运输安全2140110：公路和运输安全支出</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19.其他公路水路运输支出2140199：其他用于公路水路运输方面的支出。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20.对城市公交的补贴2140401：反映成品油价格改革财政对城市公交的补贴。</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21.对农村道路客运的补贴2140402：反映成品油价格改革财政对农村道路客运的补贴。</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22.对出租车的补贴2140403：反映成品油价格改革财政对出租车的补贴。</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23.车辆购置税用于公路等基础设施建设支出2140601：反映车辆购置税收入安排用于公路等基础设施建设的支出。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24.车辆购置税用于农村公路建设支出2140602：反映车辆购置税收入安排用于农村公路建设的支出。</w:t>
      </w:r>
    </w:p>
    <w:p>
      <w:pPr>
        <w:spacing w:line="600" w:lineRule="exact"/>
        <w:ind w:firstLine="640" w:firstLineChars="200"/>
        <w:rPr>
          <w:rFonts w:hint="default"/>
          <w:lang w:val="en-US" w:eastAsia="zh-CN"/>
        </w:rPr>
      </w:pPr>
      <w:r>
        <w:rPr>
          <w:rFonts w:hint="eastAsia" w:ascii="仿宋_GB2312" w:eastAsia="仿宋_GB2312"/>
          <w:sz w:val="32"/>
          <w:szCs w:val="32"/>
          <w:lang w:val="en-US" w:eastAsia="zh-CN"/>
        </w:rPr>
        <w:t>25.车辆购置税其他支出2140699：反映车辆购置税收入安排用于除上述项目以外的其他支出。</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26</w:t>
      </w:r>
      <w:r>
        <w:rPr>
          <w:rFonts w:hint="eastAsia" w:ascii="仿宋_GB2312" w:eastAsia="仿宋_GB2312"/>
          <w:sz w:val="32"/>
          <w:szCs w:val="32"/>
        </w:rPr>
        <w:t>.住房公积金</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eastAsia="zh-CN"/>
        </w:rPr>
        <w:t>行政事业单位</w:t>
      </w:r>
      <w:r>
        <w:rPr>
          <w:rFonts w:hint="eastAsia" w:ascii="仿宋_GB2312" w:eastAsia="仿宋_GB2312"/>
          <w:sz w:val="32"/>
          <w:szCs w:val="32"/>
        </w:rPr>
        <w:t>按人力资源和社会保障部、财政部规定的基本工资和津贴补贴以及规定比例为职工缴纳的住房公积金支出</w:t>
      </w:r>
      <w:r>
        <w:rPr>
          <w:rFonts w:hint="eastAsia" w:ascii="仿宋_GB2312" w:eastAsia="仿宋_GB2312"/>
          <w:sz w:val="32"/>
          <w:szCs w:val="32"/>
          <w:lang w:val="en-US" w:eastAsia="zh-CN"/>
        </w:rPr>
        <w:t>。</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3"/>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峨眉山市交通运输局</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峨眉山市交通运输局下属二级预算单位</w:t>
      </w:r>
      <w:r>
        <w:rPr>
          <w:rFonts w:hint="eastAsia" w:ascii="仿宋_GB2312" w:eastAsia="仿宋_GB2312"/>
          <w:sz w:val="32"/>
          <w:szCs w:val="32"/>
          <w:lang w:val="en-US" w:eastAsia="zh-CN"/>
        </w:rPr>
        <w:t>7</w:t>
      </w:r>
      <w:r>
        <w:rPr>
          <w:rFonts w:hint="eastAsia" w:ascii="仿宋_GB2312" w:eastAsia="仿宋_GB2312"/>
          <w:sz w:val="32"/>
          <w:szCs w:val="32"/>
        </w:rPr>
        <w:t>个，其中</w:t>
      </w:r>
      <w:r>
        <w:rPr>
          <w:rFonts w:hint="eastAsia" w:ascii="仿宋_GB2312" w:eastAsia="仿宋_GB2312"/>
          <w:sz w:val="32"/>
          <w:szCs w:val="32"/>
          <w:lang w:val="en-US" w:eastAsia="zh-CN"/>
        </w:rPr>
        <w:t>行政单位1个，</w:t>
      </w:r>
      <w:r>
        <w:rPr>
          <w:rFonts w:hint="eastAsia" w:ascii="仿宋_GB2312" w:eastAsia="仿宋_GB2312"/>
          <w:sz w:val="32"/>
          <w:szCs w:val="32"/>
        </w:rPr>
        <w:t>参照公务员法管理的事业单位3个</w:t>
      </w:r>
      <w:r>
        <w:rPr>
          <w:rFonts w:hint="eastAsia" w:ascii="仿宋_GB2312" w:eastAsia="仿宋_GB2312"/>
          <w:sz w:val="32"/>
          <w:szCs w:val="32"/>
          <w:lang w:eastAsia="zh-CN"/>
        </w:rPr>
        <w:t>，</w:t>
      </w:r>
      <w:r>
        <w:rPr>
          <w:rFonts w:hint="eastAsia" w:ascii="仿宋_GB2312" w:eastAsia="仿宋_GB2312"/>
          <w:sz w:val="32"/>
          <w:szCs w:val="32"/>
        </w:rPr>
        <w:t>其他事业单位3个</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纳入峨眉山市交通运输局2019年度部门决算编制范围的二级预算单位包括：</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1、峨眉山市交通运输局</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2、峨眉山市道路运输服务中心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3、峨眉山市公路路政管理大队</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4、峨眉山市公路养护段</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5、峨眉山市城乡客运和高铁服务中心</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6、峨眉山市港航中心</w:t>
      </w:r>
    </w:p>
    <w:p>
      <w:pPr>
        <w:pStyle w:val="6"/>
        <w:adjustRightInd w:val="0"/>
        <w:snapToGrid w:val="0"/>
        <w:spacing w:before="93" w:line="600" w:lineRule="exact"/>
        <w:ind w:firstLine="640" w:firstLineChars="200"/>
        <w:rPr>
          <w:lang w:val="zh-CN"/>
        </w:rPr>
      </w:pPr>
      <w:r>
        <w:rPr>
          <w:rFonts w:hint="eastAsia" w:ascii="仿宋_GB2312" w:eastAsia="仿宋_GB2312"/>
          <w:sz w:val="32"/>
          <w:szCs w:val="32"/>
          <w:lang w:val="en-US" w:eastAsia="zh-CN"/>
        </w:rPr>
        <w:t>7、峨眉山市交通工程质量监督站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贯彻执行国家有关交通运输行业方针、政策和法律法规、规章，研究</w:t>
      </w:r>
      <w:r>
        <w:rPr>
          <w:rFonts w:hint="eastAsia" w:ascii="仿宋_GB2312" w:eastAsia="仿宋_GB2312"/>
          <w:sz w:val="32"/>
          <w:szCs w:val="32"/>
          <w:lang w:eastAsia="zh-CN"/>
        </w:rPr>
        <w:t>拟订</w:t>
      </w:r>
      <w:r>
        <w:rPr>
          <w:rFonts w:hint="eastAsia" w:ascii="仿宋_GB2312" w:eastAsia="仿宋_GB2312"/>
          <w:sz w:val="32"/>
          <w:szCs w:val="32"/>
        </w:rPr>
        <w:t>全市交通运输行业的规范性文件和政策措施;负责本系统、本部门行政执</w:t>
      </w:r>
      <w:r>
        <w:rPr>
          <w:rFonts w:hint="eastAsia" w:ascii="仿宋_GB2312" w:eastAsia="仿宋_GB2312"/>
          <w:sz w:val="32"/>
          <w:szCs w:val="32"/>
          <w:lang w:eastAsia="zh-CN"/>
        </w:rPr>
        <w:t>法</w:t>
      </w:r>
      <w:r>
        <w:rPr>
          <w:rFonts w:hint="eastAsia" w:ascii="仿宋_GB2312" w:eastAsia="仿宋_GB2312"/>
          <w:sz w:val="32"/>
          <w:szCs w:val="32"/>
        </w:rPr>
        <w:t>工作，落实行政执法责任制;指导交通行业有</w:t>
      </w:r>
      <w:r>
        <w:rPr>
          <w:rFonts w:hint="eastAsia" w:ascii="仿宋_GB2312" w:eastAsia="仿宋_GB2312"/>
          <w:sz w:val="32"/>
          <w:szCs w:val="32"/>
          <w:lang w:eastAsia="zh-CN"/>
        </w:rPr>
        <w:t>关体</w:t>
      </w:r>
      <w:r>
        <w:rPr>
          <w:rFonts w:hint="eastAsia" w:ascii="仿宋_GB2312" w:eastAsia="仿宋_GB2312"/>
          <w:sz w:val="32"/>
          <w:szCs w:val="32"/>
        </w:rPr>
        <w:t>制</w:t>
      </w:r>
      <w:r>
        <w:rPr>
          <w:rFonts w:hint="eastAsia" w:ascii="仿宋_GB2312" w:eastAsia="仿宋_GB2312"/>
          <w:sz w:val="32"/>
          <w:szCs w:val="32"/>
          <w:lang w:eastAsia="zh-CN"/>
        </w:rPr>
        <w:t>改革工作。</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2、</w:t>
      </w:r>
      <w:r>
        <w:rPr>
          <w:rFonts w:hint="eastAsia" w:ascii="仿宋_GB2312" w:eastAsia="仿宋_GB2312"/>
          <w:sz w:val="32"/>
          <w:szCs w:val="32"/>
        </w:rPr>
        <w:t>组织拟订全市运</w:t>
      </w:r>
      <w:r>
        <w:rPr>
          <w:rFonts w:hint="eastAsia" w:ascii="仿宋_GB2312" w:eastAsia="仿宋_GB2312"/>
          <w:sz w:val="32"/>
          <w:szCs w:val="32"/>
          <w:lang w:eastAsia="zh-CN"/>
        </w:rPr>
        <w:t>输</w:t>
      </w:r>
      <w:r>
        <w:rPr>
          <w:rFonts w:hint="eastAsia" w:ascii="仿宋_GB2312" w:eastAsia="仿宋_GB2312"/>
          <w:sz w:val="32"/>
          <w:szCs w:val="32"/>
        </w:rPr>
        <w:t>业和物流业发展规划并组织实施</w:t>
      </w:r>
      <w:r>
        <w:rPr>
          <w:rFonts w:hint="eastAsia" w:ascii="仿宋_GB2312" w:eastAsia="仿宋_GB2312"/>
          <w:sz w:val="32"/>
          <w:szCs w:val="32"/>
          <w:lang w:eastAsia="zh-CN"/>
        </w:rPr>
        <w:t>；</w:t>
      </w:r>
      <w:r>
        <w:rPr>
          <w:rFonts w:hint="eastAsia" w:ascii="仿宋_GB2312" w:eastAsia="仿宋_GB2312"/>
          <w:sz w:val="32"/>
          <w:szCs w:val="32"/>
        </w:rPr>
        <w:t>编制全市交通基础设施、城市公共交通、区域客货综合运输中长期发展目标、投资规划并监督执行;制定全市交通建设年度目标、投资计划，专项资金开支计划并监督执行;拟订全市交通行业</w:t>
      </w:r>
      <w:r>
        <w:rPr>
          <w:rFonts w:hint="eastAsia" w:ascii="仿宋_GB2312" w:eastAsia="仿宋_GB2312"/>
          <w:sz w:val="32"/>
          <w:szCs w:val="32"/>
          <w:lang w:eastAsia="zh-CN"/>
        </w:rPr>
        <w:t>投</w:t>
      </w:r>
      <w:r>
        <w:rPr>
          <w:rFonts w:hint="eastAsia" w:ascii="仿宋_GB2312" w:eastAsia="仿宋_GB2312"/>
          <w:sz w:val="32"/>
          <w:szCs w:val="32"/>
        </w:rPr>
        <w:t>融资政策;负责全市交通行业综合统计、预测及信息引导工作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承担全市交通运输市场监管责任。负责全市公共交</w:t>
      </w:r>
      <w:r>
        <w:rPr>
          <w:rFonts w:hint="eastAsia" w:ascii="仿宋_GB2312" w:eastAsia="仿宋_GB2312"/>
          <w:sz w:val="32"/>
          <w:szCs w:val="32"/>
          <w:lang w:eastAsia="zh-CN"/>
        </w:rPr>
        <w:t>通</w:t>
      </w:r>
      <w:r>
        <w:rPr>
          <w:rFonts w:hint="eastAsia" w:ascii="仿宋_GB2312" w:eastAsia="仿宋_GB2312"/>
          <w:sz w:val="32"/>
          <w:szCs w:val="32"/>
        </w:rPr>
        <w:t>旅客运输、物流和货物运输的行业管理:统筹物流业中运输、</w:t>
      </w:r>
      <w:r>
        <w:rPr>
          <w:rFonts w:hint="eastAsia" w:ascii="仿宋_GB2312" w:eastAsia="仿宋_GB2312"/>
          <w:sz w:val="32"/>
          <w:szCs w:val="32"/>
          <w:lang w:eastAsia="zh-CN"/>
        </w:rPr>
        <w:t>装卸</w:t>
      </w:r>
      <w:r>
        <w:rPr>
          <w:rFonts w:hint="eastAsia" w:ascii="仿宋_GB2312" w:eastAsia="仿宋_GB2312"/>
          <w:sz w:val="32"/>
          <w:szCs w:val="32"/>
        </w:rPr>
        <w:t>、</w:t>
      </w:r>
      <w:r>
        <w:rPr>
          <w:rFonts w:hint="eastAsia" w:ascii="仿宋_GB2312" w:eastAsia="仿宋_GB2312"/>
          <w:sz w:val="32"/>
          <w:szCs w:val="32"/>
          <w:lang w:eastAsia="zh-CN"/>
        </w:rPr>
        <w:t>仓储</w:t>
      </w:r>
      <w:r>
        <w:rPr>
          <w:rFonts w:hint="eastAsia" w:ascii="仿宋_GB2312" w:eastAsia="仿宋_GB2312"/>
          <w:sz w:val="32"/>
          <w:szCs w:val="32"/>
        </w:rPr>
        <w:t>、包装、流通加工、配送、信息处理等环节的衔接;负责运输场站、机动车维修、机动车驾驶员培训和驾驶学校等行业的管理;负责公路、水路等多种运输方式的综合协调和全市国防战备交通保障工作，组织协调重大节假日旅客运输和抢险物资、救灾物资、重点物资、交通战备物资运输</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4、</w:t>
      </w:r>
      <w:r>
        <w:rPr>
          <w:rFonts w:hint="eastAsia" w:ascii="仿宋_GB2312" w:eastAsia="仿宋_GB2312"/>
          <w:sz w:val="32"/>
          <w:szCs w:val="32"/>
        </w:rPr>
        <w:t>承担交通建设市场的监管责任。监督执行国家和省有关交通建设的相关政策、制度和技术标准，履行国家基本建设程序;负责全市交通建设项目行业管理，培育、管理交通建设市场;监督管理交通建设项目的招</w:t>
      </w:r>
      <w:r>
        <w:rPr>
          <w:rFonts w:hint="eastAsia" w:ascii="仿宋_GB2312" w:eastAsia="仿宋_GB2312"/>
          <w:sz w:val="32"/>
          <w:szCs w:val="32"/>
          <w:lang w:eastAsia="zh-CN"/>
        </w:rPr>
        <w:t>投</w:t>
      </w:r>
      <w:r>
        <w:rPr>
          <w:rFonts w:hint="eastAsia" w:ascii="仿宋_GB2312" w:eastAsia="仿宋_GB2312"/>
          <w:sz w:val="32"/>
          <w:szCs w:val="32"/>
        </w:rPr>
        <w:t>标、工程造价、工程质量和施工安全工作;负责全市重大交通建设项目的组织实施;负责公路路政管理、交通设施养护管理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5、</w:t>
      </w:r>
      <w:r>
        <w:rPr>
          <w:rFonts w:hint="eastAsia" w:ascii="仿宋_GB2312" w:eastAsia="仿宋_GB2312"/>
          <w:sz w:val="32"/>
          <w:szCs w:val="32"/>
        </w:rPr>
        <w:t>承担水上交通安全监督职责。负责全市水上交通管制，监督管理水上港航设施的建设、养护及规费稽征;负责全市水上交通的海事安全监督、船舶检验，船舶登记和防止污染、救助打捞，通讯导航，危险品运输的监管工作;负责船员培训和发证的归</w:t>
      </w:r>
      <w:r>
        <w:rPr>
          <w:rFonts w:hint="eastAsia" w:ascii="仿宋_GB2312" w:eastAsia="仿宋_GB2312"/>
          <w:sz w:val="32"/>
          <w:szCs w:val="32"/>
          <w:lang w:eastAsia="zh-CN"/>
        </w:rPr>
        <w:t>口</w:t>
      </w:r>
      <w:r>
        <w:rPr>
          <w:rFonts w:hint="eastAsia" w:ascii="仿宋_GB2312" w:eastAsia="仿宋_GB2312"/>
          <w:sz w:val="32"/>
          <w:szCs w:val="32"/>
        </w:rPr>
        <w:t>管理工作;负责港口、码头、航道建设、使用岸线布局的行业管理;负责全市水运市场规划、运力投放管理及审批办证工作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负责贯彻执行国家和省有关交通科技政策;指导实施交通运行业计量，质量、技术标准和规苑工作;组织重大科技开发，推动行业科技创新和进步;负责交通运输行业新技术、新</w:t>
      </w:r>
      <w:r>
        <w:rPr>
          <w:rFonts w:hint="eastAsia" w:ascii="仿宋_GB2312" w:eastAsia="仿宋_GB2312"/>
          <w:sz w:val="32"/>
          <w:szCs w:val="32"/>
          <w:lang w:eastAsia="zh-CN"/>
        </w:rPr>
        <w:t>材料</w:t>
      </w:r>
      <w:r>
        <w:rPr>
          <w:rFonts w:hint="eastAsia" w:ascii="仿宋_GB2312" w:eastAsia="仿宋_GB2312"/>
          <w:sz w:val="32"/>
          <w:szCs w:val="32"/>
        </w:rPr>
        <w:t>、新工艺的推广应用和培训工作;负责全市交通行业信息化、智能化的规划、建设和管理工作;指导交通运输行业环境保护和节能减排工作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7、</w:t>
      </w:r>
      <w:r>
        <w:rPr>
          <w:rFonts w:hint="eastAsia" w:ascii="仿宋_GB2312" w:eastAsia="仿宋_GB2312"/>
          <w:sz w:val="32"/>
          <w:szCs w:val="32"/>
        </w:rPr>
        <w:t>监督、指导全市经营性道路运输源头安全、公路工程建设及养护安全和交通企事业单位内部安全，督促法人安全责任制的落实;组织协调全市交通行业重特大责任事故应急救援和突发事件的处置，牵头负责一般责任事故调査处理，组织参与重特大事故调查处理工作</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8、</w:t>
      </w:r>
      <w:r>
        <w:rPr>
          <w:rFonts w:hint="eastAsia" w:ascii="仿宋_GB2312" w:eastAsia="仿宋_GB2312"/>
          <w:sz w:val="32"/>
          <w:szCs w:val="32"/>
        </w:rPr>
        <w:t>负责编制交通行业预决算并监督执行;负责全市交通规费、财政</w:t>
      </w:r>
      <w:r>
        <w:rPr>
          <w:rFonts w:hint="eastAsia" w:ascii="仿宋_GB2312" w:eastAsia="仿宋_GB2312"/>
          <w:sz w:val="32"/>
          <w:szCs w:val="32"/>
          <w:lang w:eastAsia="zh-CN"/>
        </w:rPr>
        <w:t>拨</w:t>
      </w:r>
      <w:r>
        <w:rPr>
          <w:rFonts w:hint="eastAsia" w:ascii="仿宋_GB2312" w:eastAsia="仿宋_GB2312"/>
          <w:sz w:val="32"/>
          <w:szCs w:val="32"/>
        </w:rPr>
        <w:t>款、预算外资金以及其他专项资金的筹集、管理、下</w:t>
      </w:r>
      <w:r>
        <w:rPr>
          <w:rFonts w:hint="eastAsia" w:ascii="仿宋_GB2312" w:eastAsia="仿宋_GB2312"/>
          <w:sz w:val="32"/>
          <w:szCs w:val="32"/>
          <w:lang w:eastAsia="zh-CN"/>
        </w:rPr>
        <w:t>拨</w:t>
      </w:r>
      <w:r>
        <w:rPr>
          <w:rFonts w:hint="eastAsia" w:ascii="仿宋_GB2312" w:eastAsia="仿宋_GB2312"/>
          <w:sz w:val="32"/>
          <w:szCs w:val="32"/>
        </w:rPr>
        <w:t>、使用和监督工作;受委托监督管理交通国有资产;指导检查全市交通行业财务管理和会计核算、审计工作;指导交通行业国有企业改制工作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9、</w:t>
      </w:r>
      <w:r>
        <w:rPr>
          <w:rFonts w:hint="eastAsia" w:ascii="仿宋_GB2312" w:eastAsia="仿宋_GB2312"/>
          <w:sz w:val="32"/>
          <w:szCs w:val="32"/>
        </w:rPr>
        <w:t>负责交通有关涉外工作，指导交通行业利用外资工作;开展国际、省际、市际交通经济技术合作与交流工作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承担市人民政府交通战备、保护通信线路和大件运输</w:t>
      </w:r>
      <w:r>
        <w:rPr>
          <w:rFonts w:hint="eastAsia" w:ascii="仿宋_GB2312" w:eastAsia="仿宋_GB2312"/>
          <w:sz w:val="32"/>
          <w:szCs w:val="32"/>
          <w:lang w:eastAsia="zh-CN"/>
        </w:rPr>
        <w:t>管</w:t>
      </w:r>
      <w:r>
        <w:rPr>
          <w:rFonts w:hint="eastAsia" w:ascii="仿宋_GB2312" w:eastAsia="仿宋_GB2312"/>
          <w:sz w:val="32"/>
          <w:szCs w:val="32"/>
        </w:rPr>
        <w:t>理工作</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sz w:val="32"/>
          <w:szCs w:val="32"/>
        </w:rPr>
        <w:t>承担市政府公布的有关行政审批事项</w:t>
      </w:r>
    </w:p>
    <w:p>
      <w:pPr>
        <w:spacing w:line="560" w:lineRule="exact"/>
        <w:ind w:firstLine="640" w:firstLineChars="200"/>
        <w:rPr>
          <w:lang w:val="zh-CN"/>
        </w:rPr>
      </w:pPr>
      <w:r>
        <w:rPr>
          <w:rFonts w:hint="eastAsia" w:ascii="仿宋_GB2312" w:eastAsia="仿宋_GB2312"/>
          <w:sz w:val="32"/>
          <w:szCs w:val="32"/>
          <w:lang w:val="en-US" w:eastAsia="zh-CN"/>
        </w:rPr>
        <w:t>12、</w:t>
      </w:r>
      <w:r>
        <w:rPr>
          <w:rFonts w:hint="eastAsia" w:ascii="仿宋_GB2312" w:eastAsia="仿宋_GB2312"/>
          <w:sz w:val="32"/>
          <w:szCs w:val="32"/>
        </w:rPr>
        <w:t>承办市委、市政府交办的其他事项。</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pStyle w:val="2"/>
        <w:ind w:firstLine="640" w:firstLineChars="200"/>
        <w:jc w:val="left"/>
        <w:rPr>
          <w:rFonts w:hint="default"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峨眉山市交通运输局机关截止2019年12月31日，在编在岗人员14人，遗属补助2人、新世纪聘用人员4人。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16680.02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6471.69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38.80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10208.33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61.20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pacing w:line="600" w:lineRule="exact"/>
        <w:ind w:firstLine="640" w:firstLineChars="200"/>
        <w:outlineLvl w:val="1"/>
        <w:rPr>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8686.21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363.12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8323.09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95.82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部门预算项目的确定由各业务股室进行申报后交由分管领导初审、单位负责人复审，最后由峨眉山市财政局根据全市预算总概述进行终审。在市人大批复预算后按照批复的项目进行实施，</w:t>
      </w:r>
      <w:r>
        <w:rPr>
          <w:rFonts w:hint="eastAsia" w:ascii="仿宋_GB2312" w:hAnsi="宋体" w:eastAsia="仿宋_GB2312" w:cs="宋体"/>
          <w:color w:val="000000"/>
          <w:kern w:val="0"/>
          <w:sz w:val="32"/>
          <w:szCs w:val="32"/>
          <w:shd w:val="clear" w:color="auto" w:fill="FFFFFF"/>
          <w:lang w:val="zh-CN"/>
        </w:rPr>
        <w:t>预算编制准确，支出</w:t>
      </w:r>
      <w:r>
        <w:rPr>
          <w:rFonts w:hint="eastAsia" w:ascii="仿宋_GB2312" w:hAnsi="宋体" w:eastAsia="仿宋_GB2312" w:cs="宋体"/>
          <w:color w:val="000000"/>
          <w:kern w:val="0"/>
          <w:sz w:val="32"/>
          <w:szCs w:val="32"/>
          <w:shd w:val="clear" w:color="auto" w:fill="FFFFFF"/>
          <w:lang w:val="en-US" w:eastAsia="zh-CN"/>
        </w:rPr>
        <w:t>按财会管理规定实际</w:t>
      </w:r>
      <w:r>
        <w:rPr>
          <w:rFonts w:hint="eastAsia" w:ascii="仿宋_GB2312" w:hAnsi="宋体" w:eastAsia="仿宋_GB2312" w:cs="宋体"/>
          <w:color w:val="000000"/>
          <w:kern w:val="0"/>
          <w:sz w:val="32"/>
          <w:szCs w:val="32"/>
          <w:shd w:val="clear" w:color="auto" w:fill="FFFFFF"/>
          <w:lang w:val="zh-CN"/>
        </w:rPr>
        <w:t>控制，</w:t>
      </w:r>
      <w:r>
        <w:rPr>
          <w:rFonts w:hint="eastAsia" w:ascii="仿宋_GB2312" w:hAnsi="宋体" w:eastAsia="仿宋_GB2312" w:cs="宋体"/>
          <w:color w:val="000000"/>
          <w:kern w:val="0"/>
          <w:sz w:val="32"/>
          <w:szCs w:val="32"/>
          <w:shd w:val="clear" w:color="auto" w:fill="FFFFFF"/>
          <w:lang w:val="en-US" w:eastAsia="zh-CN"/>
        </w:rPr>
        <w:t>涉及调整的及时与财政部门对接，进行预算项目及资金的</w:t>
      </w:r>
      <w:r>
        <w:rPr>
          <w:rFonts w:hint="eastAsia" w:ascii="仿宋_GB2312" w:hAnsi="宋体" w:eastAsia="仿宋_GB2312" w:cs="宋体"/>
          <w:color w:val="000000"/>
          <w:kern w:val="0"/>
          <w:sz w:val="32"/>
          <w:szCs w:val="32"/>
          <w:shd w:val="clear" w:color="auto" w:fill="FFFFFF"/>
          <w:lang w:val="zh-CN"/>
        </w:rPr>
        <w:t>动态调整，执行进度</w:t>
      </w:r>
      <w:r>
        <w:rPr>
          <w:rFonts w:hint="eastAsia" w:ascii="仿宋_GB2312" w:hAnsi="宋体" w:eastAsia="仿宋_GB2312" w:cs="宋体"/>
          <w:color w:val="000000"/>
          <w:kern w:val="0"/>
          <w:sz w:val="32"/>
          <w:szCs w:val="32"/>
          <w:shd w:val="clear" w:color="auto" w:fill="FFFFFF"/>
          <w:lang w:val="en-US" w:eastAsia="zh-CN"/>
        </w:rPr>
        <w:t>较好</w:t>
      </w:r>
      <w:r>
        <w:rPr>
          <w:rFonts w:hint="eastAsia" w:ascii="仿宋_GB2312" w:hAnsi="宋体" w:eastAsia="仿宋_GB2312" w:cs="宋体"/>
          <w:color w:val="000000"/>
          <w:kern w:val="0"/>
          <w:sz w:val="32"/>
          <w:szCs w:val="32"/>
          <w:shd w:val="clear" w:color="auto" w:fill="FFFFFF"/>
          <w:lang w:val="zh-CN"/>
        </w:rPr>
        <w:t>、预算完成情况</w:t>
      </w:r>
      <w:r>
        <w:rPr>
          <w:rFonts w:hint="eastAsia" w:ascii="仿宋_GB2312" w:hAnsi="宋体" w:eastAsia="仿宋_GB2312" w:cs="宋体"/>
          <w:color w:val="000000"/>
          <w:kern w:val="0"/>
          <w:sz w:val="32"/>
          <w:szCs w:val="32"/>
          <w:shd w:val="clear" w:color="auto" w:fill="FFFFFF"/>
          <w:lang w:val="en-US" w:eastAsia="zh-CN"/>
        </w:rPr>
        <w:t>良好，暂未发现</w:t>
      </w:r>
      <w:r>
        <w:rPr>
          <w:rFonts w:hint="eastAsia" w:ascii="仿宋_GB2312" w:hAnsi="宋体" w:eastAsia="仿宋_GB2312" w:cs="宋体"/>
          <w:color w:val="000000"/>
          <w:kern w:val="0"/>
          <w:sz w:val="32"/>
          <w:szCs w:val="32"/>
          <w:shd w:val="clear" w:color="auto" w:fill="FFFFFF"/>
          <w:lang w:val="zh-CN"/>
        </w:rPr>
        <w:t>违规记录情况。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根据市财政局组织的第三方项目绩效评价的情况反应，我单位项目绩效、单位绩效管理应用较好。</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峨眉山市交通运输局部门整体支出预算绩效情况较好。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限于整体社会经济发展和法规程序的制约，部分交通建设项目存在进度缓慢的情况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进一步加强预算的编制能力，争取考虑全面。</w:t>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5"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3"/>
      <w:bookmarkEnd w:id="55"/>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6"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6"/>
    </w:p>
    <w:p>
      <w:pPr>
        <w:pStyle w:val="4"/>
        <w:rPr>
          <w:rFonts w:ascii="仿宋" w:hAnsi="仿宋" w:eastAsia="仿宋"/>
          <w:color w:val="000000"/>
        </w:rPr>
      </w:pPr>
      <w:bookmarkStart w:id="57"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57"/>
    </w:p>
    <w:p>
      <w:pPr>
        <w:pStyle w:val="4"/>
        <w:rPr>
          <w:rFonts w:ascii="仿宋" w:hAnsi="仿宋" w:eastAsia="仿宋"/>
          <w:color w:val="000000"/>
        </w:rPr>
      </w:pPr>
      <w:bookmarkStart w:id="58"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58"/>
    </w:p>
    <w:p>
      <w:pPr>
        <w:pStyle w:val="4"/>
        <w:rPr>
          <w:rFonts w:ascii="仿宋" w:hAnsi="仿宋" w:eastAsia="仿宋"/>
          <w:b w:val="0"/>
          <w:color w:val="000000"/>
        </w:rPr>
      </w:pPr>
      <w:bookmarkStart w:id="59"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59"/>
    </w:p>
    <w:p>
      <w:pPr>
        <w:pStyle w:val="4"/>
        <w:rPr>
          <w:rStyle w:val="26"/>
          <w:rFonts w:ascii="仿宋" w:hAnsi="仿宋" w:eastAsia="仿宋"/>
          <w:b w:val="0"/>
          <w:bCs w:val="0"/>
        </w:rPr>
      </w:pPr>
      <w:bookmarkStart w:id="60"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0"/>
      <w:bookmarkStart w:id="61" w:name="_Toc15396624"/>
    </w:p>
    <w:p>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1"/>
    </w:p>
    <w:p>
      <w:pPr>
        <w:pStyle w:val="4"/>
        <w:rPr>
          <w:rFonts w:ascii="仿宋" w:hAnsi="仿宋" w:eastAsia="仿宋"/>
          <w:color w:val="000000"/>
        </w:rPr>
      </w:pPr>
      <w:bookmarkStart w:id="62"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2"/>
    </w:p>
    <w:p>
      <w:pPr>
        <w:pStyle w:val="4"/>
        <w:rPr>
          <w:rFonts w:ascii="仿宋" w:hAnsi="仿宋" w:eastAsia="仿宋"/>
          <w:color w:val="000000"/>
        </w:rPr>
      </w:pPr>
      <w:bookmarkStart w:id="63"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3"/>
    </w:p>
    <w:p>
      <w:pPr>
        <w:pStyle w:val="4"/>
        <w:rPr>
          <w:rFonts w:ascii="仿宋" w:hAnsi="仿宋" w:eastAsia="仿宋"/>
          <w:color w:val="000000"/>
        </w:rPr>
      </w:pPr>
      <w:bookmarkStart w:id="64"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4"/>
    </w:p>
    <w:p>
      <w:pPr>
        <w:pStyle w:val="4"/>
        <w:rPr>
          <w:rFonts w:ascii="仿宋" w:hAnsi="仿宋" w:eastAsia="仿宋"/>
          <w:color w:val="000000"/>
        </w:rPr>
      </w:pPr>
      <w:bookmarkStart w:id="65"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5"/>
    </w:p>
    <w:p>
      <w:pPr>
        <w:pStyle w:val="4"/>
        <w:rPr>
          <w:rFonts w:ascii="仿宋" w:hAnsi="仿宋" w:eastAsia="仿宋"/>
          <w:color w:val="000000"/>
        </w:rPr>
      </w:pPr>
      <w:bookmarkStart w:id="66"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6"/>
    </w:p>
    <w:p>
      <w:pPr>
        <w:pStyle w:val="4"/>
        <w:rPr>
          <w:rFonts w:ascii="仿宋" w:hAnsi="仿宋" w:eastAsia="仿宋"/>
          <w:color w:val="000000"/>
        </w:rPr>
      </w:pPr>
      <w:bookmarkStart w:id="67"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7"/>
    </w:p>
    <w:p>
      <w:pPr>
        <w:pStyle w:val="4"/>
        <w:rPr>
          <w:rFonts w:ascii="仿宋" w:hAnsi="仿宋" w:eastAsia="仿宋"/>
          <w:color w:val="000000" w:themeColor="text1"/>
        </w:rPr>
      </w:pPr>
      <w:bookmarkStart w:id="68"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68"/>
    </w:p>
    <w:sectPr>
      <w:footerReference r:id="rId10" w:type="first"/>
      <w:footerReference r:id="rId9"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2"/>
                </w:pPr>
              </w:p>
            </w:txbxContent>
          </v:textbox>
        </v:shape>
      </w:pic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9E2CB9B"/>
    <w:multiLevelType w:val="singleLevel"/>
    <w:tmpl w:val="69E2CB9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A772C7"/>
    <w:rsid w:val="0E2F616C"/>
    <w:rsid w:val="10C055FF"/>
    <w:rsid w:val="14CB466B"/>
    <w:rsid w:val="16BB723D"/>
    <w:rsid w:val="1F611B01"/>
    <w:rsid w:val="1FF60C1D"/>
    <w:rsid w:val="23DD264B"/>
    <w:rsid w:val="240371BF"/>
    <w:rsid w:val="26F35703"/>
    <w:rsid w:val="29FD04D3"/>
    <w:rsid w:val="2C075B0E"/>
    <w:rsid w:val="2C9D0FE9"/>
    <w:rsid w:val="2CB30EE8"/>
    <w:rsid w:val="319F7F4E"/>
    <w:rsid w:val="3FDE1EE7"/>
    <w:rsid w:val="40337148"/>
    <w:rsid w:val="45BE1E3D"/>
    <w:rsid w:val="46587F31"/>
    <w:rsid w:val="476A313C"/>
    <w:rsid w:val="47A06365"/>
    <w:rsid w:val="4ECE2238"/>
    <w:rsid w:val="4F913712"/>
    <w:rsid w:val="50572427"/>
    <w:rsid w:val="50E269A0"/>
    <w:rsid w:val="5A5547BC"/>
    <w:rsid w:val="5C921D60"/>
    <w:rsid w:val="656C4068"/>
    <w:rsid w:val="72734D90"/>
    <w:rsid w:val="73B61878"/>
    <w:rsid w:val="78F625F3"/>
    <w:rsid w:val="7BDB09D9"/>
    <w:rsid w:val="7EC61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Body Text"/>
    <w:basedOn w:val="1"/>
    <w:link w:val="22"/>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17</TotalTime>
  <ScaleCrop>false</ScaleCrop>
  <LinksUpToDate>false</LinksUpToDate>
  <CharactersWithSpaces>8536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路在前方</cp:lastModifiedBy>
  <cp:lastPrinted>2020-10-22T08:21:00Z</cp:lastPrinted>
  <dcterms:modified xsi:type="dcterms:W3CDTF">2020-10-22T08:42:46Z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