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B153E1"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0F1BA8">
        <w:rPr>
          <w:rFonts w:ascii="方正小标宋简体" w:eastAsia="方正小标宋简体" w:hAnsi="宋体" w:hint="eastAsia"/>
          <w:color w:val="000000"/>
          <w:sz w:val="72"/>
          <w:szCs w:val="72"/>
        </w:rPr>
        <w:t>乐山市峨眉山市</w:t>
      </w:r>
      <w:r w:rsidR="00234CDA">
        <w:rPr>
          <w:rFonts w:ascii="方正小标宋简体" w:eastAsia="方正小标宋简体" w:hAnsi="宋体" w:hint="eastAsia"/>
          <w:color w:val="000000"/>
          <w:sz w:val="72"/>
          <w:szCs w:val="72"/>
        </w:rPr>
        <w:t>城乡</w:t>
      </w:r>
      <w:r w:rsidR="000F1BA8">
        <w:rPr>
          <w:rFonts w:ascii="方正小标宋简体" w:eastAsia="方正小标宋简体" w:hAnsi="宋体" w:hint="eastAsia"/>
          <w:color w:val="000000"/>
          <w:sz w:val="72"/>
          <w:szCs w:val="72"/>
        </w:rPr>
        <w:t>客运和高铁服务中心</w:t>
      </w: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Pr="00320389" w:rsidRDefault="00204CDE">
      <w:pPr>
        <w:pStyle w:val="10"/>
      </w:pPr>
      <w:r>
        <w:rPr>
          <w:rFonts w:hint="eastAsia"/>
        </w:rPr>
        <w:t>公开时间：</w:t>
      </w:r>
      <w:r w:rsidRPr="00320389">
        <w:rPr>
          <w:rFonts w:hint="eastAsia"/>
        </w:rPr>
        <w:t>2020年</w:t>
      </w:r>
      <w:r w:rsidR="000F1BA8" w:rsidRPr="00320389">
        <w:rPr>
          <w:rFonts w:hint="eastAsia"/>
        </w:rPr>
        <w:t>10</w:t>
      </w:r>
      <w:r w:rsidRPr="00320389">
        <w:rPr>
          <w:rFonts w:hint="eastAsia"/>
        </w:rPr>
        <w:t>月</w:t>
      </w:r>
      <w:r w:rsidR="005A34A1">
        <w:rPr>
          <w:rFonts w:hint="eastAsia"/>
        </w:rPr>
        <w:t>2</w:t>
      </w:r>
      <w:r w:rsidR="0030385D">
        <w:rPr>
          <w:rFonts w:hint="eastAsia"/>
        </w:rPr>
        <w:t>8</w:t>
      </w:r>
      <w:r w:rsidRPr="00320389">
        <w:rPr>
          <w:rFonts w:hint="eastAsia"/>
        </w:rPr>
        <w:t>日</w:t>
      </w:r>
    </w:p>
    <w:p w:rsidR="005B5C64"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Pr="00E75C89" w:rsidRDefault="00833962">
      <w:pPr>
        <w:widowControl/>
        <w:adjustRightInd w:val="0"/>
        <w:snapToGrid w:val="0"/>
        <w:spacing w:line="440" w:lineRule="exact"/>
        <w:ind w:firstLineChars="550" w:firstLine="1320"/>
        <w:jc w:val="left"/>
        <w:rPr>
          <w:rFonts w:ascii="仿宋" w:eastAsia="仿宋" w:hAnsi="仿宋"/>
          <w:sz w:val="24"/>
        </w:rPr>
      </w:pPr>
      <w:bookmarkStart w:id="12" w:name="_GoBack"/>
      <w:r w:rsidRPr="00E75C89">
        <w:rPr>
          <w:rFonts w:ascii="仿宋" w:eastAsia="仿宋" w:hAnsi="仿宋"/>
          <w:sz w:val="24"/>
        </w:rPr>
        <w:t>(注：</w:t>
      </w:r>
      <w:proofErr w:type="gramStart"/>
      <w:r w:rsidRPr="00E75C89">
        <w:rPr>
          <w:rFonts w:ascii="仿宋" w:eastAsia="仿宋" w:hAnsi="仿宋" w:hint="eastAsia"/>
          <w:sz w:val="24"/>
        </w:rPr>
        <w:t>请部门</w:t>
      </w:r>
      <w:proofErr w:type="gramEnd"/>
      <w:r w:rsidRPr="00E75C89">
        <w:rPr>
          <w:rFonts w:ascii="仿宋" w:eastAsia="仿宋" w:hAnsi="仿宋" w:hint="eastAsia"/>
          <w:sz w:val="24"/>
        </w:rPr>
        <w:t>根据实际注明页码</w:t>
      </w:r>
      <w:r w:rsidRPr="00E75C89">
        <w:rPr>
          <w:rFonts w:ascii="仿宋" w:eastAsia="仿宋" w:hAnsi="仿宋"/>
          <w:sz w:val="24"/>
        </w:rPr>
        <w:t>)</w:t>
      </w:r>
    </w:p>
    <w:p w:rsidR="00416CD4" w:rsidRDefault="00833962">
      <w:pPr>
        <w:widowControl/>
        <w:spacing w:line="440" w:lineRule="exact"/>
        <w:jc w:val="left"/>
        <w:rPr>
          <w:rFonts w:ascii="仿宋" w:eastAsia="仿宋" w:hAnsi="仿宋"/>
          <w:bCs/>
          <w:kern w:val="44"/>
          <w:sz w:val="24"/>
        </w:rPr>
      </w:pPr>
      <w:bookmarkStart w:id="13" w:name="_Toc15377196"/>
      <w:bookmarkStart w:id="14" w:name="_Toc15396599"/>
      <w:bookmarkEnd w:id="12"/>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3"/>
      <w:bookmarkEnd w:id="14"/>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5" w:name="_Toc15396600"/>
      <w:bookmarkStart w:id="16"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5"/>
      <w:bookmarkEnd w:id="16"/>
    </w:p>
    <w:p w:rsidR="005B5C64" w:rsidRPr="00211E15" w:rsidRDefault="00204CDE">
      <w:pPr>
        <w:pStyle w:val="a3"/>
        <w:adjustRightInd w:val="0"/>
        <w:snapToGrid w:val="0"/>
        <w:spacing w:before="93" w:line="600" w:lineRule="exact"/>
        <w:ind w:firstLineChars="210" w:firstLine="672"/>
        <w:outlineLvl w:val="2"/>
        <w:rPr>
          <w:rFonts w:ascii="华文仿宋" w:eastAsia="华文仿宋" w:hAnsi="华文仿宋"/>
          <w:bCs/>
          <w:sz w:val="32"/>
          <w:szCs w:val="32"/>
        </w:rPr>
      </w:pPr>
      <w:bookmarkStart w:id="17" w:name="_Toc15378445"/>
      <w:bookmarkStart w:id="18" w:name="_Toc15377198"/>
      <w:r w:rsidRPr="00211E15">
        <w:rPr>
          <w:rFonts w:ascii="华文仿宋" w:eastAsia="华文仿宋" w:hAnsi="华文仿宋" w:hint="eastAsia"/>
          <w:bCs/>
          <w:sz w:val="32"/>
          <w:szCs w:val="32"/>
        </w:rPr>
        <w:t>（一）主要职能。（职能参照省政府批准的三定方案）</w:t>
      </w:r>
      <w:bookmarkEnd w:id="17"/>
      <w:bookmarkEnd w:id="18"/>
    </w:p>
    <w:p w:rsidR="006C3CEA" w:rsidRPr="00211E15" w:rsidRDefault="006C3CEA" w:rsidP="006C3CEA">
      <w:pPr>
        <w:snapToGrid w:val="0"/>
        <w:spacing w:line="588" w:lineRule="exact"/>
        <w:ind w:firstLineChars="200" w:firstLine="640"/>
        <w:rPr>
          <w:rFonts w:ascii="华文仿宋" w:eastAsia="华文仿宋" w:hAnsi="华文仿宋"/>
          <w:color w:val="000000"/>
          <w:sz w:val="32"/>
          <w:szCs w:val="32"/>
        </w:rPr>
      </w:pPr>
      <w:r w:rsidRPr="00211E15">
        <w:rPr>
          <w:rFonts w:ascii="华文仿宋" w:eastAsia="华文仿宋" w:hAnsi="华文仿宋" w:hint="eastAsia"/>
          <w:color w:val="000000"/>
          <w:sz w:val="32"/>
          <w:szCs w:val="32"/>
        </w:rPr>
        <w:t>峨眉山市城乡客运和高铁服务中心是为贯彻执行国家有关城乡客运管理方针、政策和法律、法规、规章，研究拟定全市城乡客运管理的规范性文件和政策措施。</w:t>
      </w:r>
      <w:r w:rsidR="00211E15" w:rsidRPr="00211E15">
        <w:rPr>
          <w:rFonts w:ascii="华文仿宋" w:eastAsia="华文仿宋" w:hAnsi="华文仿宋" w:hint="eastAsia"/>
          <w:color w:val="000000"/>
          <w:sz w:val="32"/>
          <w:szCs w:val="32"/>
        </w:rPr>
        <w:t>2019年</w:t>
      </w:r>
      <w:r w:rsidRPr="00211E15">
        <w:rPr>
          <w:rFonts w:ascii="华文仿宋" w:eastAsia="华文仿宋" w:hAnsi="华文仿宋" w:hint="eastAsia"/>
          <w:color w:val="000000"/>
          <w:sz w:val="32"/>
          <w:szCs w:val="32"/>
        </w:rPr>
        <w:t>6月，按照</w:t>
      </w:r>
      <w:proofErr w:type="gramStart"/>
      <w:r w:rsidRPr="00211E15">
        <w:rPr>
          <w:rFonts w:ascii="华文仿宋" w:eastAsia="华文仿宋" w:hAnsi="华文仿宋" w:hint="eastAsia"/>
          <w:color w:val="000000"/>
          <w:sz w:val="32"/>
          <w:szCs w:val="32"/>
        </w:rPr>
        <w:t>峨</w:t>
      </w:r>
      <w:proofErr w:type="gramEnd"/>
      <w:r w:rsidRPr="00211E15">
        <w:rPr>
          <w:rFonts w:ascii="华文仿宋" w:eastAsia="华文仿宋" w:hAnsi="华文仿宋" w:hint="eastAsia"/>
          <w:color w:val="000000"/>
          <w:sz w:val="32"/>
          <w:szCs w:val="32"/>
        </w:rPr>
        <w:t>编发【2019】33号文件通知，将</w:t>
      </w:r>
      <w:r w:rsidR="00211E15" w:rsidRPr="00211E15">
        <w:rPr>
          <w:rFonts w:ascii="华文仿宋" w:eastAsia="华文仿宋" w:hAnsi="华文仿宋" w:hint="eastAsia"/>
          <w:color w:val="000000"/>
          <w:sz w:val="32"/>
          <w:szCs w:val="32"/>
        </w:rPr>
        <w:t>原</w:t>
      </w:r>
      <w:r w:rsidRPr="00211E15">
        <w:rPr>
          <w:rFonts w:ascii="华文仿宋" w:eastAsia="华文仿宋" w:hAnsi="华文仿宋" w:hint="eastAsia"/>
          <w:color w:val="000000"/>
          <w:sz w:val="32"/>
          <w:szCs w:val="32"/>
        </w:rPr>
        <w:t>市城乡客运管理办</w:t>
      </w:r>
      <w:r w:rsidR="00E71FC6" w:rsidRPr="00211E15">
        <w:rPr>
          <w:rFonts w:ascii="华文仿宋" w:eastAsia="华文仿宋" w:hAnsi="华文仿宋" w:hint="eastAsia"/>
          <w:color w:val="000000"/>
          <w:sz w:val="32"/>
          <w:szCs w:val="32"/>
        </w:rPr>
        <w:t>公室和高铁广场管理服务中心合并更名为市城乡客运和高铁服务中心。</w:t>
      </w:r>
      <w:r w:rsidRPr="00211E15">
        <w:rPr>
          <w:rFonts w:ascii="华文仿宋" w:eastAsia="华文仿宋" w:hAnsi="华文仿宋" w:hint="eastAsia"/>
          <w:color w:val="000000"/>
          <w:sz w:val="32"/>
          <w:szCs w:val="32"/>
        </w:rPr>
        <w:t>单位事业编制为22人，年末实有人数为21人。</w:t>
      </w:r>
      <w:r w:rsidRPr="00211E15">
        <w:rPr>
          <w:rFonts w:ascii="华文仿宋" w:eastAsia="华文仿宋" w:hAnsi="华文仿宋" w:hint="eastAsia"/>
          <w:sz w:val="32"/>
          <w:szCs w:val="32"/>
        </w:rPr>
        <w:t>人员变化情况为：</w:t>
      </w:r>
      <w:r w:rsidR="004737F2">
        <w:rPr>
          <w:rFonts w:ascii="华文仿宋" w:eastAsia="华文仿宋" w:hAnsi="华文仿宋" w:hint="eastAsia"/>
          <w:sz w:val="32"/>
          <w:szCs w:val="32"/>
        </w:rPr>
        <w:t>1人</w:t>
      </w:r>
      <w:r w:rsidRPr="00211E15">
        <w:rPr>
          <w:rFonts w:ascii="华文仿宋" w:eastAsia="华文仿宋" w:hAnsi="华文仿宋" w:hint="eastAsia"/>
          <w:sz w:val="32"/>
          <w:szCs w:val="32"/>
        </w:rPr>
        <w:t>辞职。</w:t>
      </w:r>
    </w:p>
    <w:p w:rsidR="005B5C64" w:rsidRPr="00211E15" w:rsidRDefault="00204CDE">
      <w:pPr>
        <w:pStyle w:val="a3"/>
        <w:adjustRightInd w:val="0"/>
        <w:snapToGrid w:val="0"/>
        <w:spacing w:before="93" w:line="600" w:lineRule="exact"/>
        <w:ind w:firstLineChars="210" w:firstLine="672"/>
        <w:outlineLvl w:val="2"/>
        <w:rPr>
          <w:rFonts w:ascii="华文仿宋" w:eastAsia="华文仿宋" w:hAnsi="华文仿宋"/>
          <w:bCs/>
          <w:sz w:val="32"/>
          <w:szCs w:val="32"/>
        </w:rPr>
      </w:pPr>
      <w:bookmarkStart w:id="19" w:name="_Toc15378446"/>
      <w:bookmarkStart w:id="20" w:name="_Toc15377199"/>
      <w:r w:rsidRPr="00211E15">
        <w:rPr>
          <w:rFonts w:ascii="华文仿宋" w:eastAsia="华文仿宋" w:hAnsi="华文仿宋" w:hint="eastAsia"/>
          <w:bCs/>
          <w:sz w:val="32"/>
          <w:szCs w:val="32"/>
        </w:rPr>
        <w:t>（二）</w:t>
      </w:r>
      <w:r w:rsidRPr="00211E15">
        <w:rPr>
          <w:rFonts w:ascii="华文仿宋" w:eastAsia="华文仿宋" w:hAnsi="华文仿宋"/>
          <w:bCs/>
          <w:sz w:val="32"/>
          <w:szCs w:val="32"/>
        </w:rPr>
        <w:t>201</w:t>
      </w:r>
      <w:r w:rsidRPr="00211E15">
        <w:rPr>
          <w:rFonts w:ascii="华文仿宋" w:eastAsia="华文仿宋" w:hAnsi="华文仿宋" w:hint="eastAsia"/>
          <w:bCs/>
          <w:sz w:val="32"/>
          <w:szCs w:val="32"/>
        </w:rPr>
        <w:t>9年重点工作完成情况。</w:t>
      </w:r>
      <w:bookmarkEnd w:id="19"/>
      <w:bookmarkEnd w:id="20"/>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1 、全年注册、换发出租汽车驾驶员从业资格证1281人。</w:t>
      </w:r>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2、回复</w:t>
      </w:r>
      <w:r w:rsidR="003F69AF" w:rsidRPr="00211E15">
        <w:rPr>
          <w:rFonts w:ascii="华文仿宋" w:eastAsia="华文仿宋" w:hAnsi="华文仿宋" w:hint="eastAsia"/>
          <w:sz w:val="32"/>
          <w:szCs w:val="32"/>
        </w:rPr>
        <w:t>“</w:t>
      </w:r>
      <w:r w:rsidRPr="00211E15">
        <w:rPr>
          <w:rFonts w:ascii="华文仿宋" w:eastAsia="华文仿宋" w:hAnsi="华文仿宋" w:hint="eastAsia"/>
          <w:sz w:val="32"/>
          <w:szCs w:val="32"/>
        </w:rPr>
        <w:t>心连心、12328</w:t>
      </w:r>
      <w:r w:rsidR="003F69AF" w:rsidRPr="00211E15">
        <w:rPr>
          <w:rFonts w:ascii="华文仿宋" w:eastAsia="华文仿宋" w:hAnsi="华文仿宋" w:hint="eastAsia"/>
          <w:sz w:val="32"/>
          <w:szCs w:val="32"/>
        </w:rPr>
        <w:t>”</w:t>
      </w:r>
      <w:r w:rsidRPr="00211E15">
        <w:rPr>
          <w:rFonts w:ascii="华文仿宋" w:eastAsia="华文仿宋" w:hAnsi="华文仿宋" w:hint="eastAsia"/>
          <w:sz w:val="32"/>
          <w:szCs w:val="32"/>
        </w:rPr>
        <w:t>等各类</w:t>
      </w:r>
      <w:r w:rsidR="003F69AF" w:rsidRPr="00211E15">
        <w:rPr>
          <w:rFonts w:ascii="华文仿宋" w:eastAsia="华文仿宋" w:hAnsi="华文仿宋" w:hint="eastAsia"/>
          <w:sz w:val="32"/>
          <w:szCs w:val="32"/>
        </w:rPr>
        <w:t>投诉</w:t>
      </w:r>
      <w:r w:rsidRPr="00211E15">
        <w:rPr>
          <w:rFonts w:ascii="华文仿宋" w:eastAsia="华文仿宋" w:hAnsi="华文仿宋" w:hint="eastAsia"/>
          <w:sz w:val="32"/>
          <w:szCs w:val="32"/>
        </w:rPr>
        <w:t>875 起。</w:t>
      </w:r>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3、认真开展路检路查工作，共检查出租车325辆、公交车96辆，发现问题及时</w:t>
      </w:r>
      <w:r w:rsidR="0067034E" w:rsidRPr="00211E15">
        <w:rPr>
          <w:rFonts w:ascii="华文仿宋" w:eastAsia="华文仿宋" w:hAnsi="华文仿宋" w:hint="eastAsia"/>
          <w:sz w:val="32"/>
          <w:szCs w:val="32"/>
        </w:rPr>
        <w:t>查处</w:t>
      </w:r>
      <w:r w:rsidRPr="00211E15">
        <w:rPr>
          <w:rFonts w:ascii="华文仿宋" w:eastAsia="华文仿宋" w:hAnsi="华文仿宋" w:hint="eastAsia"/>
          <w:sz w:val="32"/>
          <w:szCs w:val="32"/>
        </w:rPr>
        <w:t>纠正。</w:t>
      </w:r>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4、受理各类投诉732起（其中公交车452起，出租车280起）</w:t>
      </w:r>
      <w:r w:rsidR="0067034E" w:rsidRPr="00211E15">
        <w:rPr>
          <w:rFonts w:ascii="华文仿宋" w:eastAsia="华文仿宋" w:hAnsi="华文仿宋" w:hint="eastAsia"/>
          <w:sz w:val="32"/>
          <w:szCs w:val="32"/>
        </w:rPr>
        <w:t>，</w:t>
      </w:r>
      <w:r w:rsidRPr="00211E15">
        <w:rPr>
          <w:rFonts w:ascii="华文仿宋" w:eastAsia="华文仿宋" w:hAnsi="华文仿宋" w:hint="eastAsia"/>
          <w:sz w:val="32"/>
          <w:szCs w:val="32"/>
        </w:rPr>
        <w:t>处罚41起，其余为批评教育、学习。处理率为100%，维护了经营者和乘客的合法权益。</w:t>
      </w:r>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5、每月召开两次驾驶员安全会议，及时向出租汽车公</w:t>
      </w:r>
      <w:r w:rsidRPr="00211E15">
        <w:rPr>
          <w:rFonts w:ascii="华文仿宋" w:eastAsia="华文仿宋" w:hAnsi="华文仿宋" w:hint="eastAsia"/>
          <w:sz w:val="32"/>
          <w:szCs w:val="32"/>
        </w:rPr>
        <w:lastRenderedPageBreak/>
        <w:t>司和驾驶员传达上级相关指示精神，学习率达100%。</w:t>
      </w:r>
    </w:p>
    <w:p w:rsidR="00A013BE" w:rsidRPr="00211E15" w:rsidRDefault="00A013BE" w:rsidP="00211E15">
      <w:pPr>
        <w:ind w:firstLineChars="200" w:firstLine="640"/>
        <w:rPr>
          <w:rFonts w:ascii="华文仿宋" w:eastAsia="华文仿宋" w:hAnsi="华文仿宋"/>
          <w:sz w:val="32"/>
          <w:szCs w:val="32"/>
        </w:rPr>
      </w:pPr>
      <w:r w:rsidRPr="00211E15">
        <w:rPr>
          <w:rFonts w:ascii="华文仿宋" w:eastAsia="华文仿宋" w:hAnsi="华文仿宋" w:hint="eastAsia"/>
          <w:sz w:val="32"/>
          <w:szCs w:val="32"/>
        </w:rPr>
        <w:t>6、完成新增10辆出租汽车相关工作。</w:t>
      </w:r>
    </w:p>
    <w:p w:rsidR="00A013BE" w:rsidRPr="00211E15" w:rsidRDefault="00A013BE" w:rsidP="00A013BE">
      <w:pPr>
        <w:spacing w:line="480" w:lineRule="exact"/>
        <w:ind w:firstLine="630"/>
        <w:rPr>
          <w:rFonts w:ascii="华文仿宋" w:eastAsia="华文仿宋" w:hAnsi="华文仿宋"/>
          <w:sz w:val="32"/>
          <w:szCs w:val="32"/>
        </w:rPr>
      </w:pPr>
      <w:r w:rsidRPr="00211E15">
        <w:rPr>
          <w:rFonts w:ascii="华文仿宋" w:eastAsia="华文仿宋" w:hAnsi="华文仿宋" w:hint="eastAsia"/>
          <w:sz w:val="32"/>
          <w:szCs w:val="32"/>
        </w:rPr>
        <w:t>7、完成到期出租汽车经营权重新配置工作。</w:t>
      </w:r>
    </w:p>
    <w:p w:rsidR="00A013BE" w:rsidRPr="00211E15" w:rsidRDefault="00A013BE" w:rsidP="00A013BE">
      <w:pPr>
        <w:spacing w:line="480" w:lineRule="exact"/>
        <w:ind w:firstLine="630"/>
        <w:rPr>
          <w:rFonts w:ascii="华文仿宋" w:eastAsia="华文仿宋" w:hAnsi="华文仿宋"/>
          <w:sz w:val="32"/>
          <w:szCs w:val="32"/>
        </w:rPr>
      </w:pPr>
      <w:r w:rsidRPr="00211E15">
        <w:rPr>
          <w:rFonts w:ascii="华文仿宋" w:eastAsia="华文仿宋" w:hAnsi="华文仿宋" w:hint="eastAsia"/>
          <w:sz w:val="32"/>
          <w:szCs w:val="32"/>
        </w:rPr>
        <w:t>8、完成单位整合工作。</w:t>
      </w:r>
    </w:p>
    <w:p w:rsidR="00A013BE" w:rsidRPr="00211E15" w:rsidRDefault="00A013BE" w:rsidP="00A013BE">
      <w:pPr>
        <w:spacing w:line="480" w:lineRule="exact"/>
        <w:ind w:firstLine="630"/>
        <w:rPr>
          <w:rFonts w:ascii="华文仿宋" w:eastAsia="华文仿宋" w:hAnsi="华文仿宋"/>
          <w:sz w:val="32"/>
          <w:szCs w:val="32"/>
        </w:rPr>
      </w:pPr>
      <w:r w:rsidRPr="00211E15">
        <w:rPr>
          <w:rFonts w:ascii="华文仿宋" w:eastAsia="华文仿宋" w:hAnsi="华文仿宋" w:hint="eastAsia"/>
          <w:sz w:val="32"/>
          <w:szCs w:val="32"/>
        </w:rPr>
        <w:t>9、认真贯彻执行财经政策、法规，严格执行收支两条线和预决算管理制度，重点抓好车辆燃修费、办公经费的管理和节流，提高资金使用效率。</w:t>
      </w:r>
    </w:p>
    <w:p w:rsidR="005B5C64" w:rsidRDefault="00204CDE">
      <w:pPr>
        <w:pStyle w:val="2"/>
        <w:rPr>
          <w:rStyle w:val="2Char"/>
        </w:rPr>
      </w:pPr>
      <w:bookmarkStart w:id="21" w:name="_Toc15396601"/>
      <w:bookmarkStart w:id="22"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1"/>
      <w:bookmarkEnd w:id="22"/>
    </w:p>
    <w:p w:rsidR="005B5C64" w:rsidRDefault="000F1BA8" w:rsidP="000F1BA8">
      <w:pPr>
        <w:ind w:firstLineChars="250" w:firstLine="800"/>
        <w:rPr>
          <w:rFonts w:ascii="仿宋" w:eastAsia="仿宋" w:hAnsi="仿宋"/>
          <w:sz w:val="32"/>
          <w:szCs w:val="32"/>
        </w:rPr>
      </w:pPr>
      <w:r>
        <w:rPr>
          <w:rFonts w:ascii="仿宋" w:eastAsia="仿宋" w:hAnsi="仿宋" w:hint="eastAsia"/>
          <w:sz w:val="32"/>
          <w:szCs w:val="32"/>
        </w:rPr>
        <w:t>峨眉山市客运和高铁服务中心</w:t>
      </w:r>
      <w:r w:rsidR="00204CDE">
        <w:rPr>
          <w:rFonts w:ascii="仿宋" w:eastAsia="仿宋" w:hAnsi="仿宋" w:hint="eastAsia"/>
          <w:sz w:val="32"/>
          <w:szCs w:val="32"/>
        </w:rPr>
        <w:t>下属二级单位</w:t>
      </w:r>
      <w:r>
        <w:rPr>
          <w:rFonts w:ascii="仿宋" w:eastAsia="仿宋" w:hAnsi="仿宋" w:hint="eastAsia"/>
          <w:sz w:val="32"/>
          <w:szCs w:val="32"/>
        </w:rPr>
        <w:t>0</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0</w:t>
      </w:r>
      <w:r w:rsidR="00204CDE">
        <w:rPr>
          <w:rFonts w:ascii="仿宋" w:eastAsia="仿宋" w:hAnsi="仿宋" w:hint="eastAsia"/>
          <w:sz w:val="32"/>
          <w:szCs w:val="32"/>
        </w:rPr>
        <w:t>个。</w:t>
      </w:r>
    </w:p>
    <w:p w:rsidR="005B5C64" w:rsidRDefault="00204CDE">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sidR="000F1BA8">
        <w:rPr>
          <w:rFonts w:ascii="仿宋" w:eastAsia="仿宋" w:hAnsi="仿宋" w:hint="eastAsia"/>
          <w:sz w:val="32"/>
          <w:szCs w:val="32"/>
        </w:rPr>
        <w:t>峨眉山市客运和高铁服务中心</w:t>
      </w:r>
      <w:r>
        <w:rPr>
          <w:rFonts w:ascii="仿宋" w:eastAsia="仿宋" w:hAnsi="仿宋" w:hint="eastAsia"/>
          <w:color w:val="000000"/>
          <w:sz w:val="32"/>
          <w:szCs w:val="32"/>
        </w:rPr>
        <w:t>2019年度部门决算编制范围的二级预算单位包括：</w:t>
      </w:r>
    </w:p>
    <w:p w:rsidR="005B5C64" w:rsidRDefault="00204CDE">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23" w:name="_Toc15377432"/>
      <w:bookmarkStart w:id="24" w:name="_Toc15377201"/>
      <w:bookmarkStart w:id="25" w:name="_Toc15378448"/>
      <w:bookmarkStart w:id="26" w:name="_Toc15306275"/>
      <w:r>
        <w:rPr>
          <w:rFonts w:ascii="仿宋" w:eastAsia="仿宋" w:hAnsi="仿宋"/>
          <w:color w:val="000000"/>
          <w:sz w:val="32"/>
          <w:szCs w:val="32"/>
        </w:rPr>
        <w:t>***</w:t>
      </w:r>
      <w:bookmarkEnd w:id="23"/>
      <w:bookmarkEnd w:id="24"/>
      <w:bookmarkEnd w:id="25"/>
      <w:bookmarkEnd w:id="26"/>
    </w:p>
    <w:p w:rsidR="005B5C64" w:rsidRDefault="00204CDE">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27" w:name="_Toc15306276"/>
      <w:bookmarkStart w:id="28" w:name="_Toc15377433"/>
      <w:bookmarkStart w:id="29" w:name="_Toc15378449"/>
      <w:bookmarkStart w:id="30" w:name="_Toc15377202"/>
      <w:r>
        <w:rPr>
          <w:rFonts w:ascii="仿宋" w:eastAsia="仿宋" w:hAnsi="仿宋"/>
          <w:color w:val="000000"/>
          <w:sz w:val="32"/>
          <w:szCs w:val="32"/>
        </w:rPr>
        <w:t>***</w:t>
      </w:r>
      <w:bookmarkEnd w:id="27"/>
      <w:bookmarkEnd w:id="28"/>
      <w:bookmarkEnd w:id="29"/>
      <w:bookmarkEnd w:id="30"/>
    </w:p>
    <w:p w:rsidR="005B5C64" w:rsidRDefault="00204CDE">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31" w:name="_Toc15377434"/>
      <w:bookmarkStart w:id="32" w:name="_Toc15378450"/>
      <w:bookmarkStart w:id="33" w:name="_Toc15306277"/>
      <w:bookmarkStart w:id="34" w:name="_Toc15377203"/>
      <w:r>
        <w:rPr>
          <w:rFonts w:ascii="仿宋" w:eastAsia="仿宋" w:hAnsi="仿宋"/>
          <w:color w:val="000000"/>
          <w:sz w:val="32"/>
          <w:szCs w:val="32"/>
        </w:rPr>
        <w:t>***</w:t>
      </w:r>
      <w:bookmarkEnd w:id="31"/>
      <w:bookmarkEnd w:id="32"/>
      <w:bookmarkEnd w:id="33"/>
      <w:bookmarkEnd w:id="34"/>
    </w:p>
    <w:p w:rsidR="005B5C64" w:rsidRDefault="00204CDE">
      <w:pPr>
        <w:pStyle w:val="a3"/>
        <w:adjustRightInd w:val="0"/>
        <w:snapToGrid w:val="0"/>
        <w:spacing w:before="93" w:line="600" w:lineRule="exact"/>
        <w:ind w:firstLineChars="350" w:firstLine="1120"/>
        <w:rPr>
          <w:rFonts w:ascii="仿宋" w:eastAsia="仿宋" w:hAnsi="仿宋"/>
          <w:color w:val="000000"/>
          <w:sz w:val="32"/>
          <w:szCs w:val="32"/>
        </w:rPr>
      </w:pPr>
      <w:r>
        <w:rPr>
          <w:rFonts w:ascii="仿宋" w:eastAsia="仿宋" w:hAnsi="仿宋" w:hint="eastAsia"/>
          <w:color w:val="000000"/>
          <w:sz w:val="32"/>
          <w:szCs w:val="32"/>
        </w:rPr>
        <w:t>……</w:t>
      </w:r>
    </w:p>
    <w:p w:rsidR="005B5C64" w:rsidRDefault="00204CDE">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B5C64" w:rsidRDefault="00204CDE">
      <w:pPr>
        <w:pStyle w:val="1"/>
        <w:ind w:right="440"/>
        <w:jc w:val="right"/>
        <w:rPr>
          <w:rStyle w:val="1Char"/>
          <w:rFonts w:ascii="黑体" w:eastAsia="黑体" w:hAnsi="黑体"/>
        </w:rPr>
      </w:pPr>
      <w:bookmarkStart w:id="35" w:name="_Toc15377204"/>
      <w:bookmarkStart w:id="36"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35"/>
      <w:bookmarkEnd w:id="36"/>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37" w:name="_Toc15377205"/>
      <w:bookmarkStart w:id="38"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37"/>
      <w:bookmarkEnd w:id="38"/>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2019年度收、支总计</w:t>
      </w:r>
      <w:r w:rsidR="000F1BA8">
        <w:rPr>
          <w:rFonts w:ascii="仿宋" w:eastAsia="仿宋" w:hAnsi="仿宋" w:hint="eastAsia"/>
          <w:color w:val="000000"/>
          <w:sz w:val="32"/>
          <w:szCs w:val="32"/>
        </w:rPr>
        <w:t>618.16</w:t>
      </w:r>
      <w:r>
        <w:rPr>
          <w:rFonts w:ascii="仿宋" w:eastAsia="仿宋" w:hAnsi="仿宋" w:hint="eastAsia"/>
          <w:color w:val="000000"/>
          <w:sz w:val="32"/>
          <w:szCs w:val="32"/>
        </w:rPr>
        <w:t>万元。与2018年相比，收、支总计各增加</w:t>
      </w:r>
      <w:r w:rsidR="000F1BA8">
        <w:rPr>
          <w:rFonts w:ascii="仿宋" w:eastAsia="仿宋" w:hAnsi="仿宋" w:hint="eastAsia"/>
          <w:color w:val="000000"/>
          <w:sz w:val="32"/>
          <w:szCs w:val="32"/>
        </w:rPr>
        <w:t>71.85</w:t>
      </w:r>
      <w:r>
        <w:rPr>
          <w:rFonts w:ascii="仿宋" w:eastAsia="仿宋" w:hAnsi="仿宋" w:hint="eastAsia"/>
          <w:color w:val="000000"/>
          <w:sz w:val="32"/>
          <w:szCs w:val="32"/>
        </w:rPr>
        <w:t>万元</w:t>
      </w:r>
      <w:r w:rsidR="000F1BA8">
        <w:rPr>
          <w:rFonts w:ascii="仿宋" w:eastAsia="仿宋" w:hAnsi="仿宋" w:hint="eastAsia"/>
          <w:color w:val="000000"/>
          <w:sz w:val="32"/>
          <w:szCs w:val="32"/>
        </w:rPr>
        <w:t>、支出与上年持平</w:t>
      </w:r>
      <w:r>
        <w:rPr>
          <w:rFonts w:ascii="仿宋" w:eastAsia="仿宋" w:hAnsi="仿宋" w:hint="eastAsia"/>
          <w:color w:val="000000"/>
          <w:sz w:val="32"/>
          <w:szCs w:val="32"/>
        </w:rPr>
        <w:t>，增长</w:t>
      </w:r>
      <w:r w:rsidR="000F1BA8">
        <w:rPr>
          <w:rFonts w:ascii="仿宋" w:eastAsia="仿宋" w:hAnsi="仿宋" w:hint="eastAsia"/>
          <w:color w:val="000000"/>
          <w:sz w:val="32"/>
          <w:szCs w:val="32"/>
        </w:rPr>
        <w:t>30.29</w:t>
      </w:r>
      <w:r>
        <w:rPr>
          <w:rFonts w:ascii="仿宋" w:eastAsia="仿宋" w:hAnsi="仿宋"/>
          <w:color w:val="000000"/>
          <w:sz w:val="32"/>
          <w:szCs w:val="32"/>
        </w:rPr>
        <w:t>%</w:t>
      </w:r>
      <w:r w:rsidR="000F1BA8">
        <w:rPr>
          <w:rFonts w:ascii="仿宋" w:eastAsia="仿宋" w:hAnsi="仿宋" w:hint="eastAsia"/>
          <w:color w:val="000000"/>
          <w:sz w:val="32"/>
          <w:szCs w:val="32"/>
        </w:rPr>
        <w:t>、支出与上年持平</w:t>
      </w:r>
      <w:r>
        <w:rPr>
          <w:rFonts w:ascii="仿宋" w:eastAsia="仿宋" w:hAnsi="仿宋" w:hint="eastAsia"/>
          <w:color w:val="000000"/>
          <w:sz w:val="32"/>
          <w:szCs w:val="32"/>
        </w:rPr>
        <w:t>。主要变动原因是</w:t>
      </w:r>
      <w:r w:rsidR="000F1BA8" w:rsidRPr="000F1BA8">
        <w:rPr>
          <w:rFonts w:ascii="仿宋" w:eastAsia="仿宋" w:hAnsi="仿宋" w:hint="eastAsia"/>
          <w:color w:val="000000"/>
          <w:sz w:val="32"/>
          <w:szCs w:val="32"/>
        </w:rPr>
        <w:t>公用经费及人员经费调整，10月份两部门合并，增加了日常费用开支</w:t>
      </w: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Default="000F1BA8">
      <w:pPr>
        <w:spacing w:line="600" w:lineRule="exact"/>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anchor distT="0" distB="0" distL="114300" distR="114300" simplePos="0" relativeHeight="251658240" behindDoc="0" locked="0" layoutInCell="1" allowOverlap="1">
            <wp:simplePos x="0" y="0"/>
            <wp:positionH relativeFrom="column">
              <wp:posOffset>426085</wp:posOffset>
            </wp:positionH>
            <wp:positionV relativeFrom="paragraph">
              <wp:posOffset>153035</wp:posOffset>
            </wp:positionV>
            <wp:extent cx="4815205" cy="2440940"/>
            <wp:effectExtent l="19050" t="0" r="4445" b="0"/>
            <wp:wrapNone/>
            <wp:docPr id="1" name="图片 0" descr="微信图片_20201021131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021131414.png"/>
                    <pic:cNvPicPr/>
                  </pic:nvPicPr>
                  <pic:blipFill>
                    <a:blip r:embed="rId9"/>
                    <a:stretch>
                      <a:fillRect/>
                    </a:stretch>
                  </pic:blipFill>
                  <pic:spPr>
                    <a:xfrm>
                      <a:off x="0" y="0"/>
                      <a:ext cx="4815205" cy="2440940"/>
                    </a:xfrm>
                    <a:prstGeom prst="rect">
                      <a:avLst/>
                    </a:prstGeom>
                  </pic:spPr>
                </pic:pic>
              </a:graphicData>
            </a:graphic>
          </wp:anchor>
        </w:drawing>
      </w:r>
    </w:p>
    <w:p w:rsidR="000F1BA8" w:rsidRDefault="000F1BA8">
      <w:pPr>
        <w:spacing w:line="600" w:lineRule="exact"/>
        <w:ind w:firstLineChars="200" w:firstLine="640"/>
        <w:jc w:val="left"/>
        <w:rPr>
          <w:rFonts w:ascii="仿宋_GB2312" w:eastAsia="仿宋_GB2312"/>
          <w:color w:val="000000"/>
          <w:sz w:val="32"/>
          <w:szCs w:val="32"/>
        </w:rPr>
      </w:pPr>
    </w:p>
    <w:p w:rsidR="000F1BA8" w:rsidRDefault="000F1BA8">
      <w:pPr>
        <w:spacing w:line="600" w:lineRule="exact"/>
        <w:ind w:firstLineChars="200" w:firstLine="640"/>
        <w:jc w:val="left"/>
        <w:rPr>
          <w:rFonts w:ascii="仿宋_GB2312" w:eastAsia="仿宋_GB2312"/>
          <w:color w:val="000000"/>
          <w:sz w:val="32"/>
          <w:szCs w:val="32"/>
        </w:rPr>
      </w:pPr>
    </w:p>
    <w:p w:rsidR="000F1BA8" w:rsidRDefault="000F1BA8">
      <w:pPr>
        <w:spacing w:line="600" w:lineRule="exact"/>
        <w:ind w:firstLineChars="200" w:firstLine="640"/>
        <w:jc w:val="left"/>
        <w:rPr>
          <w:rFonts w:ascii="仿宋_GB2312" w:eastAsia="仿宋_GB2312"/>
          <w:color w:val="000000"/>
          <w:sz w:val="32"/>
          <w:szCs w:val="32"/>
        </w:rPr>
      </w:pPr>
    </w:p>
    <w:p w:rsidR="000F1BA8" w:rsidRDefault="000F1BA8">
      <w:pPr>
        <w:spacing w:line="600" w:lineRule="exact"/>
        <w:ind w:firstLineChars="200" w:firstLine="640"/>
        <w:jc w:val="left"/>
        <w:rPr>
          <w:rFonts w:ascii="仿宋_GB2312" w:eastAsia="仿宋_GB2312"/>
          <w:color w:val="000000"/>
          <w:sz w:val="32"/>
          <w:szCs w:val="32"/>
        </w:rPr>
      </w:pPr>
    </w:p>
    <w:p w:rsidR="000F1BA8" w:rsidRDefault="000F1BA8">
      <w:pPr>
        <w:spacing w:line="600" w:lineRule="exact"/>
        <w:ind w:firstLineChars="200" w:firstLine="640"/>
        <w:jc w:val="left"/>
        <w:rPr>
          <w:rFonts w:ascii="仿宋_GB2312" w:eastAsia="仿宋_GB2312"/>
          <w:color w:val="000000"/>
          <w:sz w:val="32"/>
          <w:szCs w:val="32"/>
        </w:rPr>
      </w:pPr>
    </w:p>
    <w:p w:rsidR="000F1BA8" w:rsidRPr="000F1BA8" w:rsidRDefault="000F1BA8">
      <w:pPr>
        <w:spacing w:line="600" w:lineRule="exact"/>
        <w:ind w:firstLineChars="200" w:firstLine="640"/>
        <w:jc w:val="left"/>
        <w:rPr>
          <w:rFonts w:ascii="仿宋_GB2312" w:eastAsia="仿宋_GB2312"/>
          <w:color w:val="00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39" w:name="_Toc15396604"/>
      <w:bookmarkStart w:id="40"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39"/>
      <w:bookmarkEnd w:id="40"/>
    </w:p>
    <w:p w:rsidR="00585B33" w:rsidRPr="003E6C39"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3E6C39">
        <w:rPr>
          <w:rFonts w:ascii="仿宋" w:eastAsia="仿宋" w:hAnsi="仿宋" w:hint="eastAsia"/>
          <w:color w:val="000000"/>
          <w:sz w:val="32"/>
          <w:szCs w:val="32"/>
        </w:rPr>
        <w:t>309.08</w:t>
      </w:r>
      <w:r>
        <w:rPr>
          <w:rFonts w:ascii="仿宋" w:eastAsia="仿宋" w:hAnsi="仿宋" w:hint="eastAsia"/>
          <w:color w:val="000000"/>
          <w:sz w:val="32"/>
          <w:szCs w:val="32"/>
        </w:rPr>
        <w:t>万元，其中：一般公共预算财政拨款收入</w:t>
      </w:r>
      <w:r w:rsidR="003E6C39">
        <w:rPr>
          <w:rFonts w:ascii="仿宋" w:eastAsia="仿宋" w:hAnsi="仿宋" w:hint="eastAsia"/>
          <w:color w:val="000000"/>
          <w:sz w:val="32"/>
          <w:szCs w:val="32"/>
        </w:rPr>
        <w:t>309.08</w:t>
      </w:r>
      <w:r>
        <w:rPr>
          <w:rFonts w:ascii="仿宋" w:eastAsia="仿宋" w:hAnsi="仿宋" w:hint="eastAsia"/>
          <w:color w:val="000000"/>
          <w:sz w:val="32"/>
          <w:szCs w:val="32"/>
        </w:rPr>
        <w:t>万元，占</w:t>
      </w:r>
      <w:r w:rsidR="003E6C3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833962" w:rsidRPr="00833962">
        <w:rPr>
          <w:rFonts w:ascii="仿宋" w:eastAsia="仿宋" w:hAnsi="仿宋"/>
          <w:color w:val="000000" w:themeColor="text1"/>
          <w:sz w:val="32"/>
          <w:szCs w:val="32"/>
        </w:rPr>
        <w:t>*</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；事业收入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sidR="00585B33">
        <w:rPr>
          <w:rFonts w:ascii="仿宋" w:eastAsia="仿宋" w:hAnsi="仿宋" w:hint="eastAsia"/>
          <w:color w:val="000000"/>
          <w:sz w:val="32"/>
          <w:szCs w:val="32"/>
        </w:rPr>
        <w:t>。</w:t>
      </w:r>
    </w:p>
    <w:p w:rsidR="005B5C64" w:rsidRPr="003E6C39"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41" w:name="_Toc15377207"/>
      <w:bookmarkStart w:id="42" w:name="_Toc15396605"/>
      <w:r>
        <w:rPr>
          <w:rFonts w:ascii="黑体" w:eastAsia="黑体" w:hAnsi="黑体" w:hint="eastAsia"/>
          <w:color w:val="000000"/>
          <w:sz w:val="32"/>
          <w:szCs w:val="32"/>
        </w:rPr>
        <w:lastRenderedPageBreak/>
        <w:t>支</w:t>
      </w:r>
      <w:r>
        <w:rPr>
          <w:rStyle w:val="2Char"/>
          <w:rFonts w:ascii="黑体" w:eastAsia="黑体" w:hAnsi="黑体" w:hint="eastAsia"/>
          <w:b w:val="0"/>
        </w:rPr>
        <w:t>出决算情况说明</w:t>
      </w:r>
      <w:bookmarkEnd w:id="41"/>
      <w:bookmarkEnd w:id="42"/>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3E6C39">
        <w:rPr>
          <w:rFonts w:ascii="仿宋" w:eastAsia="仿宋" w:hAnsi="仿宋" w:hint="eastAsia"/>
          <w:color w:val="000000"/>
          <w:sz w:val="32"/>
          <w:szCs w:val="32"/>
        </w:rPr>
        <w:t>309.08</w:t>
      </w:r>
      <w:r>
        <w:rPr>
          <w:rFonts w:ascii="仿宋" w:eastAsia="仿宋" w:hAnsi="仿宋" w:hint="eastAsia"/>
          <w:color w:val="000000"/>
          <w:sz w:val="32"/>
          <w:szCs w:val="32"/>
        </w:rPr>
        <w:t>万元，其中：基本支出</w:t>
      </w:r>
      <w:r w:rsidR="003E6C39">
        <w:rPr>
          <w:rFonts w:ascii="仿宋" w:eastAsia="仿宋" w:hAnsi="仿宋" w:hint="eastAsia"/>
          <w:color w:val="000000"/>
          <w:sz w:val="32"/>
          <w:szCs w:val="32"/>
        </w:rPr>
        <w:t>301.53</w:t>
      </w:r>
      <w:r>
        <w:rPr>
          <w:rFonts w:ascii="仿宋" w:eastAsia="仿宋" w:hAnsi="仿宋" w:hint="eastAsia"/>
          <w:color w:val="000000"/>
          <w:sz w:val="32"/>
          <w:szCs w:val="32"/>
        </w:rPr>
        <w:t>万元，占</w:t>
      </w:r>
      <w:r w:rsidR="003E6C39">
        <w:rPr>
          <w:rFonts w:ascii="仿宋" w:eastAsia="仿宋" w:hAnsi="仿宋" w:hint="eastAsia"/>
          <w:color w:val="000000"/>
          <w:sz w:val="32"/>
          <w:szCs w:val="32"/>
        </w:rPr>
        <w:t>97.56</w:t>
      </w:r>
      <w:r>
        <w:rPr>
          <w:rFonts w:ascii="仿宋" w:eastAsia="仿宋" w:hAnsi="仿宋"/>
          <w:color w:val="000000"/>
          <w:sz w:val="32"/>
          <w:szCs w:val="32"/>
        </w:rPr>
        <w:t>%</w:t>
      </w:r>
      <w:r>
        <w:rPr>
          <w:rFonts w:ascii="仿宋" w:eastAsia="仿宋" w:hAnsi="仿宋" w:hint="eastAsia"/>
          <w:color w:val="000000"/>
          <w:sz w:val="32"/>
          <w:szCs w:val="32"/>
        </w:rPr>
        <w:t>；项目支出</w:t>
      </w:r>
      <w:r w:rsidR="003E6C39">
        <w:rPr>
          <w:rFonts w:ascii="仿宋" w:eastAsia="仿宋" w:hAnsi="仿宋" w:hint="eastAsia"/>
          <w:color w:val="000000"/>
          <w:sz w:val="32"/>
          <w:szCs w:val="32"/>
        </w:rPr>
        <w:t>7.55</w:t>
      </w:r>
      <w:r>
        <w:rPr>
          <w:rFonts w:ascii="仿宋" w:eastAsia="仿宋" w:hAnsi="仿宋" w:hint="eastAsia"/>
          <w:color w:val="000000"/>
          <w:sz w:val="32"/>
          <w:szCs w:val="32"/>
        </w:rPr>
        <w:t>万元，占</w:t>
      </w:r>
      <w:r w:rsidR="003E6C39">
        <w:rPr>
          <w:rFonts w:ascii="仿宋" w:eastAsia="仿宋" w:hAnsi="仿宋" w:hint="eastAsia"/>
          <w:color w:val="000000"/>
          <w:sz w:val="32"/>
          <w:szCs w:val="32"/>
        </w:rPr>
        <w:t>2.44</w:t>
      </w:r>
      <w:r>
        <w:rPr>
          <w:rFonts w:ascii="仿宋" w:eastAsia="仿宋" w:hAnsi="仿宋"/>
          <w:color w:val="000000"/>
          <w:sz w:val="32"/>
          <w:szCs w:val="32"/>
        </w:rPr>
        <w:t>%</w:t>
      </w:r>
      <w:r>
        <w:rPr>
          <w:rFonts w:ascii="仿宋" w:eastAsia="仿宋" w:hAnsi="仿宋" w:hint="eastAsia"/>
          <w:color w:val="000000"/>
          <w:sz w:val="32"/>
          <w:szCs w:val="32"/>
        </w:rPr>
        <w:t>；上缴上级支出</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；经营支出</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；对附属单位补助支出</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5B5C64" w:rsidRDefault="003E6C39">
      <w:pPr>
        <w:spacing w:line="600" w:lineRule="exact"/>
        <w:ind w:firstLineChars="200" w:firstLine="640"/>
        <w:rPr>
          <w:rFonts w:ascii="仿宋_GB2312" w:eastAsia="仿宋_GB2312"/>
          <w:color w:val="FF0000"/>
          <w:sz w:val="32"/>
          <w:szCs w:val="32"/>
        </w:rPr>
      </w:pPr>
      <w:r>
        <w:rPr>
          <w:rFonts w:ascii="仿宋_GB2312" w:eastAsia="仿宋_GB2312" w:hint="eastAsia"/>
          <w:noProof/>
          <w:color w:val="FF0000"/>
          <w:sz w:val="32"/>
          <w:szCs w:val="32"/>
        </w:rPr>
        <w:drawing>
          <wp:anchor distT="0" distB="0" distL="114300" distR="114300" simplePos="0" relativeHeight="251659264" behindDoc="0" locked="0" layoutInCell="1" allowOverlap="1">
            <wp:simplePos x="0" y="0"/>
            <wp:positionH relativeFrom="column">
              <wp:posOffset>426553</wp:posOffset>
            </wp:positionH>
            <wp:positionV relativeFrom="paragraph">
              <wp:posOffset>131197</wp:posOffset>
            </wp:positionV>
            <wp:extent cx="4727879" cy="2075180"/>
            <wp:effectExtent l="19050" t="0" r="0" b="0"/>
            <wp:wrapNone/>
            <wp:docPr id="2" name="图片 1" descr="微信图片_20201021131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021131642.png"/>
                    <pic:cNvPicPr/>
                  </pic:nvPicPr>
                  <pic:blipFill>
                    <a:blip r:embed="rId10"/>
                    <a:stretch>
                      <a:fillRect/>
                    </a:stretch>
                  </pic:blipFill>
                  <pic:spPr>
                    <a:xfrm>
                      <a:off x="0" y="0"/>
                      <a:ext cx="4727879" cy="2075180"/>
                    </a:xfrm>
                    <a:prstGeom prst="rect">
                      <a:avLst/>
                    </a:prstGeom>
                  </pic:spPr>
                </pic:pic>
              </a:graphicData>
            </a:graphic>
          </wp:anchor>
        </w:drawing>
      </w:r>
    </w:p>
    <w:p w:rsidR="003E6C39" w:rsidRDefault="003E6C39">
      <w:pPr>
        <w:spacing w:line="600" w:lineRule="exact"/>
        <w:ind w:firstLineChars="200" w:firstLine="640"/>
        <w:rPr>
          <w:rFonts w:ascii="仿宋_GB2312" w:eastAsia="仿宋_GB2312"/>
          <w:color w:val="FF0000"/>
          <w:sz w:val="32"/>
          <w:szCs w:val="32"/>
        </w:rPr>
      </w:pPr>
    </w:p>
    <w:p w:rsidR="003E6C39" w:rsidRDefault="003E6C39">
      <w:pPr>
        <w:spacing w:line="600" w:lineRule="exact"/>
        <w:ind w:firstLineChars="200" w:firstLine="640"/>
        <w:rPr>
          <w:rFonts w:ascii="仿宋_GB2312" w:eastAsia="仿宋_GB2312"/>
          <w:color w:val="FF0000"/>
          <w:sz w:val="32"/>
          <w:szCs w:val="32"/>
        </w:rPr>
      </w:pPr>
    </w:p>
    <w:p w:rsidR="003E6C39" w:rsidRDefault="003E6C39">
      <w:pPr>
        <w:spacing w:line="600" w:lineRule="exact"/>
        <w:ind w:firstLineChars="200" w:firstLine="640"/>
        <w:rPr>
          <w:rFonts w:ascii="仿宋_GB2312" w:eastAsia="仿宋_GB2312"/>
          <w:color w:val="FF0000"/>
          <w:sz w:val="32"/>
          <w:szCs w:val="32"/>
        </w:rPr>
      </w:pPr>
    </w:p>
    <w:p w:rsidR="003E6C39" w:rsidRDefault="003E6C39">
      <w:pPr>
        <w:spacing w:line="600" w:lineRule="exact"/>
        <w:ind w:firstLineChars="200" w:firstLine="640"/>
        <w:rPr>
          <w:rFonts w:ascii="仿宋_GB2312" w:eastAsia="仿宋_GB2312"/>
          <w:color w:val="FF0000"/>
          <w:sz w:val="32"/>
          <w:szCs w:val="32"/>
        </w:rPr>
      </w:pPr>
    </w:p>
    <w:p w:rsidR="003E6C39" w:rsidRDefault="003E6C39">
      <w:pPr>
        <w:spacing w:line="600" w:lineRule="exact"/>
        <w:ind w:firstLineChars="200" w:firstLine="640"/>
        <w:rPr>
          <w:rFonts w:ascii="仿宋_GB2312" w:eastAsia="仿宋_GB2312"/>
          <w:color w:val="FF000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43" w:name="_Toc15377208"/>
      <w:bookmarkStart w:id="44"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43"/>
      <w:bookmarkEnd w:id="44"/>
    </w:p>
    <w:p w:rsidR="00416CD4" w:rsidRDefault="00204CDE" w:rsidP="004D678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4D6780">
        <w:rPr>
          <w:rFonts w:ascii="仿宋" w:eastAsia="仿宋" w:hAnsi="仿宋" w:hint="eastAsia"/>
          <w:color w:val="000000"/>
          <w:sz w:val="32"/>
          <w:szCs w:val="32"/>
        </w:rPr>
        <w:t>618.16</w:t>
      </w:r>
      <w:r>
        <w:rPr>
          <w:rFonts w:ascii="仿宋" w:eastAsia="仿宋" w:hAnsi="仿宋" w:hint="eastAsia"/>
          <w:color w:val="000000"/>
          <w:sz w:val="32"/>
          <w:szCs w:val="32"/>
        </w:rPr>
        <w:t>万元。</w:t>
      </w:r>
      <w:r w:rsidR="004D6780">
        <w:rPr>
          <w:rFonts w:ascii="仿宋" w:eastAsia="仿宋" w:hAnsi="仿宋" w:hint="eastAsia"/>
          <w:color w:val="000000"/>
          <w:sz w:val="32"/>
          <w:szCs w:val="32"/>
        </w:rPr>
        <w:t>与2018年相比，收、支总计各增加71.85万元、支出与上年持平，增长30.29</w:t>
      </w:r>
      <w:r w:rsidR="004D6780">
        <w:rPr>
          <w:rFonts w:ascii="仿宋" w:eastAsia="仿宋" w:hAnsi="仿宋"/>
          <w:color w:val="000000"/>
          <w:sz w:val="32"/>
          <w:szCs w:val="32"/>
        </w:rPr>
        <w:t>%</w:t>
      </w:r>
      <w:r w:rsidR="004D6780">
        <w:rPr>
          <w:rFonts w:ascii="仿宋" w:eastAsia="仿宋" w:hAnsi="仿宋" w:hint="eastAsia"/>
          <w:color w:val="000000"/>
          <w:sz w:val="32"/>
          <w:szCs w:val="32"/>
        </w:rPr>
        <w:t>、支出与上年持平。主要变动原因是</w:t>
      </w:r>
      <w:r w:rsidR="004D6780" w:rsidRPr="000F1BA8">
        <w:rPr>
          <w:rFonts w:ascii="仿宋" w:eastAsia="仿宋" w:hAnsi="仿宋" w:hint="eastAsia"/>
          <w:color w:val="000000"/>
          <w:sz w:val="32"/>
          <w:szCs w:val="32"/>
        </w:rPr>
        <w:t>公用经费及人员经费调整，10月份两部门合并，增加了日常费用开支</w:t>
      </w:r>
      <w:r w:rsidR="004D6780">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5B5C64" w:rsidRDefault="004D6780">
      <w:pPr>
        <w:spacing w:line="600" w:lineRule="exact"/>
        <w:ind w:firstLine="640"/>
        <w:rPr>
          <w:rFonts w:ascii="仿宋" w:eastAsia="仿宋" w:hAnsi="仿宋"/>
          <w:b/>
          <w:color w:val="00B050"/>
          <w:sz w:val="32"/>
          <w:szCs w:val="32"/>
        </w:rPr>
      </w:pPr>
      <w:r>
        <w:rPr>
          <w:rFonts w:ascii="仿宋" w:eastAsia="仿宋" w:hAnsi="仿宋" w:hint="eastAsia"/>
          <w:b/>
          <w:noProof/>
          <w:color w:val="00B050"/>
          <w:sz w:val="32"/>
          <w:szCs w:val="32"/>
        </w:rPr>
        <w:drawing>
          <wp:anchor distT="0" distB="0" distL="114300" distR="114300" simplePos="0" relativeHeight="251661312" behindDoc="0" locked="0" layoutInCell="1" allowOverlap="1">
            <wp:simplePos x="0" y="0"/>
            <wp:positionH relativeFrom="column">
              <wp:posOffset>497840</wp:posOffset>
            </wp:positionH>
            <wp:positionV relativeFrom="paragraph">
              <wp:posOffset>107315</wp:posOffset>
            </wp:positionV>
            <wp:extent cx="4818380" cy="2440940"/>
            <wp:effectExtent l="19050" t="0" r="1270" b="0"/>
            <wp:wrapNone/>
            <wp:docPr id="3" name="图片 0" descr="微信图片_20201021131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021131414.png"/>
                    <pic:cNvPicPr/>
                  </pic:nvPicPr>
                  <pic:blipFill>
                    <a:blip r:embed="rId9"/>
                    <a:stretch>
                      <a:fillRect/>
                    </a:stretch>
                  </pic:blipFill>
                  <pic:spPr>
                    <a:xfrm>
                      <a:off x="0" y="0"/>
                      <a:ext cx="4818380" cy="2440940"/>
                    </a:xfrm>
                    <a:prstGeom prst="rect">
                      <a:avLst/>
                    </a:prstGeom>
                  </pic:spPr>
                </pic:pic>
              </a:graphicData>
            </a:graphic>
          </wp:anchor>
        </w:drawing>
      </w:r>
    </w:p>
    <w:p w:rsidR="004D6780" w:rsidRDefault="004D6780">
      <w:pPr>
        <w:spacing w:line="600" w:lineRule="exact"/>
        <w:ind w:firstLine="640"/>
        <w:rPr>
          <w:rFonts w:ascii="仿宋" w:eastAsia="仿宋" w:hAnsi="仿宋"/>
          <w:b/>
          <w:color w:val="00B050"/>
          <w:sz w:val="32"/>
          <w:szCs w:val="32"/>
        </w:rPr>
      </w:pPr>
    </w:p>
    <w:p w:rsidR="004D6780" w:rsidRDefault="004D6780">
      <w:pPr>
        <w:spacing w:line="600" w:lineRule="exact"/>
        <w:ind w:firstLine="640"/>
        <w:rPr>
          <w:rFonts w:ascii="仿宋" w:eastAsia="仿宋" w:hAnsi="仿宋"/>
          <w:b/>
          <w:color w:val="00B050"/>
          <w:sz w:val="32"/>
          <w:szCs w:val="32"/>
        </w:rPr>
      </w:pPr>
    </w:p>
    <w:p w:rsidR="004D6780" w:rsidRDefault="004D6780">
      <w:pPr>
        <w:spacing w:line="600" w:lineRule="exact"/>
        <w:ind w:firstLine="640"/>
        <w:rPr>
          <w:rFonts w:ascii="仿宋" w:eastAsia="仿宋" w:hAnsi="仿宋"/>
          <w:b/>
          <w:color w:val="00B050"/>
          <w:sz w:val="32"/>
          <w:szCs w:val="32"/>
        </w:rPr>
      </w:pPr>
    </w:p>
    <w:p w:rsidR="004D6780" w:rsidRDefault="004D6780">
      <w:pPr>
        <w:spacing w:line="600" w:lineRule="exact"/>
        <w:ind w:firstLine="640"/>
        <w:rPr>
          <w:rFonts w:ascii="仿宋" w:eastAsia="仿宋" w:hAnsi="仿宋"/>
          <w:b/>
          <w:color w:val="00B05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45" w:name="_Toc15377209"/>
      <w:bookmarkStart w:id="46" w:name="_Toc15396607"/>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45"/>
      <w:bookmarkEnd w:id="46"/>
    </w:p>
    <w:p w:rsidR="005B5C64" w:rsidRDefault="00204CDE">
      <w:pPr>
        <w:spacing w:line="600" w:lineRule="exact"/>
        <w:ind w:firstLineChars="200" w:firstLine="643"/>
        <w:outlineLvl w:val="2"/>
        <w:rPr>
          <w:rFonts w:ascii="仿宋" w:eastAsia="仿宋" w:hAnsi="仿宋"/>
          <w:b/>
          <w:color w:val="000000"/>
          <w:sz w:val="32"/>
          <w:szCs w:val="32"/>
        </w:rPr>
      </w:pPr>
      <w:bookmarkStart w:id="47" w:name="_Toc15377210"/>
      <w:r>
        <w:rPr>
          <w:rFonts w:ascii="仿宋" w:eastAsia="仿宋" w:hAnsi="仿宋" w:hint="eastAsia"/>
          <w:b/>
          <w:color w:val="000000"/>
          <w:sz w:val="32"/>
          <w:szCs w:val="32"/>
        </w:rPr>
        <w:t>（一）一般公共预算财政拨款支出决算总体情况</w:t>
      </w:r>
      <w:bookmarkEnd w:id="47"/>
    </w:p>
    <w:p w:rsidR="00A733B2"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8F754C">
        <w:rPr>
          <w:rFonts w:ascii="仿宋" w:eastAsia="仿宋" w:hAnsi="仿宋" w:hint="eastAsia"/>
          <w:color w:val="000000"/>
          <w:sz w:val="32"/>
          <w:szCs w:val="32"/>
        </w:rPr>
        <w:t>309.08</w:t>
      </w:r>
      <w:r>
        <w:rPr>
          <w:rFonts w:ascii="仿宋" w:eastAsia="仿宋" w:hAnsi="仿宋" w:hint="eastAsia"/>
          <w:color w:val="000000"/>
          <w:sz w:val="32"/>
          <w:szCs w:val="32"/>
        </w:rPr>
        <w:t>万元，占本年支出合计的</w:t>
      </w:r>
      <w:r w:rsidR="008F754C">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w:t>
      </w:r>
      <w:r w:rsidR="008F754C">
        <w:rPr>
          <w:rFonts w:ascii="仿宋" w:eastAsia="仿宋" w:hAnsi="仿宋" w:hint="eastAsia"/>
          <w:color w:val="000000"/>
          <w:sz w:val="32"/>
          <w:szCs w:val="32"/>
        </w:rPr>
        <w:t>与上年度持平。</w:t>
      </w:r>
    </w:p>
    <w:p w:rsidR="00A733B2" w:rsidRPr="008F754C"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5B5C64" w:rsidRDefault="00204CDE">
      <w:pPr>
        <w:spacing w:line="600" w:lineRule="exact"/>
        <w:ind w:firstLineChars="200" w:firstLine="643"/>
        <w:outlineLvl w:val="2"/>
        <w:rPr>
          <w:rFonts w:ascii="仿宋" w:eastAsia="仿宋" w:hAnsi="仿宋"/>
          <w:b/>
          <w:color w:val="000000"/>
          <w:sz w:val="32"/>
          <w:szCs w:val="32"/>
        </w:rPr>
      </w:pPr>
      <w:bookmarkStart w:id="48" w:name="_Toc15377211"/>
      <w:r>
        <w:rPr>
          <w:rFonts w:ascii="仿宋" w:eastAsia="仿宋" w:hAnsi="仿宋" w:hint="eastAsia"/>
          <w:b/>
          <w:color w:val="000000"/>
          <w:sz w:val="32"/>
          <w:szCs w:val="32"/>
        </w:rPr>
        <w:t>（二）一般公共预算财政拨款支出决算结构情况</w:t>
      </w:r>
      <w:bookmarkEnd w:id="48"/>
    </w:p>
    <w:p w:rsidR="00A733B2" w:rsidRPr="009B3086" w:rsidRDefault="00204CDE">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8F754C">
        <w:rPr>
          <w:rFonts w:ascii="仿宋" w:eastAsia="仿宋" w:hAnsi="仿宋" w:hint="eastAsia"/>
          <w:color w:val="000000" w:themeColor="text1"/>
          <w:sz w:val="32"/>
          <w:szCs w:val="32"/>
        </w:rPr>
        <w:t>309.08</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b/>
          <w:bCs/>
          <w:color w:val="000000" w:themeColor="text1"/>
          <w:sz w:val="32"/>
          <w:szCs w:val="32"/>
        </w:rPr>
        <w:t>**</w:t>
      </w:r>
      <w:r>
        <w:rPr>
          <w:rFonts w:ascii="仿宋" w:eastAsia="仿宋" w:hAnsi="仿宋" w:hint="eastAsia"/>
          <w:b/>
          <w:bCs/>
          <w:color w:val="000000" w:themeColor="text1"/>
          <w:sz w:val="32"/>
          <w:szCs w:val="32"/>
        </w:rPr>
        <w:t>万元，占</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9B3086">
        <w:rPr>
          <w:rFonts w:ascii="仿宋" w:eastAsia="仿宋" w:hAnsi="仿宋" w:hint="eastAsia"/>
          <w:color w:val="000000" w:themeColor="text1"/>
          <w:sz w:val="32"/>
          <w:szCs w:val="32"/>
        </w:rPr>
        <w:t>26.34</w:t>
      </w:r>
      <w:r>
        <w:rPr>
          <w:rFonts w:ascii="仿宋" w:eastAsia="仿宋" w:hAnsi="仿宋" w:hint="eastAsia"/>
          <w:color w:val="000000" w:themeColor="text1"/>
          <w:sz w:val="32"/>
          <w:szCs w:val="32"/>
        </w:rPr>
        <w:t>万元，占</w:t>
      </w:r>
      <w:r w:rsidR="009B3086">
        <w:rPr>
          <w:rFonts w:ascii="仿宋" w:eastAsia="仿宋" w:hAnsi="仿宋" w:hint="eastAsia"/>
          <w:color w:val="000000" w:themeColor="text1"/>
          <w:sz w:val="32"/>
          <w:szCs w:val="32"/>
        </w:rPr>
        <w:t>8.52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9B3086">
        <w:rPr>
          <w:rFonts w:ascii="仿宋" w:eastAsia="仿宋" w:hAnsi="仿宋" w:hint="eastAsia"/>
          <w:color w:val="000000" w:themeColor="text1"/>
          <w:sz w:val="32"/>
          <w:szCs w:val="32"/>
        </w:rPr>
        <w:t>6.23</w:t>
      </w:r>
      <w:r>
        <w:rPr>
          <w:rFonts w:ascii="仿宋" w:eastAsia="仿宋" w:hAnsi="仿宋" w:hint="eastAsia"/>
          <w:color w:val="000000" w:themeColor="text1"/>
          <w:sz w:val="32"/>
          <w:szCs w:val="32"/>
        </w:rPr>
        <w:t>万元，占</w:t>
      </w:r>
      <w:r w:rsidR="009B3086">
        <w:rPr>
          <w:rFonts w:ascii="仿宋" w:eastAsia="仿宋" w:hAnsi="仿宋" w:hint="eastAsia"/>
          <w:color w:val="000000" w:themeColor="text1"/>
          <w:sz w:val="32"/>
          <w:szCs w:val="32"/>
        </w:rPr>
        <w:t>2.02</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9B3086">
        <w:rPr>
          <w:rFonts w:ascii="仿宋" w:eastAsia="仿宋" w:hAnsi="仿宋" w:hint="eastAsia"/>
          <w:color w:val="000000" w:themeColor="text1"/>
          <w:sz w:val="32"/>
          <w:szCs w:val="32"/>
        </w:rPr>
        <w:t>20.14</w:t>
      </w:r>
      <w:r>
        <w:rPr>
          <w:rFonts w:ascii="仿宋" w:eastAsia="仿宋" w:hAnsi="仿宋" w:hint="eastAsia"/>
          <w:color w:val="000000" w:themeColor="text1"/>
          <w:sz w:val="32"/>
          <w:szCs w:val="32"/>
        </w:rPr>
        <w:t>万元，占</w:t>
      </w:r>
      <w:r w:rsidR="009B3086">
        <w:rPr>
          <w:rFonts w:ascii="仿宋" w:eastAsia="仿宋" w:hAnsi="仿宋" w:hint="eastAsia"/>
          <w:color w:val="000000" w:themeColor="text1"/>
          <w:sz w:val="32"/>
          <w:szCs w:val="32"/>
        </w:rPr>
        <w:t>6.52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009B3086">
        <w:rPr>
          <w:rFonts w:ascii="仿宋" w:eastAsia="仿宋" w:hAnsi="仿宋" w:hint="eastAsia"/>
          <w:color w:val="000000" w:themeColor="text1"/>
          <w:sz w:val="32"/>
          <w:szCs w:val="32"/>
        </w:rPr>
        <w:t>交通运输支出256.37万元，占82.94</w:t>
      </w:r>
      <w:r w:rsidR="009B3086">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（罗列全部功能分类科目，至类级。）</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5B5C64" w:rsidRDefault="009B3086">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2336" behindDoc="0" locked="0" layoutInCell="1" allowOverlap="1">
            <wp:simplePos x="0" y="0"/>
            <wp:positionH relativeFrom="column">
              <wp:posOffset>426553</wp:posOffset>
            </wp:positionH>
            <wp:positionV relativeFrom="paragraph">
              <wp:posOffset>162339</wp:posOffset>
            </wp:positionV>
            <wp:extent cx="4871003" cy="2472856"/>
            <wp:effectExtent l="19050" t="0" r="5797" b="0"/>
            <wp:wrapNone/>
            <wp:docPr id="4" name="图片 3" descr="微信图片_2020102113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1021132449.png"/>
                    <pic:cNvPicPr/>
                  </pic:nvPicPr>
                  <pic:blipFill>
                    <a:blip r:embed="rId11"/>
                    <a:stretch>
                      <a:fillRect/>
                    </a:stretch>
                  </pic:blipFill>
                  <pic:spPr>
                    <a:xfrm>
                      <a:off x="0" y="0"/>
                      <a:ext cx="4870676" cy="2472690"/>
                    </a:xfrm>
                    <a:prstGeom prst="rect">
                      <a:avLst/>
                    </a:prstGeom>
                  </pic:spPr>
                </pic:pic>
              </a:graphicData>
            </a:graphic>
          </wp:anchor>
        </w:drawing>
      </w:r>
    </w:p>
    <w:p w:rsidR="009B3086" w:rsidRDefault="009B3086">
      <w:pPr>
        <w:spacing w:line="600" w:lineRule="exact"/>
        <w:ind w:firstLineChars="200" w:firstLine="640"/>
        <w:rPr>
          <w:rFonts w:ascii="仿宋" w:eastAsia="仿宋" w:hAnsi="仿宋"/>
          <w:color w:val="000000"/>
          <w:sz w:val="32"/>
          <w:szCs w:val="32"/>
        </w:rPr>
      </w:pPr>
    </w:p>
    <w:p w:rsidR="009B3086" w:rsidRDefault="009B3086">
      <w:pPr>
        <w:spacing w:line="600" w:lineRule="exact"/>
        <w:ind w:firstLineChars="200" w:firstLine="640"/>
        <w:rPr>
          <w:rFonts w:ascii="仿宋" w:eastAsia="仿宋" w:hAnsi="仿宋"/>
          <w:color w:val="000000"/>
          <w:sz w:val="32"/>
          <w:szCs w:val="32"/>
        </w:rPr>
      </w:pPr>
    </w:p>
    <w:p w:rsidR="009B3086" w:rsidRDefault="009B3086">
      <w:pPr>
        <w:spacing w:line="600" w:lineRule="exact"/>
        <w:ind w:firstLineChars="200" w:firstLine="640"/>
        <w:rPr>
          <w:rFonts w:ascii="仿宋" w:eastAsia="仿宋" w:hAnsi="仿宋"/>
          <w:color w:val="000000"/>
          <w:sz w:val="32"/>
          <w:szCs w:val="32"/>
        </w:rPr>
      </w:pPr>
    </w:p>
    <w:p w:rsidR="009B3086" w:rsidRDefault="009B3086">
      <w:pPr>
        <w:spacing w:line="600" w:lineRule="exact"/>
        <w:ind w:firstLineChars="200" w:firstLine="640"/>
        <w:rPr>
          <w:rFonts w:ascii="仿宋" w:eastAsia="仿宋" w:hAnsi="仿宋"/>
          <w:color w:val="000000"/>
          <w:sz w:val="32"/>
          <w:szCs w:val="32"/>
        </w:rPr>
      </w:pPr>
    </w:p>
    <w:p w:rsidR="009B3086" w:rsidRPr="009B3086" w:rsidRDefault="009B3086">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3"/>
        <w:outlineLvl w:val="2"/>
        <w:rPr>
          <w:rFonts w:ascii="仿宋" w:eastAsia="仿宋" w:hAnsi="仿宋"/>
          <w:b/>
          <w:color w:val="000000"/>
          <w:sz w:val="32"/>
          <w:szCs w:val="32"/>
        </w:rPr>
      </w:pPr>
      <w:bookmarkStart w:id="49" w:name="_Toc15377212"/>
      <w:r>
        <w:rPr>
          <w:rFonts w:ascii="仿宋" w:eastAsia="仿宋" w:hAnsi="仿宋" w:hint="eastAsia"/>
          <w:b/>
          <w:color w:val="000000"/>
          <w:sz w:val="32"/>
          <w:szCs w:val="32"/>
        </w:rPr>
        <w:lastRenderedPageBreak/>
        <w:t>（三）一般公共预算财政拨款支出决算具体情况</w:t>
      </w:r>
      <w:bookmarkEnd w:id="49"/>
    </w:p>
    <w:p w:rsidR="005B5C64" w:rsidRDefault="00204CDE">
      <w:pPr>
        <w:spacing w:line="600" w:lineRule="exact"/>
        <w:ind w:firstLineChars="200" w:firstLine="643"/>
        <w:outlineLvl w:val="2"/>
        <w:rPr>
          <w:rFonts w:ascii="仿宋" w:eastAsia="仿宋" w:hAnsi="仿宋"/>
          <w:color w:val="FF0000"/>
          <w:sz w:val="32"/>
          <w:szCs w:val="32"/>
        </w:rPr>
      </w:pPr>
      <w:bookmarkStart w:id="50" w:name="_Toc15377213"/>
      <w:bookmarkStart w:id="51" w:name="_Toc15378460"/>
      <w:bookmarkStart w:id="52" w:name="_Toc15377444"/>
      <w:r>
        <w:rPr>
          <w:rFonts w:ascii="仿宋" w:eastAsia="仿宋" w:hAnsi="仿宋" w:hint="eastAsia"/>
          <w:b/>
          <w:color w:val="000000" w:themeColor="text1"/>
          <w:sz w:val="32"/>
          <w:szCs w:val="32"/>
        </w:rPr>
        <w:t>2019年般公共预算支出决算数为</w:t>
      </w:r>
      <w:r w:rsidR="00005831">
        <w:rPr>
          <w:rFonts w:ascii="仿宋" w:eastAsia="仿宋" w:hAnsi="仿宋" w:hint="eastAsia"/>
          <w:b/>
          <w:color w:val="000000" w:themeColor="text1"/>
          <w:sz w:val="32"/>
          <w:szCs w:val="32"/>
        </w:rPr>
        <w:t>309.08</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005831">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50"/>
      <w:bookmarkEnd w:id="51"/>
      <w:bookmarkEnd w:id="52"/>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2.</w:t>
      </w:r>
      <w:r>
        <w:rPr>
          <w:rStyle w:val="a7"/>
          <w:rFonts w:ascii="仿宋" w:eastAsia="仿宋" w:hAnsi="仿宋" w:hint="eastAsia"/>
          <w:bCs/>
          <w:color w:val="000000"/>
          <w:sz w:val="32"/>
          <w:szCs w:val="32"/>
        </w:rPr>
        <w:t>教育（类）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3.</w:t>
      </w:r>
      <w:r>
        <w:rPr>
          <w:rStyle w:val="a7"/>
          <w:rFonts w:ascii="仿宋" w:eastAsia="仿宋" w:hAnsi="仿宋" w:hint="eastAsia"/>
          <w:bCs/>
          <w:color w:val="000000"/>
          <w:sz w:val="32"/>
          <w:szCs w:val="32"/>
        </w:rPr>
        <w:t>科学技术（类）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4.</w:t>
      </w:r>
      <w:r>
        <w:rPr>
          <w:rStyle w:val="a7"/>
          <w:rFonts w:ascii="仿宋" w:eastAsia="仿宋" w:hAnsi="仿宋" w:hint="eastAsia"/>
          <w:bCs/>
          <w:color w:val="000000"/>
          <w:sz w:val="32"/>
          <w:szCs w:val="32"/>
        </w:rPr>
        <w:t>文化旅游体育与传媒（类）</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（款）</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万元，完成预算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等于预算数的主要原因是…。</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5.</w:t>
      </w:r>
      <w:r>
        <w:rPr>
          <w:rStyle w:val="a7"/>
          <w:rFonts w:ascii="仿宋" w:eastAsia="仿宋" w:hAnsi="仿宋" w:hint="eastAsia"/>
          <w:bCs/>
          <w:color w:val="000000"/>
          <w:sz w:val="32"/>
          <w:szCs w:val="32"/>
        </w:rPr>
        <w:t>社会保障和就业（类）</w:t>
      </w:r>
      <w:r w:rsidR="00675E54">
        <w:rPr>
          <w:rStyle w:val="a7"/>
          <w:rFonts w:ascii="仿宋" w:eastAsia="仿宋" w:hAnsi="仿宋" w:hint="eastAsia"/>
          <w:bCs/>
          <w:color w:val="000000"/>
          <w:sz w:val="32"/>
          <w:szCs w:val="32"/>
        </w:rPr>
        <w:t>208</w:t>
      </w:r>
      <w:r>
        <w:rPr>
          <w:rStyle w:val="a7"/>
          <w:rFonts w:ascii="仿宋" w:eastAsia="仿宋" w:hAnsi="仿宋" w:hint="eastAsia"/>
          <w:bCs/>
          <w:color w:val="000000"/>
          <w:sz w:val="32"/>
          <w:szCs w:val="32"/>
        </w:rPr>
        <w:t>款）</w:t>
      </w:r>
      <w:r w:rsidR="00675E54">
        <w:rPr>
          <w:rStyle w:val="a7"/>
          <w:rFonts w:ascii="仿宋" w:eastAsia="仿宋" w:hAnsi="仿宋" w:hint="eastAsia"/>
          <w:bCs/>
          <w:color w:val="000000"/>
          <w:sz w:val="32"/>
          <w:szCs w:val="32"/>
        </w:rPr>
        <w:t>05</w:t>
      </w:r>
      <w:r>
        <w:rPr>
          <w:rStyle w:val="a7"/>
          <w:rFonts w:ascii="仿宋" w:eastAsia="仿宋" w:hAnsi="仿宋" w:hint="eastAsia"/>
          <w:bCs/>
          <w:color w:val="000000"/>
          <w:sz w:val="32"/>
          <w:szCs w:val="32"/>
        </w:rPr>
        <w:t>（项）</w:t>
      </w:r>
      <w:r w:rsidR="00675E54">
        <w:rPr>
          <w:rStyle w:val="a7"/>
          <w:rFonts w:ascii="仿宋" w:eastAsia="仿宋" w:hAnsi="仿宋" w:hint="eastAsia"/>
          <w:bCs/>
          <w:color w:val="000000"/>
          <w:sz w:val="32"/>
          <w:szCs w:val="32"/>
        </w:rPr>
        <w:t>05</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675E54">
        <w:rPr>
          <w:rStyle w:val="a7"/>
          <w:rFonts w:ascii="仿宋" w:eastAsia="仿宋" w:hAnsi="仿宋" w:hint="eastAsia"/>
          <w:b w:val="0"/>
          <w:bCs/>
          <w:color w:val="000000"/>
          <w:sz w:val="32"/>
          <w:szCs w:val="32"/>
        </w:rPr>
        <w:t>18.04</w:t>
      </w:r>
      <w:r>
        <w:rPr>
          <w:rStyle w:val="a7"/>
          <w:rFonts w:ascii="仿宋" w:eastAsia="仿宋" w:hAnsi="仿宋" w:hint="eastAsia"/>
          <w:b w:val="0"/>
          <w:bCs/>
          <w:color w:val="000000"/>
          <w:sz w:val="32"/>
          <w:szCs w:val="32"/>
        </w:rPr>
        <w:t>万元，完成预算</w:t>
      </w:r>
      <w:r w:rsidR="00675E54">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w:t>
      </w:r>
      <w:r w:rsidR="00675E54">
        <w:rPr>
          <w:rStyle w:val="a7"/>
          <w:rFonts w:ascii="仿宋" w:eastAsia="仿宋" w:hAnsi="仿宋" w:hint="eastAsia"/>
          <w:b w:val="0"/>
          <w:bCs/>
          <w:color w:val="000000"/>
          <w:sz w:val="32"/>
          <w:szCs w:val="32"/>
        </w:rPr>
        <w:t>等于预算数</w:t>
      </w:r>
      <w:r>
        <w:rPr>
          <w:rStyle w:val="a7"/>
          <w:rFonts w:ascii="仿宋" w:eastAsia="仿宋" w:hAnsi="仿宋" w:hint="eastAsia"/>
          <w:b w:val="0"/>
          <w:bCs/>
          <w:color w:val="000000"/>
          <w:sz w:val="32"/>
          <w:szCs w:val="32"/>
        </w:rPr>
        <w:t>。</w:t>
      </w:r>
    </w:p>
    <w:p w:rsidR="005B5C64" w:rsidRDefault="00204CDE">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6.</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w:t>
      </w:r>
      <w:r w:rsidR="00675E54">
        <w:rPr>
          <w:rStyle w:val="a7"/>
          <w:rFonts w:ascii="仿宋" w:eastAsia="仿宋" w:hAnsi="仿宋" w:hint="eastAsia"/>
          <w:bCs/>
          <w:color w:val="000000"/>
          <w:sz w:val="32"/>
          <w:szCs w:val="32"/>
        </w:rPr>
        <w:t>210</w:t>
      </w:r>
      <w:r>
        <w:rPr>
          <w:rStyle w:val="a7"/>
          <w:rFonts w:ascii="仿宋" w:eastAsia="仿宋" w:hAnsi="仿宋" w:hint="eastAsia"/>
          <w:bCs/>
          <w:color w:val="000000"/>
          <w:sz w:val="32"/>
          <w:szCs w:val="32"/>
        </w:rPr>
        <w:t>（款）</w:t>
      </w:r>
      <w:r w:rsidR="00675E54">
        <w:rPr>
          <w:rStyle w:val="a7"/>
          <w:rFonts w:ascii="仿宋" w:eastAsia="仿宋" w:hAnsi="仿宋" w:hint="eastAsia"/>
          <w:bCs/>
          <w:color w:val="000000"/>
          <w:sz w:val="32"/>
          <w:szCs w:val="32"/>
        </w:rPr>
        <w:t>11</w:t>
      </w:r>
      <w:r>
        <w:rPr>
          <w:rStyle w:val="a7"/>
          <w:rFonts w:ascii="仿宋" w:eastAsia="仿宋" w:hAnsi="仿宋" w:hint="eastAsia"/>
          <w:bCs/>
          <w:color w:val="000000"/>
          <w:sz w:val="32"/>
          <w:szCs w:val="32"/>
        </w:rPr>
        <w:t>（项）</w:t>
      </w:r>
      <w:r w:rsidR="00675E54">
        <w:rPr>
          <w:rStyle w:val="a7"/>
          <w:rFonts w:ascii="仿宋" w:eastAsia="仿宋" w:hAnsi="仿宋" w:hint="eastAsia"/>
          <w:bCs/>
          <w:color w:val="000000"/>
          <w:sz w:val="32"/>
          <w:szCs w:val="32"/>
        </w:rPr>
        <w:t>02</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675E54">
        <w:rPr>
          <w:rStyle w:val="a7"/>
          <w:rFonts w:ascii="仿宋" w:eastAsia="仿宋" w:hAnsi="仿宋" w:hint="eastAsia"/>
          <w:b w:val="0"/>
          <w:bCs/>
          <w:color w:val="000000"/>
          <w:sz w:val="32"/>
          <w:szCs w:val="32"/>
        </w:rPr>
        <w:t>6.23</w:t>
      </w:r>
      <w:r>
        <w:rPr>
          <w:rStyle w:val="a7"/>
          <w:rFonts w:ascii="仿宋" w:eastAsia="仿宋" w:hAnsi="仿宋" w:hint="eastAsia"/>
          <w:b w:val="0"/>
          <w:bCs/>
          <w:color w:val="000000"/>
          <w:sz w:val="32"/>
          <w:szCs w:val="32"/>
        </w:rPr>
        <w:t>万元，完成预算</w:t>
      </w:r>
      <w:r w:rsidR="00675E54">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675E54" w:rsidRDefault="00675E54" w:rsidP="00675E5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社会保障和就业（类）208（款）05（项）06</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支出决算为8.30万元，完成预算100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675E54" w:rsidRDefault="00675E54" w:rsidP="00675E5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8</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交通运输（类）214（款）01（项）12</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支出决算为256.37万元，完成预算100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675E54" w:rsidRPr="00675E54" w:rsidRDefault="00675E54">
      <w:pPr>
        <w:spacing w:line="600" w:lineRule="exact"/>
        <w:ind w:firstLineChars="200" w:firstLine="640"/>
        <w:rPr>
          <w:rFonts w:ascii="仿宋" w:eastAsia="仿宋" w:hAnsi="仿宋"/>
          <w:color w:val="000000"/>
          <w:sz w:val="32"/>
          <w:szCs w:val="32"/>
        </w:rPr>
      </w:pPr>
    </w:p>
    <w:p w:rsidR="00675E54" w:rsidRPr="00675E54" w:rsidRDefault="00675E54" w:rsidP="00675E54">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lastRenderedPageBreak/>
        <w:t>8</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住房保障（类）221（款）02（项）01</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支出决算为20.14万元，完成预算100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，决算数等于预算数。</w:t>
      </w:r>
    </w:p>
    <w:p w:rsidR="00E472B1"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p>
    <w:p w:rsidR="00416CD4" w:rsidRPr="00675E54" w:rsidRDefault="00204CDE">
      <w:pPr>
        <w:spacing w:line="600" w:lineRule="exact"/>
        <w:ind w:firstLineChars="200" w:firstLine="643"/>
        <w:rPr>
          <w:rFonts w:ascii="仿宋" w:eastAsia="仿宋" w:hAnsi="仿宋"/>
          <w:b/>
          <w:color w:val="000000" w:themeColor="text1"/>
          <w:sz w:val="32"/>
          <w:szCs w:val="32"/>
        </w:rPr>
      </w:pPr>
      <w:r w:rsidRPr="00675E54">
        <w:rPr>
          <w:rFonts w:ascii="仿宋" w:eastAsia="仿宋" w:hAnsi="仿宋" w:hint="eastAsia"/>
          <w:b/>
          <w:color w:val="000000" w:themeColor="text1"/>
          <w:sz w:val="32"/>
          <w:szCs w:val="32"/>
        </w:rPr>
        <w:t>（</w:t>
      </w:r>
      <w:r w:rsidR="002A31DE" w:rsidRPr="00675E54">
        <w:rPr>
          <w:rFonts w:ascii="仿宋" w:eastAsia="仿宋" w:hAnsi="仿宋" w:hint="eastAsia"/>
          <w:b/>
          <w:color w:val="000000" w:themeColor="text1"/>
          <w:sz w:val="32"/>
          <w:szCs w:val="32"/>
        </w:rPr>
        <w:t>注：</w:t>
      </w:r>
      <w:r w:rsidRPr="00675E54">
        <w:rPr>
          <w:rFonts w:ascii="仿宋" w:eastAsia="仿宋" w:hAnsi="仿宋" w:hint="eastAsia"/>
          <w:b/>
          <w:color w:val="000000" w:themeColor="text1"/>
          <w:sz w:val="32"/>
          <w:szCs w:val="32"/>
        </w:rPr>
        <w:t>数据</w:t>
      </w:r>
      <w:proofErr w:type="gramStart"/>
      <w:r w:rsidRPr="00675E54">
        <w:rPr>
          <w:rFonts w:ascii="仿宋" w:eastAsia="仿宋" w:hAnsi="仿宋" w:hint="eastAsia"/>
          <w:b/>
          <w:color w:val="000000" w:themeColor="text1"/>
          <w:sz w:val="32"/>
          <w:szCs w:val="32"/>
        </w:rPr>
        <w:t>来源</w:t>
      </w:r>
      <w:r w:rsidR="00F87E96" w:rsidRPr="00675E54">
        <w:rPr>
          <w:rFonts w:ascii="仿宋" w:eastAsia="仿宋" w:hAnsi="仿宋" w:hint="eastAsia"/>
          <w:b/>
          <w:color w:val="000000" w:themeColor="text1"/>
          <w:sz w:val="32"/>
          <w:szCs w:val="32"/>
        </w:rPr>
        <w:t>于</w:t>
      </w:r>
      <w:r w:rsidRPr="00675E54">
        <w:rPr>
          <w:rFonts w:ascii="仿宋" w:eastAsia="仿宋" w:hAnsi="仿宋" w:hint="eastAsia"/>
          <w:b/>
          <w:color w:val="000000" w:themeColor="text1"/>
          <w:sz w:val="32"/>
          <w:szCs w:val="32"/>
        </w:rPr>
        <w:t>财决</w:t>
      </w:r>
      <w:proofErr w:type="gramEnd"/>
      <w:r w:rsidR="005B5C64" w:rsidRPr="00675E54">
        <w:rPr>
          <w:rFonts w:ascii="仿宋" w:eastAsia="仿宋" w:hAnsi="仿宋"/>
          <w:b/>
          <w:color w:val="000000" w:themeColor="text1"/>
          <w:sz w:val="32"/>
          <w:szCs w:val="32"/>
        </w:rPr>
        <w:t>Z01-1</w:t>
      </w:r>
      <w:r w:rsidRPr="00675E54">
        <w:rPr>
          <w:rFonts w:ascii="仿宋" w:eastAsia="仿宋" w:hAnsi="仿宋" w:hint="eastAsia"/>
          <w:b/>
          <w:color w:val="000000" w:themeColor="text1"/>
          <w:sz w:val="32"/>
          <w:szCs w:val="32"/>
        </w:rPr>
        <w:t>表，罗列全部功能分类科目至项级。上述“预算”口径为</w:t>
      </w:r>
      <w:r w:rsidR="00833962" w:rsidRPr="00675E54">
        <w:rPr>
          <w:rFonts w:ascii="仿宋" w:eastAsia="仿宋" w:hAnsi="仿宋" w:hint="eastAsia"/>
          <w:b/>
          <w:color w:val="000000" w:themeColor="text1"/>
          <w:sz w:val="32"/>
          <w:szCs w:val="32"/>
        </w:rPr>
        <w:t>调整预算数</w:t>
      </w:r>
      <w:r w:rsidRPr="00675E54">
        <w:rPr>
          <w:rFonts w:ascii="仿宋" w:eastAsia="仿宋" w:hAnsi="仿宋" w:hint="eastAsia"/>
          <w:b/>
          <w:color w:val="000000" w:themeColor="text1"/>
          <w:sz w:val="32"/>
          <w:szCs w:val="32"/>
        </w:rPr>
        <w:t>。增减变动原因为决算数</w:t>
      </w:r>
      <w:r w:rsidRPr="00675E54">
        <w:rPr>
          <w:rFonts w:ascii="仿宋" w:eastAsia="仿宋" w:hAnsi="仿宋"/>
          <w:b/>
          <w:color w:val="000000" w:themeColor="text1"/>
          <w:sz w:val="32"/>
          <w:szCs w:val="32"/>
        </w:rPr>
        <w:t>&lt;</w:t>
      </w:r>
      <w:r w:rsidRPr="00675E54">
        <w:rPr>
          <w:rFonts w:ascii="仿宋" w:eastAsia="仿宋" w:hAnsi="仿宋" w:hint="eastAsia"/>
          <w:b/>
          <w:color w:val="000000" w:themeColor="text1"/>
          <w:sz w:val="32"/>
          <w:szCs w:val="32"/>
        </w:rPr>
        <w:t>项级</w:t>
      </w:r>
      <w:r w:rsidRPr="00675E54">
        <w:rPr>
          <w:rFonts w:ascii="仿宋" w:eastAsia="仿宋" w:hAnsi="仿宋"/>
          <w:b/>
          <w:color w:val="000000" w:themeColor="text1"/>
          <w:sz w:val="32"/>
          <w:szCs w:val="32"/>
        </w:rPr>
        <w:t>&gt;</w:t>
      </w:r>
      <w:r w:rsidRPr="00675E54">
        <w:rPr>
          <w:rFonts w:ascii="仿宋" w:eastAsia="仿宋" w:hAnsi="仿宋" w:hint="eastAsia"/>
          <w:b/>
          <w:color w:val="000000" w:themeColor="text1"/>
          <w:sz w:val="32"/>
          <w:szCs w:val="32"/>
        </w:rPr>
        <w:t>和调整预算数</w:t>
      </w:r>
      <w:r w:rsidRPr="00675E54">
        <w:rPr>
          <w:rFonts w:ascii="仿宋" w:eastAsia="仿宋" w:hAnsi="仿宋"/>
          <w:b/>
          <w:color w:val="000000" w:themeColor="text1"/>
          <w:sz w:val="32"/>
          <w:szCs w:val="32"/>
        </w:rPr>
        <w:t>&lt;</w:t>
      </w:r>
      <w:r w:rsidRPr="00675E54">
        <w:rPr>
          <w:rFonts w:ascii="仿宋" w:eastAsia="仿宋" w:hAnsi="仿宋" w:hint="eastAsia"/>
          <w:b/>
          <w:color w:val="000000" w:themeColor="text1"/>
          <w:sz w:val="32"/>
          <w:szCs w:val="32"/>
        </w:rPr>
        <w:t>项级</w:t>
      </w:r>
      <w:r w:rsidRPr="00675E54">
        <w:rPr>
          <w:rFonts w:ascii="仿宋" w:eastAsia="仿宋" w:hAnsi="仿宋"/>
          <w:b/>
          <w:color w:val="000000" w:themeColor="text1"/>
          <w:sz w:val="32"/>
          <w:szCs w:val="32"/>
        </w:rPr>
        <w:t>&gt;</w:t>
      </w:r>
      <w:r w:rsidRPr="00675E54">
        <w:rPr>
          <w:rFonts w:ascii="仿宋" w:eastAsia="仿宋" w:hAnsi="仿宋" w:hint="eastAsia"/>
          <w:b/>
          <w:color w:val="000000" w:themeColor="text1"/>
          <w:sz w:val="32"/>
          <w:szCs w:val="32"/>
        </w:rPr>
        <w:t>比较，与预算数持平可以不写原因。）</w:t>
      </w:r>
    </w:p>
    <w:p w:rsidR="005B5C64" w:rsidRPr="00675E54" w:rsidRDefault="005B5C64">
      <w:pPr>
        <w:spacing w:line="600" w:lineRule="exact"/>
        <w:ind w:firstLine="640"/>
        <w:rPr>
          <w:rFonts w:ascii="仿宋" w:eastAsia="仿宋" w:hAnsi="仿宋"/>
          <w:b/>
          <w:color w:val="000000" w:themeColor="text1"/>
          <w:sz w:val="32"/>
          <w:szCs w:val="32"/>
        </w:rPr>
      </w:pPr>
    </w:p>
    <w:p w:rsidR="005B5C64" w:rsidRDefault="00204CDE">
      <w:pPr>
        <w:tabs>
          <w:tab w:val="right" w:pos="8306"/>
        </w:tabs>
        <w:spacing w:line="600" w:lineRule="exact"/>
        <w:ind w:firstLine="640"/>
        <w:outlineLvl w:val="1"/>
        <w:rPr>
          <w:rStyle w:val="2Char"/>
        </w:rPr>
      </w:pPr>
      <w:bookmarkStart w:id="53" w:name="_Toc15377214"/>
      <w:bookmarkStart w:id="54"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53"/>
      <w:bookmarkEnd w:id="54"/>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BC1409">
        <w:rPr>
          <w:rFonts w:ascii="仿宋" w:eastAsia="仿宋" w:hAnsi="仿宋" w:hint="eastAsia"/>
          <w:color w:val="000000"/>
          <w:sz w:val="32"/>
          <w:szCs w:val="32"/>
        </w:rPr>
        <w:t>301.53</w:t>
      </w:r>
      <w:r>
        <w:rPr>
          <w:rFonts w:ascii="仿宋" w:eastAsia="仿宋" w:hAnsi="仿宋" w:hint="eastAsia"/>
          <w:color w:val="000000"/>
          <w:sz w:val="32"/>
          <w:szCs w:val="32"/>
        </w:rPr>
        <w:t>万元，其中：</w:t>
      </w:r>
    </w:p>
    <w:p w:rsidR="005B5C64" w:rsidRPr="00C30E69" w:rsidRDefault="00204CDE" w:rsidP="00C30E69">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BC1409">
        <w:rPr>
          <w:rFonts w:ascii="仿宋" w:eastAsia="仿宋" w:hAnsi="仿宋" w:hint="eastAsia"/>
          <w:color w:val="000000"/>
          <w:sz w:val="32"/>
          <w:szCs w:val="32"/>
        </w:rPr>
        <w:t>247.38</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BC1409">
        <w:rPr>
          <w:rFonts w:ascii="仿宋" w:eastAsia="仿宋" w:hAnsi="仿宋" w:hint="eastAsia"/>
          <w:color w:val="000000"/>
          <w:sz w:val="32"/>
          <w:szCs w:val="32"/>
        </w:rPr>
        <w:t>54.15</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pPr>
        <w:spacing w:line="600" w:lineRule="exact"/>
        <w:ind w:firstLine="640"/>
        <w:outlineLvl w:val="1"/>
        <w:rPr>
          <w:rStyle w:val="2Char"/>
          <w:rFonts w:ascii="黑体" w:eastAsia="黑体" w:hAnsi="黑体"/>
          <w:b w:val="0"/>
        </w:rPr>
      </w:pPr>
      <w:bookmarkStart w:id="55" w:name="_Toc15396609"/>
      <w:bookmarkStart w:id="56" w:name="_Toc15377215"/>
      <w:r>
        <w:rPr>
          <w:rFonts w:ascii="黑体" w:eastAsia="黑体" w:hint="eastAsia"/>
          <w:color w:val="000000"/>
          <w:sz w:val="32"/>
          <w:szCs w:val="32"/>
        </w:rPr>
        <w:lastRenderedPageBreak/>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5"/>
      <w:bookmarkEnd w:id="56"/>
    </w:p>
    <w:p w:rsidR="005B5C64" w:rsidRDefault="00204CDE">
      <w:pPr>
        <w:spacing w:line="600" w:lineRule="exact"/>
        <w:ind w:firstLine="640"/>
        <w:outlineLvl w:val="2"/>
        <w:rPr>
          <w:rFonts w:ascii="仿宋" w:eastAsia="仿宋" w:hAnsi="仿宋"/>
          <w:b/>
          <w:color w:val="000000"/>
          <w:sz w:val="32"/>
          <w:szCs w:val="32"/>
        </w:rPr>
      </w:pPr>
      <w:bookmarkStart w:id="57" w:name="_Toc15377216"/>
      <w:r>
        <w:rPr>
          <w:rFonts w:ascii="仿宋" w:eastAsia="仿宋" w:hAnsi="仿宋" w:hint="eastAsia"/>
          <w:b/>
          <w:color w:val="000000"/>
          <w:sz w:val="32"/>
          <w:szCs w:val="32"/>
        </w:rPr>
        <w:t>（一）“三公”经费财政拨款支出决算总体情况说明</w:t>
      </w:r>
      <w:bookmarkEnd w:id="57"/>
    </w:p>
    <w:p w:rsidR="00E472B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BC1409">
        <w:rPr>
          <w:rFonts w:ascii="仿宋" w:eastAsia="仿宋" w:hAnsi="仿宋" w:hint="eastAsia"/>
          <w:color w:val="000000"/>
          <w:sz w:val="32"/>
          <w:szCs w:val="32"/>
        </w:rPr>
        <w:t>3.69</w:t>
      </w:r>
      <w:r>
        <w:rPr>
          <w:rFonts w:ascii="仿宋" w:eastAsia="仿宋" w:hAnsi="仿宋" w:hint="eastAsia"/>
          <w:color w:val="000000"/>
          <w:sz w:val="32"/>
          <w:szCs w:val="32"/>
        </w:rPr>
        <w:t>万元，完成预算</w:t>
      </w:r>
      <w:r w:rsidR="00BC140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，决算数与预算数持平。</w:t>
      </w:r>
    </w:p>
    <w:p w:rsidR="005B5C64" w:rsidRPr="00BC1409" w:rsidRDefault="00833962">
      <w:pPr>
        <w:spacing w:line="600" w:lineRule="exact"/>
        <w:ind w:firstLine="640"/>
        <w:rPr>
          <w:rFonts w:ascii="仿宋" w:eastAsia="仿宋" w:hAnsi="仿宋"/>
          <w:b/>
          <w:color w:val="000000" w:themeColor="text1"/>
          <w:sz w:val="32"/>
          <w:szCs w:val="32"/>
        </w:rPr>
      </w:pPr>
      <w:r w:rsidRPr="00BC1409">
        <w:rPr>
          <w:rFonts w:ascii="仿宋" w:eastAsia="仿宋" w:hAnsi="仿宋" w:hint="eastAsia"/>
          <w:b/>
          <w:color w:val="000000" w:themeColor="text1"/>
          <w:sz w:val="32"/>
          <w:szCs w:val="32"/>
        </w:rPr>
        <w:t>（</w:t>
      </w:r>
      <w:r w:rsidR="002A31DE" w:rsidRPr="00BC1409">
        <w:rPr>
          <w:rFonts w:ascii="仿宋" w:eastAsia="仿宋" w:hAnsi="仿宋" w:hint="eastAsia"/>
          <w:b/>
          <w:color w:val="000000" w:themeColor="text1"/>
          <w:sz w:val="32"/>
          <w:szCs w:val="32"/>
        </w:rPr>
        <w:t>注：</w:t>
      </w:r>
      <w:r w:rsidRPr="00BC1409">
        <w:rPr>
          <w:rFonts w:ascii="仿宋" w:eastAsia="仿宋" w:hAnsi="仿宋" w:hint="eastAsia"/>
          <w:b/>
          <w:color w:val="000000" w:themeColor="text1"/>
          <w:sz w:val="32"/>
          <w:szCs w:val="32"/>
        </w:rPr>
        <w:t>上述“预算”口径为调整预算数，包括政府性基金支出决算情况。）</w:t>
      </w:r>
    </w:p>
    <w:p w:rsidR="005B5C64" w:rsidRDefault="00204CDE">
      <w:pPr>
        <w:spacing w:line="600" w:lineRule="exact"/>
        <w:ind w:firstLine="640"/>
        <w:outlineLvl w:val="2"/>
        <w:rPr>
          <w:rFonts w:ascii="仿宋" w:eastAsia="仿宋" w:hAnsi="仿宋"/>
          <w:b/>
          <w:color w:val="000000"/>
          <w:sz w:val="32"/>
          <w:szCs w:val="32"/>
        </w:rPr>
      </w:pPr>
      <w:bookmarkStart w:id="58" w:name="_Toc15377217"/>
      <w:r>
        <w:rPr>
          <w:rFonts w:ascii="仿宋" w:eastAsia="仿宋" w:hAnsi="仿宋" w:hint="eastAsia"/>
          <w:b/>
          <w:color w:val="000000"/>
          <w:sz w:val="32"/>
          <w:szCs w:val="32"/>
        </w:rPr>
        <w:t>（二）“三公”经费财政拨款支出决算具体情况说明</w:t>
      </w:r>
      <w:bookmarkEnd w:id="58"/>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BC1409">
        <w:rPr>
          <w:rFonts w:ascii="仿宋" w:eastAsia="仿宋" w:hAnsi="仿宋" w:hint="eastAsia"/>
          <w:color w:val="000000"/>
          <w:sz w:val="32"/>
          <w:szCs w:val="32"/>
        </w:rPr>
        <w:t>3.69</w:t>
      </w:r>
      <w:r>
        <w:rPr>
          <w:rFonts w:ascii="仿宋" w:eastAsia="仿宋" w:hAnsi="仿宋" w:hint="eastAsia"/>
          <w:color w:val="000000"/>
          <w:sz w:val="32"/>
          <w:szCs w:val="32"/>
        </w:rPr>
        <w:t>万元，占</w:t>
      </w:r>
      <w:r w:rsidR="00BC1409">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w:t>
      </w:r>
      <w:r>
        <w:rPr>
          <w:rFonts w:ascii="仿宋_GB2312" w:eastAsia="仿宋_GB2312" w:hint="eastAsia"/>
          <w:color w:val="000000"/>
          <w:sz w:val="32"/>
          <w:szCs w:val="32"/>
        </w:rPr>
        <w:t>次，出国（境）</w:t>
      </w:r>
      <w:r>
        <w:rPr>
          <w:rFonts w:ascii="仿宋_GB2312" w:eastAsia="仿宋_GB2312"/>
          <w:color w:val="000000"/>
          <w:sz w:val="32"/>
          <w:szCs w:val="32"/>
        </w:rPr>
        <w:t>**</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w:t>
      </w:r>
      <w:r>
        <w:rPr>
          <w:rFonts w:ascii="仿宋_GB2312" w:eastAsia="仿宋_GB2312" w:hint="eastAsia"/>
          <w:color w:val="000000"/>
          <w:sz w:val="32"/>
          <w:szCs w:val="32"/>
        </w:rPr>
        <w:t>。主要原因是…</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BC1409">
        <w:rPr>
          <w:rFonts w:ascii="仿宋_GB2312" w:eastAsia="仿宋_GB2312" w:hint="eastAsia"/>
          <w:color w:val="000000"/>
          <w:sz w:val="32"/>
          <w:szCs w:val="32"/>
        </w:rPr>
        <w:t>3.69</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C1409">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sidR="00BC1409">
        <w:rPr>
          <w:rFonts w:ascii="仿宋_GB2312" w:eastAsia="仿宋_GB2312" w:hint="eastAsia"/>
          <w:color w:val="000000"/>
          <w:sz w:val="32"/>
          <w:szCs w:val="32"/>
        </w:rPr>
        <w:t>0.04</w:t>
      </w:r>
      <w:r>
        <w:rPr>
          <w:rFonts w:ascii="仿宋_GB2312" w:eastAsia="仿宋_GB2312" w:hint="eastAsia"/>
          <w:color w:val="000000"/>
          <w:sz w:val="32"/>
          <w:szCs w:val="32"/>
        </w:rPr>
        <w:t>万元，下降</w:t>
      </w:r>
      <w:r w:rsidR="00BC1409">
        <w:rPr>
          <w:rFonts w:ascii="仿宋_GB2312" w:eastAsia="仿宋_GB2312" w:hint="eastAsia"/>
          <w:color w:val="000000"/>
          <w:sz w:val="32"/>
          <w:szCs w:val="32"/>
        </w:rPr>
        <w:t>0.94</w:t>
      </w:r>
      <w:r>
        <w:rPr>
          <w:rFonts w:ascii="仿宋_GB2312" w:eastAsia="仿宋_GB2312"/>
          <w:color w:val="000000"/>
          <w:sz w:val="32"/>
          <w:szCs w:val="32"/>
        </w:rPr>
        <w:t>%</w:t>
      </w:r>
      <w:r>
        <w:rPr>
          <w:rFonts w:ascii="仿宋_GB2312" w:eastAsia="仿宋_GB2312" w:hint="eastAsia"/>
          <w:color w:val="000000"/>
          <w:sz w:val="32"/>
          <w:szCs w:val="32"/>
        </w:rPr>
        <w:t>。主要原因是</w:t>
      </w:r>
      <w:r w:rsidR="00BC1409">
        <w:rPr>
          <w:rFonts w:ascii="仿宋_GB2312" w:eastAsia="仿宋_GB2312" w:hint="eastAsia"/>
          <w:color w:val="000000"/>
          <w:sz w:val="32"/>
          <w:szCs w:val="32"/>
        </w:rPr>
        <w:t>本年度</w:t>
      </w:r>
      <w:proofErr w:type="gramStart"/>
      <w:r w:rsidR="00BC1409">
        <w:rPr>
          <w:rFonts w:ascii="仿宋_GB2312" w:eastAsia="仿宋_GB2312" w:hint="eastAsia"/>
          <w:color w:val="000000"/>
          <w:sz w:val="32"/>
          <w:szCs w:val="32"/>
        </w:rPr>
        <w:t>励行</w:t>
      </w:r>
      <w:proofErr w:type="gramEnd"/>
      <w:r w:rsidR="00BC1409">
        <w:rPr>
          <w:rFonts w:ascii="仿宋_GB2312" w:eastAsia="仿宋_GB2312" w:hint="eastAsia"/>
          <w:color w:val="000000"/>
          <w:sz w:val="32"/>
          <w:szCs w:val="32"/>
        </w:rPr>
        <w:t>节约，减少三</w:t>
      </w:r>
      <w:proofErr w:type="gramStart"/>
      <w:r w:rsidR="00BC1409">
        <w:rPr>
          <w:rFonts w:ascii="仿宋_GB2312" w:eastAsia="仿宋_GB2312" w:hint="eastAsia"/>
          <w:color w:val="000000"/>
          <w:sz w:val="32"/>
          <w:szCs w:val="32"/>
        </w:rPr>
        <w:t>公经费</w:t>
      </w:r>
      <w:proofErr w:type="gramEnd"/>
      <w:r w:rsidR="00BC1409">
        <w:rPr>
          <w:rFonts w:ascii="仿宋_GB2312" w:eastAsia="仿宋_GB2312" w:hint="eastAsia"/>
          <w:color w:val="000000"/>
          <w:sz w:val="32"/>
          <w:szCs w:val="32"/>
        </w:rPr>
        <w:t>开支。</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Pr>
          <w:rFonts w:ascii="仿宋_GB2312" w:eastAsia="仿宋_GB2312" w:hint="eastAsia"/>
          <w:color w:val="000000"/>
          <w:sz w:val="32"/>
          <w:szCs w:val="32"/>
        </w:rPr>
        <w:lastRenderedPageBreak/>
        <w:t>公务用车</w:t>
      </w:r>
      <w:r w:rsidR="00BC1409">
        <w:rPr>
          <w:rFonts w:ascii="仿宋_GB2312" w:eastAsia="仿宋_GB2312" w:hint="eastAsia"/>
          <w:color w:val="000000"/>
          <w:sz w:val="32"/>
          <w:szCs w:val="32"/>
        </w:rPr>
        <w:t>2</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Pr>
          <w:rFonts w:ascii="仿宋_GB2312" w:eastAsia="仿宋_GB2312"/>
          <w:color w:val="000000"/>
          <w:sz w:val="32"/>
          <w:szCs w:val="32"/>
        </w:rPr>
        <w:t>**</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Pr>
          <w:rFonts w:ascii="仿宋_GB2312" w:eastAsia="仿宋_GB2312"/>
          <w:color w:val="000000"/>
          <w:sz w:val="32"/>
          <w:szCs w:val="32"/>
        </w:rPr>
        <w:t>**</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Pr>
          <w:rFonts w:ascii="仿宋_GB2312" w:eastAsia="仿宋_GB2312"/>
          <w:color w:val="000000"/>
          <w:sz w:val="32"/>
          <w:szCs w:val="32"/>
        </w:rPr>
        <w:t>**</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BC1409">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BC1409">
        <w:rPr>
          <w:rFonts w:ascii="仿宋_GB2312" w:eastAsia="仿宋_GB2312" w:hint="eastAsia"/>
          <w:color w:val="000000"/>
          <w:sz w:val="32"/>
          <w:szCs w:val="32"/>
        </w:rPr>
        <w:t>、其他用车2辆</w:t>
      </w:r>
      <w:r w:rsidR="00A35117">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BC1409">
        <w:rPr>
          <w:rFonts w:ascii="仿宋_GB2312" w:eastAsia="仿宋_GB2312" w:hint="eastAsia"/>
          <w:color w:val="000000"/>
          <w:sz w:val="32"/>
          <w:szCs w:val="32"/>
        </w:rPr>
        <w:t>3.69</w:t>
      </w:r>
      <w:r>
        <w:rPr>
          <w:rFonts w:ascii="仿宋_GB2312" w:eastAsia="仿宋_GB2312" w:hint="eastAsia"/>
          <w:color w:val="000000"/>
          <w:sz w:val="32"/>
          <w:szCs w:val="32"/>
        </w:rPr>
        <w:t>万元。主要用于</w:t>
      </w:r>
      <w:proofErr w:type="gramStart"/>
      <w:r w:rsidR="00845964">
        <w:rPr>
          <w:rFonts w:ascii="仿宋_GB2312" w:eastAsia="仿宋_GB2312" w:hint="eastAsia"/>
          <w:color w:val="000000"/>
          <w:sz w:val="32"/>
          <w:szCs w:val="32"/>
        </w:rPr>
        <w:t>客运市整治</w:t>
      </w:r>
      <w:proofErr w:type="gramEnd"/>
      <w:r w:rsidR="00845964">
        <w:rPr>
          <w:rFonts w:ascii="仿宋_GB2312" w:eastAsia="仿宋_GB2312" w:hint="eastAsia"/>
          <w:color w:val="000000"/>
          <w:sz w:val="32"/>
          <w:szCs w:val="32"/>
        </w:rPr>
        <w:t>巡查和高铁站广场内外的管理</w:t>
      </w:r>
      <w:r>
        <w:rPr>
          <w:rFonts w:ascii="仿宋_GB2312" w:eastAsia="仿宋_GB2312" w:hint="eastAsia"/>
          <w:color w:val="000000"/>
          <w:sz w:val="32"/>
          <w:szCs w:val="32"/>
        </w:rPr>
        <w:t>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BC1409">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C1409">
        <w:rPr>
          <w:rStyle w:val="a7"/>
          <w:rFonts w:ascii="仿宋" w:eastAsia="仿宋" w:hAnsi="仿宋" w:hint="eastAsia"/>
          <w:b w:val="0"/>
          <w:bCs/>
          <w:color w:val="000000"/>
          <w:sz w:val="32"/>
          <w:szCs w:val="32"/>
        </w:rPr>
        <w:t>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w:t>
      </w:r>
      <w:r w:rsidR="00BC1409">
        <w:rPr>
          <w:rFonts w:ascii="仿宋_GB2312" w:eastAsia="仿宋_GB2312" w:hint="eastAsia"/>
          <w:color w:val="000000"/>
          <w:sz w:val="32"/>
          <w:szCs w:val="32"/>
        </w:rPr>
        <w:t>与</w:t>
      </w:r>
      <w:r>
        <w:rPr>
          <w:rFonts w:ascii="仿宋_GB2312" w:eastAsia="仿宋_GB2312"/>
          <w:color w:val="000000"/>
          <w:sz w:val="32"/>
          <w:szCs w:val="32"/>
        </w:rPr>
        <w:t>201</w:t>
      </w:r>
      <w:r>
        <w:rPr>
          <w:rFonts w:ascii="仿宋_GB2312" w:eastAsia="仿宋_GB2312" w:hint="eastAsia"/>
          <w:color w:val="000000"/>
          <w:sz w:val="32"/>
          <w:szCs w:val="32"/>
        </w:rPr>
        <w:t>8年</w:t>
      </w:r>
      <w:r w:rsidR="00BC1409">
        <w:rPr>
          <w:rFonts w:ascii="仿宋_GB2312" w:eastAsia="仿宋_GB2312" w:hint="eastAsia"/>
          <w:color w:val="000000"/>
          <w:sz w:val="32"/>
          <w:szCs w:val="32"/>
        </w:rPr>
        <w:t>持平</w:t>
      </w:r>
      <w:r>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w:t>
      </w:r>
      <w:r>
        <w:rPr>
          <w:rFonts w:ascii="仿宋_GB2312" w:eastAsia="仿宋_GB2312" w:hint="eastAsia"/>
          <w:color w:val="000000"/>
          <w:sz w:val="32"/>
          <w:szCs w:val="32"/>
        </w:rPr>
        <w:t>万元，主要用于……(执行公务、开展业务活动开支的交通费、住宿费、用餐费等)。国内公务接待</w:t>
      </w:r>
      <w:r>
        <w:rPr>
          <w:rFonts w:ascii="仿宋_GB2312" w:eastAsia="仿宋_GB2312"/>
          <w:color w:val="000000"/>
          <w:sz w:val="32"/>
          <w:szCs w:val="32"/>
        </w:rPr>
        <w:t>**</w:t>
      </w:r>
      <w:r>
        <w:rPr>
          <w:rFonts w:ascii="仿宋_GB2312" w:eastAsia="仿宋_GB2312" w:hint="eastAsia"/>
          <w:color w:val="000000"/>
          <w:sz w:val="32"/>
          <w:szCs w:val="32"/>
        </w:rPr>
        <w:t>批次，</w:t>
      </w:r>
      <w:r>
        <w:rPr>
          <w:rFonts w:ascii="仿宋_GB2312" w:eastAsia="仿宋_GB2312"/>
          <w:color w:val="000000"/>
          <w:sz w:val="32"/>
          <w:szCs w:val="32"/>
        </w:rPr>
        <w:t>**</w:t>
      </w:r>
      <w:r>
        <w:rPr>
          <w:rFonts w:ascii="仿宋_GB2312" w:eastAsia="仿宋_GB2312" w:hint="eastAsia"/>
          <w:color w:val="000000"/>
          <w:sz w:val="32"/>
          <w:szCs w:val="32"/>
        </w:rPr>
        <w:t>人次（不包括陪同人员），共计支出</w:t>
      </w:r>
      <w:r>
        <w:rPr>
          <w:rFonts w:ascii="仿宋_GB2312" w:eastAsia="仿宋_GB2312"/>
          <w:color w:val="000000"/>
          <w:sz w:val="32"/>
          <w:szCs w:val="32"/>
        </w:rPr>
        <w:t>**</w:t>
      </w:r>
      <w:r>
        <w:rPr>
          <w:rFonts w:ascii="仿宋_GB2312" w:eastAsia="仿宋_GB2312" w:hint="eastAsia"/>
          <w:color w:val="000000"/>
          <w:sz w:val="32"/>
          <w:szCs w:val="32"/>
        </w:rPr>
        <w:t>万元，具体内容包括：…（接待具体项目、金额）。</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批次，</w:t>
      </w:r>
      <w:r>
        <w:rPr>
          <w:rFonts w:ascii="仿宋_GB2312" w:eastAsia="仿宋_GB2312"/>
          <w:color w:val="000000" w:themeColor="text1"/>
          <w:sz w:val="32"/>
          <w:szCs w:val="32"/>
        </w:rPr>
        <w:t>**</w:t>
      </w:r>
      <w:r>
        <w:rPr>
          <w:rFonts w:ascii="仿宋_GB2312" w:eastAsia="仿宋_GB2312" w:hint="eastAsia"/>
          <w:color w:val="000000" w:themeColor="text1"/>
          <w:sz w:val="32"/>
          <w:szCs w:val="32"/>
        </w:rPr>
        <w:t>人，共计支出</w:t>
      </w:r>
      <w:r>
        <w:rPr>
          <w:rFonts w:ascii="仿宋_GB2312" w:eastAsia="仿宋_GB2312"/>
          <w:color w:val="000000" w:themeColor="text1"/>
          <w:sz w:val="32"/>
          <w:szCs w:val="32"/>
        </w:rPr>
        <w:t>**</w:t>
      </w:r>
      <w:r>
        <w:rPr>
          <w:rFonts w:ascii="仿宋_GB2312" w:eastAsia="仿宋_GB2312" w:hint="eastAsia"/>
          <w:color w:val="000000" w:themeColor="text1"/>
          <w:sz w:val="32"/>
          <w:szCs w:val="32"/>
        </w:rPr>
        <w:t>万元，主要用于接待</w:t>
      </w:r>
      <w:r w:rsidR="00A35117">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rsidR="005B5C64" w:rsidRDefault="005B5C64">
      <w:pPr>
        <w:spacing w:line="600" w:lineRule="exact"/>
        <w:ind w:firstLine="640"/>
        <w:outlineLvl w:val="1"/>
        <w:rPr>
          <w:rFonts w:ascii="黑体" w:eastAsia="黑体"/>
          <w:color w:val="000000"/>
          <w:sz w:val="32"/>
          <w:szCs w:val="32"/>
        </w:rPr>
      </w:pPr>
      <w:bookmarkStart w:id="59" w:name="_Toc15396610"/>
      <w:bookmarkStart w:id="60"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59"/>
      <w:bookmarkEnd w:id="60"/>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BC1409">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61" w:name="_Toc15377219"/>
      <w:bookmarkStart w:id="62" w:name="_Toc15396611"/>
      <w:r>
        <w:rPr>
          <w:rStyle w:val="2Char"/>
          <w:rFonts w:ascii="黑体" w:eastAsia="黑体" w:hAnsi="黑体" w:hint="eastAsia"/>
          <w:b w:val="0"/>
        </w:rPr>
        <w:t>国有资本经营预算支出决算情况说明</w:t>
      </w:r>
      <w:bookmarkEnd w:id="61"/>
      <w:bookmarkEnd w:id="62"/>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BC1409">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63" w:name="_Toc15396612"/>
      <w:bookmarkStart w:id="64"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63"/>
      <w:bookmarkEnd w:id="64"/>
    </w:p>
    <w:p w:rsidR="005B5C64" w:rsidRDefault="00204CDE">
      <w:pPr>
        <w:spacing w:line="600" w:lineRule="exact"/>
        <w:ind w:firstLineChars="200" w:firstLine="643"/>
        <w:outlineLvl w:val="2"/>
        <w:rPr>
          <w:rFonts w:ascii="仿宋" w:eastAsia="仿宋" w:hAnsi="仿宋"/>
          <w:color w:val="000000"/>
          <w:sz w:val="32"/>
          <w:szCs w:val="32"/>
        </w:rPr>
      </w:pPr>
      <w:bookmarkStart w:id="65" w:name="_Toc15377222"/>
      <w:r>
        <w:rPr>
          <w:rFonts w:ascii="仿宋" w:eastAsia="仿宋" w:hAnsi="仿宋" w:hint="eastAsia"/>
          <w:b/>
          <w:color w:val="000000"/>
          <w:sz w:val="32"/>
          <w:szCs w:val="32"/>
        </w:rPr>
        <w:t>（一）机关运行经费支出情况</w:t>
      </w:r>
      <w:bookmarkEnd w:id="65"/>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9年，</w:t>
      </w:r>
      <w:r w:rsidR="00BC1409">
        <w:rPr>
          <w:rFonts w:ascii="仿宋_GB2312" w:eastAsia="仿宋_GB2312" w:hint="eastAsia"/>
          <w:color w:val="000000"/>
          <w:sz w:val="32"/>
          <w:szCs w:val="32"/>
        </w:rPr>
        <w:t>峨眉山市客运和高铁服务中心</w:t>
      </w:r>
      <w:r>
        <w:rPr>
          <w:rFonts w:ascii="仿宋_GB2312" w:eastAsia="仿宋_GB2312" w:hint="eastAsia"/>
          <w:color w:val="000000"/>
          <w:sz w:val="32"/>
          <w:szCs w:val="32"/>
        </w:rPr>
        <w:t>机关运行经费支出</w:t>
      </w:r>
      <w:r w:rsidR="00BC1409">
        <w:rPr>
          <w:rFonts w:ascii="仿宋_GB2312" w:eastAsia="仿宋_GB2312" w:hint="eastAsia"/>
          <w:color w:val="000000"/>
          <w:sz w:val="32"/>
          <w:szCs w:val="32"/>
        </w:rPr>
        <w:t>0</w:t>
      </w:r>
      <w:r>
        <w:rPr>
          <w:rFonts w:ascii="仿宋_GB2312" w:eastAsia="仿宋_GB2312" w:hint="eastAsia"/>
          <w:color w:val="000000"/>
          <w:sz w:val="32"/>
          <w:szCs w:val="32"/>
        </w:rPr>
        <w:t>万元，与</w:t>
      </w:r>
      <w:r>
        <w:rPr>
          <w:rFonts w:ascii="仿宋_GB2312" w:eastAsia="仿宋_GB2312"/>
          <w:color w:val="000000"/>
          <w:sz w:val="32"/>
          <w:szCs w:val="32"/>
        </w:rPr>
        <w:t>201</w:t>
      </w:r>
      <w:r>
        <w:rPr>
          <w:rFonts w:ascii="仿宋_GB2312" w:eastAsia="仿宋_GB2312" w:hint="eastAsia"/>
          <w:color w:val="000000"/>
          <w:sz w:val="32"/>
          <w:szCs w:val="32"/>
        </w:rPr>
        <w:t>8年决算数持平</w:t>
      </w:r>
      <w:r w:rsidR="00BC1409">
        <w:rPr>
          <w:rFonts w:ascii="仿宋_GB2312" w:eastAsia="仿宋_GB2312" w:hint="eastAsia"/>
          <w:color w:val="000000"/>
          <w:sz w:val="32"/>
          <w:szCs w:val="32"/>
        </w:rPr>
        <w:t>。</w:t>
      </w:r>
    </w:p>
    <w:p w:rsidR="00416CD4" w:rsidRPr="00BC1409" w:rsidRDefault="00204CDE">
      <w:pPr>
        <w:spacing w:line="600" w:lineRule="exact"/>
        <w:ind w:firstLineChars="200" w:firstLine="643"/>
        <w:rPr>
          <w:rFonts w:ascii="仿宋" w:eastAsia="仿宋" w:hAnsi="仿宋"/>
          <w:b/>
          <w:color w:val="000000" w:themeColor="text1"/>
          <w:sz w:val="32"/>
          <w:szCs w:val="32"/>
        </w:rPr>
      </w:pPr>
      <w:r w:rsidRPr="00BC1409">
        <w:rPr>
          <w:rFonts w:ascii="仿宋" w:eastAsia="仿宋" w:hAnsi="仿宋" w:hint="eastAsia"/>
          <w:b/>
          <w:color w:val="000000" w:themeColor="text1"/>
          <w:sz w:val="32"/>
          <w:szCs w:val="32"/>
        </w:rPr>
        <w:t>（</w:t>
      </w:r>
      <w:r w:rsidR="002A31DE" w:rsidRPr="00BC1409">
        <w:rPr>
          <w:rFonts w:ascii="仿宋" w:eastAsia="仿宋" w:hAnsi="仿宋" w:hint="eastAsia"/>
          <w:b/>
          <w:color w:val="000000" w:themeColor="text1"/>
          <w:sz w:val="32"/>
          <w:szCs w:val="32"/>
        </w:rPr>
        <w:t>注：</w:t>
      </w:r>
      <w:r w:rsidRPr="00BC1409">
        <w:rPr>
          <w:rFonts w:ascii="仿宋" w:eastAsia="仿宋" w:hAnsi="仿宋" w:hint="eastAsia"/>
          <w:b/>
          <w:color w:val="000000" w:themeColor="text1"/>
          <w:sz w:val="32"/>
          <w:szCs w:val="32"/>
        </w:rPr>
        <w:t>数据来源</w:t>
      </w:r>
      <w:r w:rsidR="00813348" w:rsidRPr="00BC1409">
        <w:rPr>
          <w:rFonts w:ascii="仿宋" w:eastAsia="仿宋" w:hAnsi="仿宋" w:hint="eastAsia"/>
          <w:b/>
          <w:color w:val="000000" w:themeColor="text1"/>
          <w:sz w:val="32"/>
          <w:szCs w:val="32"/>
        </w:rPr>
        <w:t>于</w:t>
      </w:r>
      <w:proofErr w:type="gramStart"/>
      <w:r w:rsidRPr="00BC1409">
        <w:rPr>
          <w:rFonts w:ascii="仿宋" w:eastAsia="仿宋" w:hAnsi="仿宋" w:hint="eastAsia"/>
          <w:b/>
          <w:color w:val="000000" w:themeColor="text1"/>
          <w:sz w:val="32"/>
          <w:szCs w:val="32"/>
        </w:rPr>
        <w:t>财决</w:t>
      </w:r>
      <w:r w:rsidR="005B5C64" w:rsidRPr="00BC1409">
        <w:rPr>
          <w:rFonts w:ascii="仿宋" w:eastAsia="仿宋" w:hAnsi="仿宋" w:hint="eastAsia"/>
          <w:b/>
          <w:color w:val="000000" w:themeColor="text1"/>
          <w:sz w:val="32"/>
          <w:szCs w:val="32"/>
        </w:rPr>
        <w:t>附</w:t>
      </w:r>
      <w:proofErr w:type="gramEnd"/>
      <w:r w:rsidR="005B5C64" w:rsidRPr="00BC1409">
        <w:rPr>
          <w:rFonts w:ascii="仿宋" w:eastAsia="仿宋" w:hAnsi="仿宋"/>
          <w:b/>
          <w:color w:val="000000" w:themeColor="text1"/>
          <w:sz w:val="32"/>
          <w:szCs w:val="32"/>
        </w:rPr>
        <w:t>03</w:t>
      </w:r>
      <w:r w:rsidRPr="00BC1409">
        <w:rPr>
          <w:rFonts w:ascii="仿宋" w:eastAsia="仿宋" w:hAnsi="仿宋" w:hint="eastAsia"/>
          <w:b/>
          <w:color w:val="000000" w:themeColor="text1"/>
          <w:sz w:val="32"/>
          <w:szCs w:val="32"/>
        </w:rPr>
        <w:t>表）</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6" w:name="_Toc15377223"/>
      <w:r>
        <w:rPr>
          <w:rFonts w:ascii="仿宋" w:eastAsia="仿宋" w:hAnsi="仿宋" w:hint="eastAsia"/>
          <w:b/>
          <w:color w:val="000000"/>
          <w:sz w:val="32"/>
          <w:szCs w:val="32"/>
        </w:rPr>
        <w:t>（二）政府采购支出情况</w:t>
      </w:r>
      <w:bookmarkEnd w:id="66"/>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w:t>
      </w:r>
      <w:r>
        <w:rPr>
          <w:rFonts w:ascii="仿宋_GB2312" w:eastAsia="仿宋_GB2312" w:hint="eastAsia"/>
          <w:color w:val="000000"/>
          <w:sz w:val="32"/>
          <w:szCs w:val="32"/>
        </w:rPr>
        <w:t>政府采购支出总额</w:t>
      </w:r>
      <w:r>
        <w:rPr>
          <w:rFonts w:ascii="仿宋_GB2312" w:eastAsia="仿宋_GB2312"/>
          <w:color w:val="000000"/>
          <w:sz w:val="32"/>
          <w:szCs w:val="32"/>
        </w:rPr>
        <w:t>**</w:t>
      </w:r>
      <w:r>
        <w:rPr>
          <w:rFonts w:ascii="仿宋_GB2312" w:eastAsia="仿宋_GB2312" w:hint="eastAsia"/>
          <w:color w:val="000000"/>
          <w:sz w:val="32"/>
          <w:szCs w:val="32"/>
        </w:rPr>
        <w:t>万元，其中：政府采购货物支出</w:t>
      </w:r>
      <w:r>
        <w:rPr>
          <w:rFonts w:ascii="仿宋_GB2312" w:eastAsia="仿宋_GB2312"/>
          <w:color w:val="000000"/>
          <w:sz w:val="32"/>
          <w:szCs w:val="32"/>
        </w:rPr>
        <w:t>**</w:t>
      </w:r>
      <w:r>
        <w:rPr>
          <w:rFonts w:ascii="仿宋_GB2312" w:eastAsia="仿宋_GB2312" w:hint="eastAsia"/>
          <w:color w:val="000000"/>
          <w:sz w:val="32"/>
          <w:szCs w:val="32"/>
        </w:rPr>
        <w:t>万元、政府采购工程支出</w:t>
      </w:r>
      <w:r>
        <w:rPr>
          <w:rFonts w:ascii="仿宋_GB2312" w:eastAsia="仿宋_GB2312"/>
          <w:color w:val="000000"/>
          <w:sz w:val="32"/>
          <w:szCs w:val="32"/>
        </w:rPr>
        <w:t>**</w:t>
      </w:r>
      <w:r>
        <w:rPr>
          <w:rFonts w:ascii="仿宋_GB2312" w:eastAsia="仿宋_GB2312" w:hint="eastAsia"/>
          <w:color w:val="000000"/>
          <w:sz w:val="32"/>
          <w:szCs w:val="32"/>
        </w:rPr>
        <w:t>万元、政府采购服务支出</w:t>
      </w:r>
      <w:r>
        <w:rPr>
          <w:rFonts w:ascii="仿宋_GB2312" w:eastAsia="仿宋_GB2312"/>
          <w:color w:val="000000"/>
          <w:sz w:val="32"/>
          <w:szCs w:val="32"/>
        </w:rPr>
        <w:t>**</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（具体工作）。授予中小企业合同金额</w:t>
      </w:r>
      <w:r>
        <w:rPr>
          <w:rFonts w:ascii="仿宋_GB2312" w:eastAsia="仿宋_GB2312"/>
          <w:color w:val="000000"/>
          <w:sz w:val="32"/>
          <w:szCs w:val="32"/>
        </w:rPr>
        <w:t>**</w:t>
      </w:r>
      <w:r>
        <w:rPr>
          <w:rFonts w:ascii="仿宋_GB2312" w:eastAsia="仿宋_GB2312" w:hint="eastAsia"/>
          <w:color w:val="000000"/>
          <w:sz w:val="32"/>
          <w:szCs w:val="32"/>
        </w:rPr>
        <w:t>万元，占政府采购支出总额的</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color w:val="000000"/>
          <w:sz w:val="32"/>
          <w:szCs w:val="32"/>
        </w:rPr>
        <w:t>**</w:t>
      </w:r>
      <w:r>
        <w:rPr>
          <w:rFonts w:ascii="仿宋_GB2312" w:eastAsia="仿宋_GB2312" w:hint="eastAsia"/>
          <w:color w:val="000000"/>
          <w:sz w:val="32"/>
          <w:szCs w:val="32"/>
        </w:rPr>
        <w:t>万元，占政府采购支出总额的</w:t>
      </w:r>
      <w:r>
        <w:rPr>
          <w:rFonts w:ascii="仿宋_GB2312" w:eastAsia="仿宋_GB2312"/>
          <w:color w:val="000000"/>
          <w:sz w:val="32"/>
          <w:szCs w:val="32"/>
        </w:rPr>
        <w:t>**%</w:t>
      </w:r>
      <w:r>
        <w:rPr>
          <w:rFonts w:ascii="仿宋_GB2312" w:eastAsia="仿宋_GB2312" w:hint="eastAsia"/>
          <w:color w:val="000000"/>
          <w:sz w:val="32"/>
          <w:szCs w:val="32"/>
        </w:rPr>
        <w:t>。</w:t>
      </w:r>
    </w:p>
    <w:p w:rsidR="00416CD4" w:rsidRPr="00BC1409" w:rsidRDefault="00204CDE">
      <w:pPr>
        <w:spacing w:line="600" w:lineRule="exact"/>
        <w:ind w:firstLineChars="200" w:firstLine="643"/>
        <w:rPr>
          <w:rFonts w:ascii="仿宋" w:eastAsia="仿宋" w:hAnsi="仿宋"/>
          <w:b/>
          <w:color w:val="000000" w:themeColor="text1"/>
          <w:sz w:val="32"/>
          <w:szCs w:val="32"/>
        </w:rPr>
      </w:pPr>
      <w:r w:rsidRPr="00BC1409">
        <w:rPr>
          <w:rFonts w:ascii="仿宋" w:eastAsia="仿宋" w:hAnsi="仿宋" w:hint="eastAsia"/>
          <w:b/>
          <w:color w:val="000000" w:themeColor="text1"/>
          <w:sz w:val="32"/>
          <w:szCs w:val="32"/>
        </w:rPr>
        <w:t>（</w:t>
      </w:r>
      <w:r w:rsidR="002A31DE" w:rsidRPr="00BC1409">
        <w:rPr>
          <w:rFonts w:ascii="仿宋" w:eastAsia="仿宋" w:hAnsi="仿宋" w:hint="eastAsia"/>
          <w:b/>
          <w:color w:val="000000" w:themeColor="text1"/>
          <w:sz w:val="32"/>
          <w:szCs w:val="32"/>
        </w:rPr>
        <w:t>注：</w:t>
      </w:r>
      <w:r w:rsidRPr="00BC1409">
        <w:rPr>
          <w:rFonts w:ascii="仿宋" w:eastAsia="仿宋" w:hAnsi="仿宋" w:hint="eastAsia"/>
          <w:b/>
          <w:color w:val="000000" w:themeColor="text1"/>
          <w:sz w:val="32"/>
          <w:szCs w:val="32"/>
        </w:rPr>
        <w:t>数据来源</w:t>
      </w:r>
      <w:r w:rsidR="00813348" w:rsidRPr="00BC1409">
        <w:rPr>
          <w:rFonts w:ascii="仿宋" w:eastAsia="仿宋" w:hAnsi="仿宋" w:hint="eastAsia"/>
          <w:b/>
          <w:color w:val="000000" w:themeColor="text1"/>
          <w:sz w:val="32"/>
          <w:szCs w:val="32"/>
        </w:rPr>
        <w:t>于</w:t>
      </w:r>
      <w:proofErr w:type="gramStart"/>
      <w:r w:rsidRPr="00BC1409">
        <w:rPr>
          <w:rFonts w:ascii="仿宋" w:eastAsia="仿宋" w:hAnsi="仿宋" w:hint="eastAsia"/>
          <w:b/>
          <w:color w:val="000000" w:themeColor="text1"/>
          <w:sz w:val="32"/>
          <w:szCs w:val="32"/>
        </w:rPr>
        <w:t>财决</w:t>
      </w:r>
      <w:r w:rsidR="005B5C64" w:rsidRPr="00BC1409">
        <w:rPr>
          <w:rFonts w:ascii="仿宋" w:eastAsia="仿宋" w:hAnsi="仿宋" w:hint="eastAsia"/>
          <w:b/>
          <w:color w:val="000000" w:themeColor="text1"/>
          <w:sz w:val="32"/>
          <w:szCs w:val="32"/>
        </w:rPr>
        <w:t>附</w:t>
      </w:r>
      <w:proofErr w:type="gramEnd"/>
      <w:r w:rsidR="005B5C64" w:rsidRPr="00BC1409">
        <w:rPr>
          <w:rFonts w:ascii="仿宋" w:eastAsia="仿宋" w:hAnsi="仿宋"/>
          <w:b/>
          <w:color w:val="000000" w:themeColor="text1"/>
          <w:sz w:val="32"/>
          <w:szCs w:val="32"/>
        </w:rPr>
        <w:t>03</w:t>
      </w:r>
      <w:r w:rsidR="005B5C64" w:rsidRPr="00BC1409">
        <w:rPr>
          <w:rFonts w:ascii="仿宋" w:eastAsia="仿宋" w:hAnsi="仿宋" w:hint="eastAsia"/>
          <w:b/>
          <w:color w:val="000000" w:themeColor="text1"/>
          <w:sz w:val="32"/>
          <w:szCs w:val="32"/>
        </w:rPr>
        <w:t>表</w:t>
      </w:r>
      <w:r w:rsidRPr="00BC1409">
        <w:rPr>
          <w:rFonts w:ascii="仿宋" w:eastAsia="仿宋" w:hAnsi="仿宋" w:hint="eastAsia"/>
          <w:b/>
          <w:color w:val="000000" w:themeColor="text1"/>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67" w:name="_Toc15377224"/>
      <w:r>
        <w:rPr>
          <w:rFonts w:ascii="仿宋" w:eastAsia="仿宋" w:hAnsi="仿宋" w:hint="eastAsia"/>
          <w:b/>
          <w:color w:val="000000"/>
          <w:sz w:val="32"/>
          <w:szCs w:val="32"/>
        </w:rPr>
        <w:t>（三）国有资产占有使用情况</w:t>
      </w:r>
      <w:bookmarkEnd w:id="67"/>
    </w:p>
    <w:p w:rsidR="00416CD4" w:rsidRPr="00BC1409" w:rsidRDefault="00204CDE" w:rsidP="00AD0F83">
      <w:pPr>
        <w:autoSpaceDE w:val="0"/>
        <w:autoSpaceDN w:val="0"/>
        <w:adjustRightInd w:val="0"/>
        <w:spacing w:line="600" w:lineRule="exact"/>
        <w:ind w:firstLineChars="200" w:firstLine="640"/>
        <w:jc w:val="left"/>
        <w:rPr>
          <w:rFonts w:ascii="仿宋" w:eastAsia="仿宋" w:hAnsi="仿宋"/>
          <w:b/>
          <w:color w:val="000000" w:themeColor="text1"/>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BC1409">
        <w:rPr>
          <w:rFonts w:ascii="仿宋_GB2312" w:eastAsia="仿宋_GB2312" w:hint="eastAsia"/>
          <w:color w:val="000000"/>
          <w:sz w:val="32"/>
          <w:szCs w:val="32"/>
        </w:rPr>
        <w:t>峨眉山市客运和高铁服务中心</w:t>
      </w:r>
      <w:r>
        <w:rPr>
          <w:rFonts w:ascii="仿宋_GB2312" w:eastAsia="仿宋_GB2312" w:hint="eastAsia"/>
          <w:color w:val="000000"/>
          <w:sz w:val="32"/>
          <w:szCs w:val="32"/>
        </w:rPr>
        <w:t>共有车辆</w:t>
      </w:r>
      <w:r w:rsidR="00BC1409">
        <w:rPr>
          <w:rFonts w:ascii="仿宋_GB2312" w:eastAsia="仿宋_GB2312" w:hint="eastAsia"/>
          <w:color w:val="000000"/>
          <w:sz w:val="32"/>
          <w:szCs w:val="32"/>
        </w:rPr>
        <w:t>2</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Pr>
          <w:rFonts w:ascii="仿宋_GB2312" w:eastAsia="仿宋_GB2312"/>
          <w:color w:val="000000"/>
          <w:sz w:val="32"/>
          <w:szCs w:val="32"/>
        </w:rPr>
        <w:t>**</w:t>
      </w:r>
      <w:r>
        <w:rPr>
          <w:rFonts w:ascii="仿宋_GB2312" w:eastAsia="仿宋_GB2312" w:hint="eastAsia"/>
          <w:color w:val="000000"/>
          <w:sz w:val="32"/>
          <w:szCs w:val="32"/>
        </w:rPr>
        <w:t>辆、机要通信用车</w:t>
      </w:r>
      <w:r>
        <w:rPr>
          <w:rFonts w:ascii="仿宋_GB2312" w:eastAsia="仿宋_GB2312"/>
          <w:color w:val="000000"/>
          <w:sz w:val="32"/>
          <w:szCs w:val="32"/>
        </w:rPr>
        <w:t>**</w:t>
      </w:r>
      <w:r>
        <w:rPr>
          <w:rFonts w:ascii="仿宋_GB2312" w:eastAsia="仿宋_GB2312" w:hint="eastAsia"/>
          <w:color w:val="000000"/>
          <w:sz w:val="32"/>
          <w:szCs w:val="32"/>
        </w:rPr>
        <w:t>辆、应急保障用车</w:t>
      </w:r>
      <w:r>
        <w:rPr>
          <w:rFonts w:ascii="仿宋_GB2312" w:eastAsia="仿宋_GB2312"/>
          <w:color w:val="000000"/>
          <w:sz w:val="32"/>
          <w:szCs w:val="32"/>
        </w:rPr>
        <w:t>**</w:t>
      </w:r>
      <w:r>
        <w:rPr>
          <w:rFonts w:ascii="仿宋_GB2312" w:eastAsia="仿宋_GB2312" w:hint="eastAsia"/>
          <w:color w:val="000000"/>
          <w:sz w:val="32"/>
          <w:szCs w:val="32"/>
        </w:rPr>
        <w:t>辆、其他用车</w:t>
      </w:r>
      <w:r w:rsidR="00BC1409">
        <w:rPr>
          <w:rFonts w:ascii="仿宋_GB2312" w:eastAsia="仿宋_GB2312" w:hint="eastAsia"/>
          <w:color w:val="000000"/>
          <w:sz w:val="32"/>
          <w:szCs w:val="32"/>
        </w:rPr>
        <w:t>2</w:t>
      </w:r>
      <w:r>
        <w:rPr>
          <w:rFonts w:ascii="仿宋_GB2312" w:eastAsia="仿宋_GB2312" w:hint="eastAsia"/>
          <w:color w:val="000000"/>
          <w:sz w:val="32"/>
          <w:szCs w:val="32"/>
        </w:rPr>
        <w:t>辆</w:t>
      </w:r>
      <w:r w:rsidR="00813348">
        <w:rPr>
          <w:rFonts w:ascii="仿宋_GB2312" w:eastAsia="仿宋_GB2312" w:hint="eastAsia"/>
          <w:color w:val="000000"/>
          <w:sz w:val="32"/>
          <w:szCs w:val="32"/>
        </w:rPr>
        <w:t>……</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BC1409">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BC1409">
        <w:rPr>
          <w:rFonts w:ascii="仿宋_GB2312" w:eastAsia="仿宋_GB2312" w:hint="eastAsia"/>
          <w:color w:val="000000"/>
          <w:sz w:val="32"/>
          <w:szCs w:val="32"/>
        </w:rPr>
        <w:t>0</w:t>
      </w:r>
      <w:r>
        <w:rPr>
          <w:rFonts w:ascii="仿宋_GB2312" w:eastAsia="仿宋_GB2312" w:hint="eastAsia"/>
          <w:color w:val="000000"/>
          <w:sz w:val="32"/>
          <w:szCs w:val="32"/>
        </w:rPr>
        <w:t>台（套）。</w:t>
      </w:r>
      <w:r w:rsidRPr="00BC1409">
        <w:rPr>
          <w:rFonts w:ascii="仿宋" w:eastAsia="仿宋" w:hAnsi="仿宋" w:hint="eastAsia"/>
          <w:b/>
          <w:color w:val="000000" w:themeColor="text1"/>
          <w:sz w:val="32"/>
          <w:szCs w:val="32"/>
        </w:rPr>
        <w:t>（</w:t>
      </w:r>
      <w:r w:rsidR="002A31DE" w:rsidRPr="00BC1409">
        <w:rPr>
          <w:rFonts w:ascii="仿宋" w:eastAsia="仿宋" w:hAnsi="仿宋" w:hint="eastAsia"/>
          <w:b/>
          <w:color w:val="000000" w:themeColor="text1"/>
          <w:sz w:val="32"/>
          <w:szCs w:val="32"/>
        </w:rPr>
        <w:t>注：</w:t>
      </w:r>
      <w:r w:rsidRPr="00BC1409">
        <w:rPr>
          <w:rFonts w:ascii="仿宋" w:eastAsia="仿宋" w:hAnsi="仿宋" w:hint="eastAsia"/>
          <w:b/>
          <w:color w:val="000000" w:themeColor="text1"/>
          <w:sz w:val="32"/>
          <w:szCs w:val="32"/>
        </w:rPr>
        <w:t>数据来源</w:t>
      </w:r>
      <w:proofErr w:type="gramStart"/>
      <w:r w:rsidRPr="00BC1409">
        <w:rPr>
          <w:rFonts w:ascii="仿宋" w:eastAsia="仿宋" w:hAnsi="仿宋" w:hint="eastAsia"/>
          <w:b/>
          <w:color w:val="000000" w:themeColor="text1"/>
          <w:sz w:val="32"/>
          <w:szCs w:val="32"/>
        </w:rPr>
        <w:t>财决</w:t>
      </w:r>
      <w:r w:rsidR="005B5C64" w:rsidRPr="00BC1409">
        <w:rPr>
          <w:rFonts w:ascii="仿宋" w:eastAsia="仿宋" w:hAnsi="仿宋" w:hint="eastAsia"/>
          <w:b/>
          <w:color w:val="000000" w:themeColor="text1"/>
          <w:sz w:val="32"/>
          <w:szCs w:val="32"/>
        </w:rPr>
        <w:t>附</w:t>
      </w:r>
      <w:proofErr w:type="gramEnd"/>
      <w:r w:rsidR="005B5C64" w:rsidRPr="00BC1409">
        <w:rPr>
          <w:rFonts w:ascii="仿宋" w:eastAsia="仿宋" w:hAnsi="仿宋"/>
          <w:b/>
          <w:color w:val="000000" w:themeColor="text1"/>
          <w:sz w:val="32"/>
          <w:szCs w:val="32"/>
        </w:rPr>
        <w:t>03</w:t>
      </w:r>
      <w:r w:rsidRPr="00BC1409">
        <w:rPr>
          <w:rFonts w:ascii="仿宋" w:eastAsia="仿宋" w:hAnsi="仿宋" w:hint="eastAsia"/>
          <w:b/>
          <w:color w:val="000000" w:themeColor="text1"/>
          <w:sz w:val="32"/>
          <w:szCs w:val="32"/>
        </w:rPr>
        <w:t>表，按部门决算报表填报数据罗列车辆情况。）</w:t>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68" w:name="_Toc15396613"/>
      <w:bookmarkStart w:id="69" w:name="_Toc15377225"/>
      <w:r w:rsidRPr="00833962">
        <w:rPr>
          <w:rFonts w:ascii="黑体" w:eastAsia="黑体" w:hAnsi="黑体" w:hint="eastAsia"/>
          <w:color w:val="000000"/>
          <w:sz w:val="44"/>
          <w:szCs w:val="44"/>
        </w:rPr>
        <w:t>名</w:t>
      </w:r>
      <w:r w:rsidR="00204CDE">
        <w:rPr>
          <w:rStyle w:val="1Char"/>
          <w:rFonts w:ascii="黑体" w:eastAsia="黑体" w:hAnsi="黑体" w:hint="eastAsia"/>
          <w:b w:val="0"/>
        </w:rPr>
        <w:t>词解释</w:t>
      </w:r>
      <w:bookmarkEnd w:id="68"/>
      <w:bookmarkEnd w:id="69"/>
    </w:p>
    <w:p w:rsidR="005B5C64" w:rsidRDefault="005B5C64">
      <w:pPr>
        <w:spacing w:line="600" w:lineRule="exact"/>
        <w:jc w:val="left"/>
        <w:rPr>
          <w:rFonts w:ascii="宋体"/>
          <w:b/>
          <w:color w:val="000000"/>
          <w:sz w:val="44"/>
          <w:szCs w:val="44"/>
        </w:rPr>
      </w:pP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11.</w:t>
      </w:r>
      <w:r>
        <w:rPr>
          <w:rFonts w:ascii="仿宋_GB2312" w:eastAsia="仿宋_GB2312" w:hint="eastAsia"/>
          <w:color w:val="000000"/>
          <w:sz w:val="32"/>
          <w:szCs w:val="32"/>
        </w:rPr>
        <w:t>公共安全（类）…（款）…（项）：指……。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w:t>
      </w:r>
      <w:r w:rsidR="00BC1409">
        <w:rPr>
          <w:rFonts w:ascii="仿宋_GB2312" w:eastAsia="仿宋_GB2312" w:hint="eastAsia"/>
          <w:color w:val="000000"/>
          <w:sz w:val="32"/>
          <w:szCs w:val="32"/>
        </w:rPr>
        <w:t>208</w:t>
      </w:r>
      <w:r>
        <w:rPr>
          <w:rFonts w:ascii="仿宋_GB2312" w:eastAsia="仿宋_GB2312" w:hint="eastAsia"/>
          <w:color w:val="000000"/>
          <w:sz w:val="32"/>
          <w:szCs w:val="32"/>
        </w:rPr>
        <w:t>（款）</w:t>
      </w:r>
      <w:r w:rsidR="00BC1409">
        <w:rPr>
          <w:rFonts w:ascii="仿宋_GB2312" w:eastAsia="仿宋_GB2312" w:hint="eastAsia"/>
          <w:color w:val="000000"/>
          <w:sz w:val="32"/>
          <w:szCs w:val="32"/>
        </w:rPr>
        <w:t>05</w:t>
      </w:r>
      <w:r>
        <w:rPr>
          <w:rFonts w:ascii="仿宋_GB2312" w:eastAsia="仿宋_GB2312" w:hint="eastAsia"/>
          <w:color w:val="000000"/>
          <w:sz w:val="32"/>
          <w:szCs w:val="32"/>
        </w:rPr>
        <w:t>（项）</w:t>
      </w:r>
      <w:r w:rsidR="00BC1409">
        <w:rPr>
          <w:rFonts w:ascii="仿宋_GB2312" w:eastAsia="仿宋_GB2312" w:hint="eastAsia"/>
          <w:color w:val="000000"/>
          <w:sz w:val="32"/>
          <w:szCs w:val="32"/>
        </w:rPr>
        <w:t>05</w:t>
      </w:r>
      <w:r>
        <w:rPr>
          <w:rFonts w:ascii="仿宋_GB2312" w:eastAsia="仿宋_GB2312" w:hint="eastAsia"/>
          <w:color w:val="000000"/>
          <w:sz w:val="32"/>
          <w:szCs w:val="32"/>
        </w:rPr>
        <w:t>：指</w:t>
      </w:r>
      <w:r w:rsidR="00BC1409">
        <w:rPr>
          <w:rFonts w:ascii="仿宋_GB2312" w:eastAsia="仿宋_GB2312" w:hint="eastAsia"/>
          <w:color w:val="000000"/>
          <w:sz w:val="32"/>
          <w:szCs w:val="32"/>
        </w:rPr>
        <w:t>机关事业单位基本养老保险缴费支出</w:t>
      </w:r>
      <w:r>
        <w:rPr>
          <w:rFonts w:ascii="仿宋_GB2312" w:eastAsia="仿宋_GB2312" w:hint="eastAsia"/>
          <w:color w:val="000000"/>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16.</w:t>
      </w:r>
      <w:r>
        <w:rPr>
          <w:rFonts w:ascii="仿宋_GB2312" w:eastAsia="仿宋_GB2312" w:hint="eastAsia"/>
          <w:color w:val="000000"/>
          <w:sz w:val="32"/>
          <w:szCs w:val="32"/>
        </w:rPr>
        <w:t>医疗卫生与计划生育（类）</w:t>
      </w:r>
      <w:r w:rsidR="00BC1409">
        <w:rPr>
          <w:rFonts w:ascii="仿宋_GB2312" w:eastAsia="仿宋_GB2312" w:hint="eastAsia"/>
          <w:color w:val="000000"/>
          <w:sz w:val="32"/>
          <w:szCs w:val="32"/>
        </w:rPr>
        <w:t>210</w:t>
      </w:r>
      <w:r>
        <w:rPr>
          <w:rFonts w:ascii="仿宋_GB2312" w:eastAsia="仿宋_GB2312" w:hint="eastAsia"/>
          <w:color w:val="000000"/>
          <w:sz w:val="32"/>
          <w:szCs w:val="32"/>
        </w:rPr>
        <w:t>（款）</w:t>
      </w:r>
      <w:r w:rsidR="00BC1409">
        <w:rPr>
          <w:rFonts w:ascii="仿宋_GB2312" w:eastAsia="仿宋_GB2312" w:hint="eastAsia"/>
          <w:color w:val="000000"/>
          <w:sz w:val="32"/>
          <w:szCs w:val="32"/>
        </w:rPr>
        <w:t>11</w:t>
      </w:r>
      <w:r>
        <w:rPr>
          <w:rFonts w:ascii="仿宋_GB2312" w:eastAsia="仿宋_GB2312" w:hint="eastAsia"/>
          <w:color w:val="000000"/>
          <w:sz w:val="32"/>
          <w:szCs w:val="32"/>
        </w:rPr>
        <w:t>（项）</w:t>
      </w:r>
      <w:r w:rsidR="00887AFD">
        <w:rPr>
          <w:rFonts w:ascii="仿宋_GB2312" w:eastAsia="仿宋_GB2312" w:hint="eastAsia"/>
          <w:color w:val="000000"/>
          <w:sz w:val="32"/>
          <w:szCs w:val="32"/>
        </w:rPr>
        <w:t>02</w:t>
      </w:r>
      <w:r>
        <w:rPr>
          <w:rFonts w:ascii="仿宋_GB2312" w:eastAsia="仿宋_GB2312" w:hint="eastAsia"/>
          <w:color w:val="000000"/>
          <w:sz w:val="32"/>
          <w:szCs w:val="32"/>
        </w:rPr>
        <w:t>：指</w:t>
      </w:r>
      <w:r w:rsidR="00887AFD">
        <w:rPr>
          <w:rFonts w:ascii="仿宋_GB2312" w:eastAsia="仿宋_GB2312" w:hint="eastAsia"/>
          <w:color w:val="000000"/>
          <w:sz w:val="32"/>
          <w:szCs w:val="32"/>
        </w:rPr>
        <w:t>事业单位医疗</w:t>
      </w:r>
      <w:r>
        <w:rPr>
          <w:rFonts w:ascii="仿宋_GB2312" w:eastAsia="仿宋_GB2312" w:hint="eastAsia"/>
          <w:color w:val="000000"/>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w:t>
      </w:r>
      <w:r w:rsidR="00887AFD">
        <w:rPr>
          <w:rFonts w:ascii="仿宋_GB2312" w:eastAsia="仿宋_GB2312" w:hint="eastAsia"/>
          <w:color w:val="000000"/>
          <w:sz w:val="32"/>
          <w:szCs w:val="32"/>
        </w:rPr>
        <w:t>214</w:t>
      </w:r>
      <w:r>
        <w:rPr>
          <w:rFonts w:ascii="仿宋_GB2312" w:eastAsia="仿宋_GB2312" w:hint="eastAsia"/>
          <w:color w:val="000000"/>
          <w:sz w:val="32"/>
          <w:szCs w:val="32"/>
        </w:rPr>
        <w:t>（款）</w:t>
      </w:r>
      <w:r w:rsidR="00887AFD">
        <w:rPr>
          <w:rFonts w:ascii="仿宋_GB2312" w:eastAsia="仿宋_GB2312" w:hint="eastAsia"/>
          <w:color w:val="000000"/>
          <w:sz w:val="32"/>
          <w:szCs w:val="32"/>
        </w:rPr>
        <w:t>01</w:t>
      </w:r>
      <w:r>
        <w:rPr>
          <w:rFonts w:ascii="仿宋_GB2312" w:eastAsia="仿宋_GB2312" w:hint="eastAsia"/>
          <w:color w:val="000000"/>
          <w:sz w:val="32"/>
          <w:szCs w:val="32"/>
        </w:rPr>
        <w:t>（项）</w:t>
      </w:r>
      <w:r w:rsidR="00887AFD">
        <w:rPr>
          <w:rFonts w:ascii="仿宋_GB2312" w:eastAsia="仿宋_GB2312" w:hint="eastAsia"/>
          <w:color w:val="000000"/>
          <w:sz w:val="32"/>
          <w:szCs w:val="32"/>
        </w:rPr>
        <w:t>12</w:t>
      </w:r>
      <w:r>
        <w:rPr>
          <w:rFonts w:ascii="仿宋_GB2312" w:eastAsia="仿宋_GB2312" w:hint="eastAsia"/>
          <w:color w:val="000000"/>
          <w:sz w:val="32"/>
          <w:szCs w:val="32"/>
        </w:rPr>
        <w:t>：指</w:t>
      </w:r>
      <w:r w:rsidR="00887AFD">
        <w:rPr>
          <w:rFonts w:ascii="仿宋_GB2312" w:eastAsia="仿宋_GB2312" w:hint="eastAsia"/>
          <w:color w:val="000000"/>
          <w:sz w:val="32"/>
          <w:szCs w:val="32"/>
        </w:rPr>
        <w:t>公路运输管理</w:t>
      </w:r>
      <w:r>
        <w:rPr>
          <w:rFonts w:ascii="仿宋_GB2312" w:eastAsia="仿宋_GB2312" w:hint="eastAsia"/>
          <w:color w:val="000000"/>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w:t>
      </w:r>
      <w:r w:rsidR="00887AFD">
        <w:rPr>
          <w:rFonts w:ascii="仿宋_GB2312" w:eastAsia="仿宋_GB2312" w:hint="eastAsia"/>
          <w:color w:val="000000"/>
          <w:sz w:val="32"/>
          <w:szCs w:val="32"/>
        </w:rPr>
        <w:t>221</w:t>
      </w:r>
      <w:r>
        <w:rPr>
          <w:rFonts w:ascii="仿宋_GB2312" w:eastAsia="仿宋_GB2312" w:hint="eastAsia"/>
          <w:color w:val="000000"/>
          <w:sz w:val="32"/>
          <w:szCs w:val="32"/>
        </w:rPr>
        <w:t>（款）</w:t>
      </w:r>
      <w:r w:rsidR="00887AFD">
        <w:rPr>
          <w:rFonts w:ascii="仿宋_GB2312" w:eastAsia="仿宋_GB2312" w:hint="eastAsia"/>
          <w:color w:val="000000"/>
          <w:sz w:val="32"/>
          <w:szCs w:val="32"/>
        </w:rPr>
        <w:t>02</w:t>
      </w:r>
      <w:r>
        <w:rPr>
          <w:rFonts w:ascii="仿宋_GB2312" w:eastAsia="仿宋_GB2312" w:hint="eastAsia"/>
          <w:color w:val="000000"/>
          <w:sz w:val="32"/>
          <w:szCs w:val="32"/>
        </w:rPr>
        <w:t>（项）</w:t>
      </w:r>
      <w:r w:rsidR="00887AFD">
        <w:rPr>
          <w:rFonts w:ascii="仿宋_GB2312" w:eastAsia="仿宋_GB2312" w:hint="eastAsia"/>
          <w:color w:val="000000"/>
          <w:sz w:val="32"/>
          <w:szCs w:val="32"/>
        </w:rPr>
        <w:t>01</w:t>
      </w:r>
      <w:r>
        <w:rPr>
          <w:rFonts w:ascii="仿宋_GB2312" w:eastAsia="仿宋_GB2312" w:hint="eastAsia"/>
          <w:color w:val="000000"/>
          <w:sz w:val="32"/>
          <w:szCs w:val="32"/>
        </w:rPr>
        <w:t>：指</w:t>
      </w:r>
      <w:r w:rsidR="00887AFD">
        <w:rPr>
          <w:rFonts w:ascii="仿宋_GB2312" w:eastAsia="仿宋_GB2312" w:hint="eastAsia"/>
          <w:color w:val="000000"/>
          <w:sz w:val="32"/>
          <w:szCs w:val="32"/>
        </w:rPr>
        <w:t>住房公积金</w:t>
      </w:r>
      <w:r>
        <w:rPr>
          <w:rFonts w:ascii="仿宋_GB2312" w:eastAsia="仿宋_GB2312" w:hint="eastAsia"/>
          <w:color w:val="000000"/>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BC1409" w:rsidRDefault="00BC1409" w:rsidP="00BC1409">
      <w:pPr>
        <w:ind w:firstLineChars="200" w:firstLine="640"/>
        <w:rPr>
          <w:rFonts w:ascii="仿宋_GB2312" w:eastAsia="仿宋_GB2312"/>
          <w:color w:val="000000"/>
          <w:sz w:val="32"/>
          <w:szCs w:val="32"/>
        </w:rPr>
      </w:pPr>
      <w:r>
        <w:rPr>
          <w:rFonts w:ascii="仿宋_GB2312" w:eastAsia="仿宋_GB2312" w:hint="eastAsia"/>
          <w:color w:val="000000"/>
          <w:sz w:val="32"/>
          <w:szCs w:val="32"/>
        </w:rPr>
        <w:t>27</w:t>
      </w:r>
      <w:r>
        <w:rPr>
          <w:rFonts w:ascii="仿宋_GB2312" w:eastAsia="仿宋_GB2312"/>
          <w:color w:val="000000"/>
          <w:sz w:val="32"/>
          <w:szCs w:val="32"/>
        </w:rPr>
        <w:t>.</w:t>
      </w:r>
      <w:r>
        <w:rPr>
          <w:rFonts w:ascii="仿宋_GB2312" w:eastAsia="仿宋_GB2312" w:hint="eastAsia"/>
          <w:color w:val="000000"/>
          <w:sz w:val="32"/>
          <w:szCs w:val="32"/>
        </w:rPr>
        <w:t>社会保障和就业（类）208（款）05（项）06：指机关事业单位职业年金缴费支出。</w:t>
      </w:r>
    </w:p>
    <w:p w:rsidR="00BC1409" w:rsidRPr="00BC1409" w:rsidRDefault="00BC1409">
      <w:pPr>
        <w:ind w:firstLineChars="200" w:firstLine="640"/>
        <w:rPr>
          <w:rFonts w:ascii="仿宋_GB2312" w:eastAsia="仿宋_GB2312"/>
          <w:color w:val="000000"/>
          <w:sz w:val="32"/>
          <w:szCs w:val="32"/>
        </w:rPr>
      </w:pPr>
    </w:p>
    <w:p w:rsidR="005B5C64" w:rsidRDefault="00204CDE">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5B5C64" w:rsidRDefault="00204CDE">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5B5C64" w:rsidRDefault="00204CDE">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基本支出：指为保障机构正常运转、完成日常工作任</w:t>
      </w:r>
      <w:r>
        <w:rPr>
          <w:rFonts w:ascii="仿宋_GB2312" w:eastAsia="仿宋_GB2312" w:hint="eastAsia"/>
          <w:color w:val="000000"/>
          <w:sz w:val="32"/>
          <w:szCs w:val="32"/>
        </w:rPr>
        <w:lastRenderedPageBreak/>
        <w:t>务而发生的人员支出和公用支出。</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5B5C64" w:rsidRDefault="00204CDE">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5B5C64" w:rsidRDefault="005B5C64">
      <w:pPr>
        <w:pStyle w:val="Default"/>
        <w:spacing w:line="560" w:lineRule="exact"/>
        <w:ind w:firstLineChars="200" w:firstLine="640"/>
        <w:rPr>
          <w:rFonts w:ascii="仿宋_GB2312" w:eastAsia="仿宋_GB2312" w:cs="黑体"/>
          <w:sz w:val="32"/>
          <w:szCs w:val="32"/>
        </w:rPr>
      </w:pPr>
    </w:p>
    <w:p w:rsidR="005B5C64" w:rsidRDefault="00204CDE">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5F612D" w:rsidRDefault="00204CDE" w:rsidP="005F612D">
      <w:pPr>
        <w:spacing w:line="600" w:lineRule="exact"/>
        <w:jc w:val="center"/>
        <w:outlineLvl w:val="0"/>
        <w:rPr>
          <w:rStyle w:val="1Char"/>
          <w:rFonts w:ascii="黑体" w:eastAsia="黑体" w:hAnsi="黑体"/>
          <w:b w:val="0"/>
        </w:rPr>
      </w:pPr>
      <w:bookmarkStart w:id="70" w:name="_Toc15377226"/>
      <w:r>
        <w:rPr>
          <w:rFonts w:ascii="宋体"/>
          <w:b/>
          <w:color w:val="000000"/>
          <w:sz w:val="44"/>
          <w:szCs w:val="44"/>
        </w:rPr>
        <w:br w:type="page"/>
      </w:r>
    </w:p>
    <w:p w:rsidR="00F2408F" w:rsidRDefault="00F2408F">
      <w:pPr>
        <w:widowControl/>
        <w:jc w:val="left"/>
        <w:rPr>
          <w:rStyle w:val="1Char"/>
          <w:rFonts w:ascii="黑体" w:eastAsia="黑体" w:hAnsi="黑体"/>
          <w:b w:val="0"/>
        </w:rPr>
      </w:pP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71"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70"/>
      <w:bookmarkEnd w:id="71"/>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72" w:name="_Toc15396619"/>
      <w:r>
        <w:rPr>
          <w:rFonts w:ascii="仿宋" w:eastAsia="仿宋" w:hAnsi="仿宋" w:hint="eastAsia"/>
          <w:b w:val="0"/>
          <w:color w:val="000000"/>
        </w:rPr>
        <w:t>一、收</w:t>
      </w:r>
      <w:r>
        <w:rPr>
          <w:rStyle w:val="2Char"/>
          <w:rFonts w:ascii="仿宋" w:eastAsia="仿宋" w:hAnsi="仿宋" w:hint="eastAsia"/>
        </w:rPr>
        <w:t>入支出决算总表</w:t>
      </w:r>
      <w:bookmarkEnd w:id="72"/>
    </w:p>
    <w:p w:rsidR="005B5C64" w:rsidRDefault="00204CDE">
      <w:pPr>
        <w:pStyle w:val="2"/>
        <w:rPr>
          <w:rFonts w:ascii="仿宋" w:eastAsia="仿宋" w:hAnsi="仿宋"/>
          <w:color w:val="000000"/>
        </w:rPr>
      </w:pPr>
      <w:bookmarkStart w:id="73"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73"/>
    </w:p>
    <w:p w:rsidR="005B5C64" w:rsidRDefault="00204CDE">
      <w:pPr>
        <w:pStyle w:val="2"/>
        <w:rPr>
          <w:rFonts w:ascii="仿宋" w:eastAsia="仿宋" w:hAnsi="仿宋"/>
          <w:color w:val="000000"/>
        </w:rPr>
      </w:pPr>
      <w:bookmarkStart w:id="74"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74"/>
    </w:p>
    <w:p w:rsidR="005B5C64" w:rsidRDefault="00204CDE">
      <w:pPr>
        <w:pStyle w:val="2"/>
        <w:rPr>
          <w:rFonts w:ascii="仿宋" w:eastAsia="仿宋" w:hAnsi="仿宋"/>
          <w:b w:val="0"/>
          <w:color w:val="000000"/>
        </w:rPr>
      </w:pPr>
      <w:bookmarkStart w:id="75"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75"/>
    </w:p>
    <w:p w:rsidR="007D1682" w:rsidRDefault="00204CDE">
      <w:pPr>
        <w:pStyle w:val="2"/>
        <w:rPr>
          <w:rStyle w:val="2Char"/>
          <w:rFonts w:ascii="仿宋" w:eastAsia="仿宋" w:hAnsi="仿宋"/>
        </w:rPr>
      </w:pPr>
      <w:bookmarkStart w:id="76"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77" w:name="_Toc15396624"/>
      <w:bookmarkEnd w:id="76"/>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77"/>
    </w:p>
    <w:p w:rsidR="005B5C64" w:rsidRDefault="00204CDE">
      <w:pPr>
        <w:pStyle w:val="2"/>
        <w:rPr>
          <w:rFonts w:ascii="仿宋" w:eastAsia="仿宋" w:hAnsi="仿宋"/>
          <w:color w:val="000000"/>
        </w:rPr>
      </w:pPr>
      <w:bookmarkStart w:id="78"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78"/>
    </w:p>
    <w:p w:rsidR="005B5C64" w:rsidRDefault="00204CDE">
      <w:pPr>
        <w:pStyle w:val="2"/>
        <w:rPr>
          <w:rFonts w:ascii="仿宋" w:eastAsia="仿宋" w:hAnsi="仿宋"/>
          <w:color w:val="000000"/>
        </w:rPr>
      </w:pPr>
      <w:bookmarkStart w:id="79"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9"/>
    </w:p>
    <w:p w:rsidR="005B5C64" w:rsidRDefault="00204CDE">
      <w:pPr>
        <w:pStyle w:val="2"/>
        <w:rPr>
          <w:rFonts w:ascii="仿宋" w:eastAsia="仿宋" w:hAnsi="仿宋"/>
          <w:color w:val="000000"/>
        </w:rPr>
      </w:pPr>
      <w:bookmarkStart w:id="80"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80"/>
    </w:p>
    <w:p w:rsidR="005B5C64" w:rsidRDefault="00204CDE">
      <w:pPr>
        <w:pStyle w:val="2"/>
        <w:rPr>
          <w:rFonts w:ascii="仿宋" w:eastAsia="仿宋" w:hAnsi="仿宋"/>
          <w:color w:val="000000"/>
        </w:rPr>
      </w:pPr>
      <w:bookmarkStart w:id="81"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81"/>
    </w:p>
    <w:p w:rsidR="005B5C64" w:rsidRDefault="00204CDE">
      <w:pPr>
        <w:pStyle w:val="2"/>
        <w:rPr>
          <w:rFonts w:ascii="仿宋" w:eastAsia="仿宋" w:hAnsi="仿宋"/>
          <w:color w:val="000000"/>
        </w:rPr>
      </w:pPr>
      <w:bookmarkStart w:id="82"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82"/>
    </w:p>
    <w:p w:rsidR="005B5C64" w:rsidRDefault="00204CDE">
      <w:pPr>
        <w:pStyle w:val="2"/>
        <w:rPr>
          <w:rFonts w:ascii="仿宋" w:eastAsia="仿宋" w:hAnsi="仿宋"/>
          <w:color w:val="000000"/>
        </w:rPr>
      </w:pPr>
      <w:bookmarkStart w:id="83"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83"/>
    </w:p>
    <w:p w:rsidR="005B5C64" w:rsidRDefault="00204CDE">
      <w:pPr>
        <w:pStyle w:val="2"/>
        <w:rPr>
          <w:rFonts w:ascii="仿宋" w:eastAsia="仿宋" w:hAnsi="仿宋"/>
          <w:color w:val="000000" w:themeColor="text1"/>
        </w:rPr>
      </w:pPr>
      <w:bookmarkStart w:id="84"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84"/>
    </w:p>
    <w:sectPr w:rsidR="005B5C64" w:rsidSect="005B5C64">
      <w:headerReference w:type="default" r:id="rId12"/>
      <w:footerReference w:type="default" r:id="rId13"/>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10D" w:rsidRDefault="00C3510D" w:rsidP="005B5C64">
      <w:r>
        <w:separator/>
      </w:r>
    </w:p>
  </w:endnote>
  <w:endnote w:type="continuationSeparator" w:id="1">
    <w:p w:rsidR="00C3510D" w:rsidRDefault="00C3510D"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961C7" w:rsidRDefault="00FE2C84">
        <w:pPr>
          <w:pStyle w:val="a5"/>
          <w:jc w:val="center"/>
        </w:pPr>
        <w:fldSimple w:instr="PAGE   \* MERGEFORMAT">
          <w:r w:rsidR="004737F2" w:rsidRPr="004737F2">
            <w:rPr>
              <w:noProof/>
              <w:lang w:val="zh-CN"/>
            </w:rPr>
            <w:t>4</w:t>
          </w:r>
        </w:fldSimple>
      </w:p>
    </w:sdtContent>
  </w:sdt>
  <w:p w:rsidR="00B961C7" w:rsidRDefault="00B961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10D" w:rsidRDefault="00C3510D" w:rsidP="005B5C64">
      <w:r>
        <w:separator/>
      </w:r>
    </w:p>
  </w:footnote>
  <w:footnote w:type="continuationSeparator" w:id="1">
    <w:p w:rsidR="00C3510D" w:rsidRDefault="00C3510D"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1C7" w:rsidRDefault="00B961C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021D4"/>
    <w:rsid w:val="0000583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1BA8"/>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1E15"/>
    <w:rsid w:val="00220536"/>
    <w:rsid w:val="00234CDA"/>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0385D"/>
    <w:rsid w:val="00320389"/>
    <w:rsid w:val="003216A9"/>
    <w:rsid w:val="0032599A"/>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C39"/>
    <w:rsid w:val="003E6F55"/>
    <w:rsid w:val="003F69AF"/>
    <w:rsid w:val="00406254"/>
    <w:rsid w:val="00416CD4"/>
    <w:rsid w:val="004223DE"/>
    <w:rsid w:val="00434489"/>
    <w:rsid w:val="00437085"/>
    <w:rsid w:val="00443880"/>
    <w:rsid w:val="004464F4"/>
    <w:rsid w:val="00471401"/>
    <w:rsid w:val="004737F2"/>
    <w:rsid w:val="00473F31"/>
    <w:rsid w:val="0048263A"/>
    <w:rsid w:val="00487E5D"/>
    <w:rsid w:val="004A711F"/>
    <w:rsid w:val="004B199D"/>
    <w:rsid w:val="004B4690"/>
    <w:rsid w:val="004D6780"/>
    <w:rsid w:val="004E0A2D"/>
    <w:rsid w:val="004E206B"/>
    <w:rsid w:val="004E6DF7"/>
    <w:rsid w:val="004F0FBD"/>
    <w:rsid w:val="004F403E"/>
    <w:rsid w:val="00505A47"/>
    <w:rsid w:val="00507384"/>
    <w:rsid w:val="00512FDA"/>
    <w:rsid w:val="00520DA0"/>
    <w:rsid w:val="00553E36"/>
    <w:rsid w:val="005664BB"/>
    <w:rsid w:val="00566FFA"/>
    <w:rsid w:val="0057481D"/>
    <w:rsid w:val="00575F0B"/>
    <w:rsid w:val="0058486E"/>
    <w:rsid w:val="00585B33"/>
    <w:rsid w:val="0059014D"/>
    <w:rsid w:val="005A34A1"/>
    <w:rsid w:val="005B5C64"/>
    <w:rsid w:val="005C6BD0"/>
    <w:rsid w:val="005C6C4C"/>
    <w:rsid w:val="005D1C8B"/>
    <w:rsid w:val="005D468D"/>
    <w:rsid w:val="005D5CED"/>
    <w:rsid w:val="005F1A4C"/>
    <w:rsid w:val="005F612D"/>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034E"/>
    <w:rsid w:val="006748A4"/>
    <w:rsid w:val="00675E54"/>
    <w:rsid w:val="00681A31"/>
    <w:rsid w:val="00683E73"/>
    <w:rsid w:val="006A3141"/>
    <w:rsid w:val="006A5E34"/>
    <w:rsid w:val="006B2422"/>
    <w:rsid w:val="006B2B9A"/>
    <w:rsid w:val="006C1937"/>
    <w:rsid w:val="006C3CEA"/>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7F6037"/>
    <w:rsid w:val="00800112"/>
    <w:rsid w:val="00813348"/>
    <w:rsid w:val="008253BB"/>
    <w:rsid w:val="00833962"/>
    <w:rsid w:val="0083706E"/>
    <w:rsid w:val="008408F6"/>
    <w:rsid w:val="008423A5"/>
    <w:rsid w:val="00845964"/>
    <w:rsid w:val="00850625"/>
    <w:rsid w:val="00853718"/>
    <w:rsid w:val="00855221"/>
    <w:rsid w:val="00860645"/>
    <w:rsid w:val="00871F71"/>
    <w:rsid w:val="00872FD8"/>
    <w:rsid w:val="00885AF4"/>
    <w:rsid w:val="00887AFD"/>
    <w:rsid w:val="008939CD"/>
    <w:rsid w:val="008B768C"/>
    <w:rsid w:val="008C4DB1"/>
    <w:rsid w:val="008C4EAF"/>
    <w:rsid w:val="008C5176"/>
    <w:rsid w:val="008C7FD0"/>
    <w:rsid w:val="008E1DE7"/>
    <w:rsid w:val="008E707C"/>
    <w:rsid w:val="008F754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086"/>
    <w:rsid w:val="009B4EAE"/>
    <w:rsid w:val="009B7573"/>
    <w:rsid w:val="009C22F4"/>
    <w:rsid w:val="009C2E98"/>
    <w:rsid w:val="009C37FB"/>
    <w:rsid w:val="009D3447"/>
    <w:rsid w:val="009D4711"/>
    <w:rsid w:val="009F1185"/>
    <w:rsid w:val="009F18CD"/>
    <w:rsid w:val="009F2A13"/>
    <w:rsid w:val="009F7527"/>
    <w:rsid w:val="00A013BE"/>
    <w:rsid w:val="00A039ED"/>
    <w:rsid w:val="00A048F5"/>
    <w:rsid w:val="00A04EB0"/>
    <w:rsid w:val="00A13CC1"/>
    <w:rsid w:val="00A16847"/>
    <w:rsid w:val="00A237D8"/>
    <w:rsid w:val="00A25230"/>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0A60"/>
    <w:rsid w:val="00B03C9D"/>
    <w:rsid w:val="00B060AE"/>
    <w:rsid w:val="00B10517"/>
    <w:rsid w:val="00B14E76"/>
    <w:rsid w:val="00B153E1"/>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61C7"/>
    <w:rsid w:val="00BB4DF0"/>
    <w:rsid w:val="00BC1409"/>
    <w:rsid w:val="00BC289F"/>
    <w:rsid w:val="00BC2D50"/>
    <w:rsid w:val="00BC5361"/>
    <w:rsid w:val="00BC5460"/>
    <w:rsid w:val="00BC6B50"/>
    <w:rsid w:val="00BD0E25"/>
    <w:rsid w:val="00BF5BD6"/>
    <w:rsid w:val="00C03E31"/>
    <w:rsid w:val="00C268C1"/>
    <w:rsid w:val="00C30E69"/>
    <w:rsid w:val="00C33E72"/>
    <w:rsid w:val="00C3510D"/>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07151"/>
    <w:rsid w:val="00D114F0"/>
    <w:rsid w:val="00D20620"/>
    <w:rsid w:val="00D254F7"/>
    <w:rsid w:val="00D26091"/>
    <w:rsid w:val="00D2685C"/>
    <w:rsid w:val="00D34E7C"/>
    <w:rsid w:val="00D35489"/>
    <w:rsid w:val="00D36AFE"/>
    <w:rsid w:val="00D51276"/>
    <w:rsid w:val="00D5567F"/>
    <w:rsid w:val="00D7035F"/>
    <w:rsid w:val="00DA634F"/>
    <w:rsid w:val="00DA65AC"/>
    <w:rsid w:val="00DB1913"/>
    <w:rsid w:val="00DC410D"/>
    <w:rsid w:val="00DC5A81"/>
    <w:rsid w:val="00DC68CA"/>
    <w:rsid w:val="00DC7CBA"/>
    <w:rsid w:val="00DD73B7"/>
    <w:rsid w:val="00DF0C13"/>
    <w:rsid w:val="00DF28BC"/>
    <w:rsid w:val="00DF34B9"/>
    <w:rsid w:val="00E01053"/>
    <w:rsid w:val="00E07ACF"/>
    <w:rsid w:val="00E331A1"/>
    <w:rsid w:val="00E33202"/>
    <w:rsid w:val="00E336A9"/>
    <w:rsid w:val="00E472B1"/>
    <w:rsid w:val="00E50624"/>
    <w:rsid w:val="00E568DF"/>
    <w:rsid w:val="00E64269"/>
    <w:rsid w:val="00E66797"/>
    <w:rsid w:val="00E71FC6"/>
    <w:rsid w:val="00E7495F"/>
    <w:rsid w:val="00E75C89"/>
    <w:rsid w:val="00E82267"/>
    <w:rsid w:val="00E853CE"/>
    <w:rsid w:val="00E867B6"/>
    <w:rsid w:val="00E87F08"/>
    <w:rsid w:val="00EA010F"/>
    <w:rsid w:val="00ED1B63"/>
    <w:rsid w:val="00ED3978"/>
    <w:rsid w:val="00ED3C1F"/>
    <w:rsid w:val="00ED4085"/>
    <w:rsid w:val="00ED420E"/>
    <w:rsid w:val="00ED6FBE"/>
    <w:rsid w:val="00EE2F57"/>
    <w:rsid w:val="00EF4C34"/>
    <w:rsid w:val="00EF77C6"/>
    <w:rsid w:val="00F05438"/>
    <w:rsid w:val="00F05D6D"/>
    <w:rsid w:val="00F1361C"/>
    <w:rsid w:val="00F156F0"/>
    <w:rsid w:val="00F160C7"/>
    <w:rsid w:val="00F2082E"/>
    <w:rsid w:val="00F2408F"/>
    <w:rsid w:val="00F240E9"/>
    <w:rsid w:val="00F36D8F"/>
    <w:rsid w:val="00F417B1"/>
    <w:rsid w:val="00F45853"/>
    <w:rsid w:val="00F4700A"/>
    <w:rsid w:val="00F602DF"/>
    <w:rsid w:val="00F754A1"/>
    <w:rsid w:val="00F81FD9"/>
    <w:rsid w:val="00F841AA"/>
    <w:rsid w:val="00F84A94"/>
    <w:rsid w:val="00F87E96"/>
    <w:rsid w:val="00FA23E8"/>
    <w:rsid w:val="00FC1294"/>
    <w:rsid w:val="00FD3CC1"/>
    <w:rsid w:val="00FE2C84"/>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17</Pages>
  <Words>5722</Words>
  <Characters>800</Characters>
  <Application>Microsoft Office Word</Application>
  <DocSecurity>0</DocSecurity>
  <Lines>6</Lines>
  <Paragraphs>13</Paragraphs>
  <ScaleCrop>false</ScaleCrop>
  <Company>四川省财政厅</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70</cp:revision>
  <cp:lastPrinted>2020-10-22T08:02:00Z</cp:lastPrinted>
  <dcterms:created xsi:type="dcterms:W3CDTF">2020-08-04T01:49:00Z</dcterms:created>
  <dcterms:modified xsi:type="dcterms:W3CDTF">2020-10-28T02:04:00Z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