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8441"/>
      <w:bookmarkStart w:id="3" w:name="_Toc15377193"/>
      <w:bookmarkStart w:id="4" w:name="_Toc15396597"/>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val="en-US" w:eastAsia="zh-CN"/>
        </w:rPr>
      </w:pPr>
      <w:bookmarkStart w:id="6" w:name="_Toc15377194"/>
      <w:bookmarkStart w:id="7" w:name="_Toc15378442"/>
      <w:bookmarkStart w:id="8" w:name="_Toc15377426"/>
      <w:bookmarkStart w:id="9" w:name="_Toc15396598"/>
      <w:bookmarkStart w:id="10" w:name="_Toc15396476"/>
      <w:r>
        <w:rPr>
          <w:rFonts w:hint="eastAsia" w:ascii="方正小标宋简体" w:hAnsi="宋体" w:eastAsia="方正小标宋简体"/>
          <w:color w:val="000000"/>
          <w:sz w:val="72"/>
          <w:szCs w:val="72"/>
        </w:rPr>
        <w:t>四川</w:t>
      </w:r>
      <w:bookmarkEnd w:id="0"/>
      <w:bookmarkStart w:id="11" w:name="_Toc15306268"/>
      <w:r>
        <w:rPr>
          <w:rFonts w:hint="eastAsia" w:ascii="方正小标宋简体" w:hAnsi="宋体" w:eastAsia="方正小标宋简体"/>
          <w:color w:val="000000"/>
          <w:sz w:val="72"/>
          <w:szCs w:val="72"/>
          <w:lang w:val="en-US" w:eastAsia="zh-CN"/>
        </w:rPr>
        <w:t>峨眉山经济开发区管理委员会</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1"/>
      </w:pPr>
      <w:r>
        <w:rPr>
          <w:rFonts w:hint="eastAsia"/>
        </w:rPr>
        <w:t>公开时间：2020年9月3日</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2"/>
        <w:adjustRightInd w:val="0"/>
        <w:snapToGrid w:val="0"/>
        <w:spacing w:line="440" w:lineRule="exact"/>
        <w:jc w:val="left"/>
        <w:rPr>
          <w:rFonts w:ascii="仿宋" w:hAnsi="仿宋" w:eastAsia="仿宋"/>
          <w:sz w:val="24"/>
        </w:rPr>
      </w:pPr>
      <w:r>
        <w:rPr>
          <w:rFonts w:hint="eastAsia"/>
          <w:sz w:val="24"/>
        </w:rPr>
        <w:t>一、基本职能及主要工作</w:t>
      </w:r>
    </w:p>
    <w:p>
      <w:pPr>
        <w:pStyle w:val="12"/>
        <w:adjustRightInd w:val="0"/>
        <w:snapToGrid w:val="0"/>
        <w:spacing w:line="440" w:lineRule="exact"/>
        <w:jc w:val="left"/>
        <w:rPr>
          <w:rFonts w:ascii="仿宋" w:hAnsi="仿宋" w:eastAsia="仿宋" w:cstheme="minorBidi"/>
          <w:sz w:val="24"/>
        </w:rPr>
      </w:pPr>
      <w:r>
        <w:rPr>
          <w:rFonts w:hint="eastAsia"/>
          <w:sz w:val="24"/>
        </w:rPr>
        <w:t>二、机构设置</w:t>
      </w:r>
    </w:p>
    <w:p>
      <w:pPr>
        <w:pStyle w:val="11"/>
        <w:adjustRightInd w:val="0"/>
        <w:snapToGrid w:val="0"/>
        <w:spacing w:before="0" w:line="440" w:lineRule="exact"/>
        <w:jc w:val="left"/>
        <w:rPr>
          <w:sz w:val="24"/>
          <w:szCs w:val="24"/>
        </w:rPr>
      </w:pPr>
      <w:r>
        <w:rPr>
          <w:rFonts w:hint="eastAsia"/>
          <w:sz w:val="24"/>
        </w:rPr>
        <w:t>第二部分度部门决算情况说明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2"/>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rPr>
          <w:rStyle w:val="2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snapToGrid w:val="0"/>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川峨眉山经济开发区管理委员会主要职能是制定并组织实施工业区规划、建设等管理办法；组织评审认定集中区内高新技术企业项目和产品；组织协调区内企业项目建设用地、房屋建筑的开发、建设、利用、管理和拆迁安置等工作。</w:t>
      </w:r>
    </w:p>
    <w:p>
      <w:pPr>
        <w:pStyle w:val="6"/>
        <w:adjustRightInd w:val="0"/>
        <w:snapToGrid w:val="0"/>
        <w:spacing w:before="93" w:line="600" w:lineRule="exact"/>
        <w:ind w:firstLine="672" w:firstLineChars="210"/>
        <w:outlineLvl w:val="2"/>
        <w:rPr>
          <w:rFonts w:hint="eastAsia" w:ascii="仿宋" w:hAnsi="仿宋" w:eastAsia="仿宋"/>
          <w:b w:val="0"/>
          <w:bCs/>
          <w:color w:val="000000"/>
          <w:sz w:val="32"/>
          <w:szCs w:val="32"/>
        </w:rPr>
      </w:pPr>
      <w:bookmarkStart w:id="18" w:name="_Toc15378446"/>
      <w:bookmarkStart w:id="19" w:name="_Toc15377199"/>
      <w:r>
        <w:rPr>
          <w:rFonts w:hint="eastAsia" w:ascii="仿宋" w:hAnsi="仿宋" w:eastAsia="仿宋"/>
          <w:b w:val="0"/>
          <w:bCs/>
          <w:color w:val="000000"/>
          <w:sz w:val="32"/>
          <w:szCs w:val="32"/>
        </w:rPr>
        <w:t>（二）</w:t>
      </w:r>
      <w:r>
        <w:rPr>
          <w:rFonts w:ascii="仿宋" w:hAnsi="仿宋" w:eastAsia="仿宋"/>
          <w:b w:val="0"/>
          <w:bCs/>
          <w:color w:val="000000"/>
          <w:sz w:val="32"/>
          <w:szCs w:val="32"/>
        </w:rPr>
        <w:t>201</w:t>
      </w:r>
      <w:r>
        <w:rPr>
          <w:rFonts w:hint="eastAsia" w:ascii="仿宋" w:hAnsi="仿宋" w:eastAsia="仿宋"/>
          <w:b w:val="0"/>
          <w:bCs/>
          <w:color w:val="000000"/>
          <w:sz w:val="32"/>
          <w:szCs w:val="32"/>
        </w:rPr>
        <w:t>9年重点工作完成情况。</w:t>
      </w:r>
      <w:bookmarkEnd w:id="18"/>
      <w:bookmarkEnd w:id="19"/>
    </w:p>
    <w:p>
      <w:pPr>
        <w:spacing w:line="600" w:lineRule="exact"/>
        <w:ind w:firstLine="640" w:firstLineChars="200"/>
        <w:rPr>
          <w:rFonts w:ascii="仿宋_GB2312" w:hAnsi="仿宋_GB2312" w:eastAsia="仿宋_GB2312"/>
          <w:b w:val="0"/>
          <w:bCs/>
          <w:sz w:val="32"/>
          <w:szCs w:val="32"/>
        </w:rPr>
      </w:pPr>
      <w:r>
        <w:rPr>
          <w:rFonts w:hint="eastAsia" w:ascii="仿宋_GB2312" w:hAnsi="仿宋_GB2312" w:eastAsia="仿宋_GB2312" w:cs="仿宋_GB2312"/>
          <w:b w:val="0"/>
          <w:bCs/>
          <w:sz w:val="32"/>
          <w:szCs w:val="32"/>
        </w:rPr>
        <w:t>截至</w:t>
      </w:r>
      <w:r>
        <w:rPr>
          <w:rFonts w:ascii="仿宋_GB2312" w:hAnsi="仿宋_GB2312" w:eastAsia="仿宋_GB2312" w:cs="仿宋_GB2312"/>
          <w:b w:val="0"/>
          <w:bCs/>
          <w:sz w:val="32"/>
          <w:szCs w:val="32"/>
        </w:rPr>
        <w:t>2019</w:t>
      </w:r>
      <w:r>
        <w:rPr>
          <w:rFonts w:hint="eastAsia" w:ascii="仿宋_GB2312" w:hAnsi="仿宋_GB2312" w:eastAsia="仿宋_GB2312" w:cs="仿宋_GB2312"/>
          <w:b w:val="0"/>
          <w:bCs/>
          <w:sz w:val="32"/>
          <w:szCs w:val="32"/>
        </w:rPr>
        <w:t>年</w:t>
      </w:r>
      <w:r>
        <w:rPr>
          <w:rFonts w:ascii="仿宋_GB2312" w:hAnsi="仿宋_GB2312" w:eastAsia="仿宋_GB2312" w:cs="仿宋_GB2312"/>
          <w:b w:val="0"/>
          <w:bCs/>
          <w:sz w:val="32"/>
          <w:szCs w:val="32"/>
        </w:rPr>
        <w:t>1-10</w:t>
      </w:r>
      <w:r>
        <w:rPr>
          <w:rFonts w:hint="eastAsia" w:ascii="仿宋_GB2312" w:hAnsi="仿宋_GB2312" w:eastAsia="仿宋_GB2312" w:cs="仿宋_GB2312"/>
          <w:b w:val="0"/>
          <w:bCs/>
          <w:sz w:val="32"/>
          <w:szCs w:val="32"/>
        </w:rPr>
        <w:t>月，园区共有</w:t>
      </w:r>
      <w:r>
        <w:rPr>
          <w:rFonts w:ascii="仿宋_GB2312" w:hAnsi="仿宋_GB2312" w:eastAsia="仿宋_GB2312" w:cs="仿宋_GB2312"/>
          <w:b w:val="0"/>
          <w:bCs/>
          <w:sz w:val="32"/>
          <w:szCs w:val="32"/>
        </w:rPr>
        <w:t>49</w:t>
      </w:r>
      <w:r>
        <w:rPr>
          <w:rFonts w:hint="eastAsia" w:ascii="仿宋_GB2312" w:hAnsi="仿宋_GB2312" w:eastAsia="仿宋_GB2312" w:cs="仿宋_GB2312"/>
          <w:b w:val="0"/>
          <w:bCs/>
          <w:sz w:val="32"/>
          <w:szCs w:val="32"/>
        </w:rPr>
        <w:t>户规上企业，完成基础设施投入</w:t>
      </w:r>
      <w:r>
        <w:rPr>
          <w:rFonts w:ascii="仿宋_GB2312" w:hAnsi="仿宋_GB2312" w:eastAsia="仿宋_GB2312" w:cs="仿宋_GB2312"/>
          <w:b w:val="0"/>
          <w:bCs/>
          <w:sz w:val="32"/>
          <w:szCs w:val="32"/>
        </w:rPr>
        <w:t>1.15</w:t>
      </w:r>
      <w:r>
        <w:rPr>
          <w:rFonts w:hint="eastAsia" w:ascii="仿宋_GB2312" w:hAnsi="仿宋_GB2312" w:eastAsia="仿宋_GB2312" w:cs="仿宋_GB2312"/>
          <w:b w:val="0"/>
          <w:bCs/>
          <w:sz w:val="32"/>
          <w:szCs w:val="32"/>
        </w:rPr>
        <w:t>亿元，入园企业投资</w:t>
      </w:r>
      <w:r>
        <w:rPr>
          <w:rFonts w:ascii="仿宋_GB2312" w:hAnsi="仿宋_GB2312" w:eastAsia="仿宋_GB2312" w:cs="仿宋_GB2312"/>
          <w:b w:val="0"/>
          <w:bCs/>
          <w:sz w:val="32"/>
          <w:szCs w:val="32"/>
        </w:rPr>
        <w:t>13.5</w:t>
      </w:r>
      <w:r>
        <w:rPr>
          <w:rFonts w:hint="eastAsia" w:ascii="仿宋_GB2312" w:hAnsi="仿宋_GB2312" w:eastAsia="仿宋_GB2312" w:cs="仿宋_GB2312"/>
          <w:b w:val="0"/>
          <w:bCs/>
          <w:sz w:val="32"/>
          <w:szCs w:val="32"/>
        </w:rPr>
        <w:t>亿元，完成工业总产值</w:t>
      </w:r>
      <w:r>
        <w:rPr>
          <w:rFonts w:ascii="仿宋_GB2312" w:hAnsi="仿宋_GB2312" w:eastAsia="仿宋_GB2312" w:cs="仿宋_GB2312"/>
          <w:b w:val="0"/>
          <w:bCs/>
          <w:sz w:val="32"/>
          <w:szCs w:val="32"/>
        </w:rPr>
        <w:t>259.7</w:t>
      </w:r>
      <w:r>
        <w:rPr>
          <w:rFonts w:hint="eastAsia" w:ascii="仿宋_GB2312" w:hAnsi="仿宋_GB2312" w:eastAsia="仿宋_GB2312" w:cs="仿宋_GB2312"/>
          <w:b w:val="0"/>
          <w:bCs/>
          <w:sz w:val="32"/>
          <w:szCs w:val="32"/>
        </w:rPr>
        <w:t>亿元，实现主营业务收入</w:t>
      </w:r>
      <w:r>
        <w:rPr>
          <w:rFonts w:ascii="仿宋_GB2312" w:hAnsi="仿宋_GB2312" w:eastAsia="仿宋_GB2312" w:cs="仿宋_GB2312"/>
          <w:b w:val="0"/>
          <w:bCs/>
          <w:sz w:val="32"/>
          <w:szCs w:val="32"/>
        </w:rPr>
        <w:t>230.9</w:t>
      </w:r>
      <w:r>
        <w:rPr>
          <w:rFonts w:hint="eastAsia" w:ascii="仿宋_GB2312" w:hAnsi="仿宋_GB2312" w:eastAsia="仿宋_GB2312" w:cs="仿宋_GB2312"/>
          <w:b w:val="0"/>
          <w:bCs/>
          <w:sz w:val="32"/>
          <w:szCs w:val="32"/>
        </w:rPr>
        <w:t>亿元，上缴税收</w:t>
      </w:r>
      <w:r>
        <w:rPr>
          <w:rFonts w:ascii="仿宋_GB2312" w:hAnsi="仿宋_GB2312" w:eastAsia="仿宋_GB2312" w:cs="仿宋_GB2312"/>
          <w:b w:val="0"/>
          <w:bCs/>
          <w:sz w:val="32"/>
          <w:szCs w:val="32"/>
        </w:rPr>
        <w:t>5.4</w:t>
      </w:r>
      <w:r>
        <w:rPr>
          <w:rFonts w:hint="eastAsia" w:ascii="仿宋_GB2312" w:hAnsi="仿宋_GB2312" w:eastAsia="仿宋_GB2312" w:cs="仿宋_GB2312"/>
          <w:b w:val="0"/>
          <w:bCs/>
          <w:sz w:val="32"/>
          <w:szCs w:val="32"/>
        </w:rPr>
        <w:t>亿元</w:t>
      </w:r>
      <w:r>
        <w:rPr>
          <w:rFonts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实现利税总额</w:t>
      </w:r>
      <w:r>
        <w:rPr>
          <w:rFonts w:ascii="仿宋_GB2312" w:hAnsi="仿宋_GB2312" w:eastAsia="仿宋_GB2312" w:cs="仿宋_GB2312"/>
          <w:b w:val="0"/>
          <w:bCs/>
          <w:sz w:val="32"/>
          <w:szCs w:val="32"/>
        </w:rPr>
        <w:t>32.88</w:t>
      </w:r>
      <w:r>
        <w:rPr>
          <w:rFonts w:hint="eastAsia" w:ascii="仿宋_GB2312" w:hAnsi="仿宋_GB2312" w:eastAsia="仿宋_GB2312" w:cs="仿宋_GB2312"/>
          <w:b w:val="0"/>
          <w:bCs/>
          <w:sz w:val="32"/>
          <w:szCs w:val="32"/>
        </w:rPr>
        <w:t>亿元。预计</w:t>
      </w:r>
      <w:r>
        <w:rPr>
          <w:rFonts w:ascii="仿宋_GB2312" w:hAnsi="仿宋_GB2312" w:eastAsia="仿宋_GB2312" w:cs="仿宋_GB2312"/>
          <w:b w:val="0"/>
          <w:bCs/>
          <w:sz w:val="32"/>
          <w:szCs w:val="32"/>
        </w:rPr>
        <w:t>2019</w:t>
      </w:r>
      <w:r>
        <w:rPr>
          <w:rFonts w:hint="eastAsia" w:ascii="仿宋_GB2312" w:hAnsi="仿宋_GB2312" w:eastAsia="仿宋_GB2312" w:cs="仿宋_GB2312"/>
          <w:b w:val="0"/>
          <w:bCs/>
          <w:sz w:val="32"/>
          <w:szCs w:val="32"/>
        </w:rPr>
        <w:t>年全年，园区完成基础设施投入</w:t>
      </w:r>
      <w:r>
        <w:rPr>
          <w:rFonts w:ascii="仿宋_GB2312" w:hAnsi="仿宋_GB2312" w:eastAsia="仿宋_GB2312" w:cs="仿宋_GB2312"/>
          <w:b w:val="0"/>
          <w:bCs/>
          <w:sz w:val="32"/>
          <w:szCs w:val="32"/>
        </w:rPr>
        <w:t>1.5</w:t>
      </w:r>
      <w:r>
        <w:rPr>
          <w:rFonts w:hint="eastAsia" w:ascii="仿宋_GB2312" w:hAnsi="仿宋_GB2312" w:eastAsia="仿宋_GB2312" w:cs="仿宋_GB2312"/>
          <w:b w:val="0"/>
          <w:bCs/>
          <w:sz w:val="32"/>
          <w:szCs w:val="32"/>
        </w:rPr>
        <w:t>亿元，入园企业投资</w:t>
      </w:r>
      <w:r>
        <w:rPr>
          <w:rFonts w:ascii="仿宋_GB2312" w:hAnsi="仿宋_GB2312" w:eastAsia="仿宋_GB2312" w:cs="仿宋_GB2312"/>
          <w:b w:val="0"/>
          <w:bCs/>
          <w:sz w:val="32"/>
          <w:szCs w:val="32"/>
        </w:rPr>
        <w:t>16</w:t>
      </w:r>
      <w:r>
        <w:rPr>
          <w:rFonts w:hint="eastAsia" w:ascii="仿宋_GB2312" w:hAnsi="仿宋_GB2312" w:eastAsia="仿宋_GB2312" w:cs="仿宋_GB2312"/>
          <w:b w:val="0"/>
          <w:bCs/>
          <w:sz w:val="32"/>
          <w:szCs w:val="32"/>
        </w:rPr>
        <w:t>亿元</w:t>
      </w:r>
      <w:r>
        <w:rPr>
          <w:rFonts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完成工业总产值</w:t>
      </w:r>
      <w:r>
        <w:rPr>
          <w:rFonts w:ascii="仿宋_GB2312" w:hAnsi="仿宋_GB2312" w:eastAsia="仿宋_GB2312" w:cs="仿宋_GB2312"/>
          <w:b w:val="0"/>
          <w:bCs/>
          <w:sz w:val="32"/>
          <w:szCs w:val="32"/>
        </w:rPr>
        <w:t>265</w:t>
      </w:r>
      <w:r>
        <w:rPr>
          <w:rFonts w:hint="eastAsia" w:ascii="仿宋_GB2312" w:hAnsi="仿宋_GB2312" w:eastAsia="仿宋_GB2312" w:cs="仿宋_GB2312"/>
          <w:b w:val="0"/>
          <w:bCs/>
          <w:sz w:val="32"/>
          <w:szCs w:val="32"/>
        </w:rPr>
        <w:t>亿元，实现主营业务收入</w:t>
      </w:r>
      <w:r>
        <w:rPr>
          <w:rFonts w:ascii="仿宋_GB2312" w:hAnsi="仿宋_GB2312" w:eastAsia="仿宋_GB2312" w:cs="仿宋_GB2312"/>
          <w:b w:val="0"/>
          <w:bCs/>
          <w:sz w:val="32"/>
          <w:szCs w:val="32"/>
        </w:rPr>
        <w:t>245</w:t>
      </w:r>
      <w:r>
        <w:rPr>
          <w:rFonts w:hint="eastAsia" w:ascii="仿宋_GB2312" w:hAnsi="仿宋_GB2312" w:eastAsia="仿宋_GB2312" w:cs="仿宋_GB2312"/>
          <w:b w:val="0"/>
          <w:bCs/>
          <w:sz w:val="32"/>
          <w:szCs w:val="32"/>
        </w:rPr>
        <w:t>亿元，上缴税收</w:t>
      </w:r>
      <w:r>
        <w:rPr>
          <w:rFonts w:ascii="仿宋_GB2312" w:hAnsi="仿宋_GB2312" w:eastAsia="仿宋_GB2312" w:cs="仿宋_GB2312"/>
          <w:b w:val="0"/>
          <w:bCs/>
          <w:sz w:val="32"/>
          <w:szCs w:val="32"/>
        </w:rPr>
        <w:t>6</w:t>
      </w:r>
      <w:r>
        <w:rPr>
          <w:rFonts w:hint="eastAsia" w:ascii="仿宋_GB2312" w:hAnsi="仿宋_GB2312" w:eastAsia="仿宋_GB2312" w:cs="仿宋_GB2312"/>
          <w:b w:val="0"/>
          <w:bCs/>
          <w:sz w:val="32"/>
          <w:szCs w:val="32"/>
        </w:rPr>
        <w:t>亿元</w:t>
      </w:r>
      <w:r>
        <w:rPr>
          <w:rFonts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实现利税总额</w:t>
      </w:r>
      <w:r>
        <w:rPr>
          <w:rFonts w:ascii="仿宋_GB2312" w:hAnsi="仿宋_GB2312" w:eastAsia="仿宋_GB2312" w:cs="仿宋_GB2312"/>
          <w:b w:val="0"/>
          <w:bCs/>
          <w:sz w:val="32"/>
          <w:szCs w:val="32"/>
        </w:rPr>
        <w:t>36</w:t>
      </w:r>
      <w:r>
        <w:rPr>
          <w:rFonts w:hint="eastAsia" w:ascii="仿宋_GB2312" w:hAnsi="仿宋_GB2312" w:eastAsia="仿宋_GB2312" w:cs="仿宋_GB2312"/>
          <w:b w:val="0"/>
          <w:bCs/>
          <w:sz w:val="32"/>
          <w:szCs w:val="32"/>
        </w:rPr>
        <w:t>亿元。</w:t>
      </w:r>
    </w:p>
    <w:p>
      <w:pPr>
        <w:spacing w:line="600" w:lineRule="exact"/>
        <w:ind w:firstLine="640" w:firstLineChars="200"/>
        <w:rPr>
          <w:rFonts w:ascii="仿宋_GB2312" w:hAnsi="仿宋_GB2312" w:eastAsia="仿宋_GB2312"/>
          <w:b w:val="0"/>
          <w:bCs/>
          <w:sz w:val="32"/>
          <w:szCs w:val="32"/>
        </w:rPr>
      </w:pPr>
      <w:r>
        <w:rPr>
          <w:rFonts w:hint="eastAsia" w:ascii="仿宋_GB2312" w:hAnsi="仿宋_GB2312" w:eastAsia="仿宋_GB2312" w:cs="仿宋_GB2312"/>
          <w:b w:val="0"/>
          <w:bCs/>
          <w:sz w:val="32"/>
          <w:szCs w:val="32"/>
        </w:rPr>
        <w:t>党的建设和党风廉政建设推进情况</w:t>
      </w:r>
      <w:r>
        <w:rPr>
          <w:rFonts w:hint="eastAsia" w:ascii="仿宋_GB2312" w:hAnsi="仿宋_GB2312" w:eastAsia="仿宋_GB2312" w:cs="仿宋_GB2312"/>
          <w:b w:val="0"/>
          <w:bCs/>
          <w:sz w:val="32"/>
          <w:szCs w:val="32"/>
          <w:lang w:val="en-US" w:eastAsia="zh-CN"/>
        </w:rPr>
        <w:t>:</w:t>
      </w:r>
      <w:r>
        <w:rPr>
          <w:rFonts w:hint="eastAsia" w:ascii="楷体_GB2312" w:hAnsi="楷体_GB2312" w:eastAsia="楷体_GB2312" w:cs="楷体_GB2312"/>
          <w:b w:val="0"/>
          <w:bCs/>
          <w:sz w:val="32"/>
          <w:szCs w:val="32"/>
        </w:rPr>
        <w:t>一是全面落实党建工作责任。</w:t>
      </w:r>
      <w:r>
        <w:rPr>
          <w:rFonts w:hint="eastAsia" w:eastAsia="仿宋_GB2312" w:cs="仿宋_GB2312"/>
          <w:b w:val="0"/>
          <w:bCs/>
          <w:sz w:val="32"/>
          <w:szCs w:val="32"/>
        </w:rPr>
        <w:t>定期研究部署党建工作；领导班子成员深入园区支部调查指导党建工作</w:t>
      </w:r>
      <w:r>
        <w:rPr>
          <w:rFonts w:ascii="仿宋_GB2312" w:hAnsi="仿宋_GB2312" w:eastAsia="仿宋_GB2312" w:cs="仿宋_GB2312"/>
          <w:b w:val="0"/>
          <w:bCs/>
          <w:sz w:val="32"/>
          <w:szCs w:val="32"/>
        </w:rPr>
        <w:t>20</w:t>
      </w:r>
      <w:r>
        <w:rPr>
          <w:rFonts w:hint="eastAsia" w:ascii="仿宋_GB2312" w:hAnsi="仿宋_GB2312" w:eastAsia="仿宋_GB2312" w:cs="仿宋_GB2312"/>
          <w:b w:val="0"/>
          <w:bCs/>
          <w:sz w:val="32"/>
          <w:szCs w:val="32"/>
        </w:rPr>
        <w:t>余</w:t>
      </w:r>
      <w:r>
        <w:rPr>
          <w:rFonts w:hint="eastAsia" w:eastAsia="仿宋_GB2312" w:cs="仿宋_GB2312"/>
          <w:b w:val="0"/>
          <w:bCs/>
          <w:sz w:val="32"/>
          <w:szCs w:val="32"/>
        </w:rPr>
        <w:t>次，切实解决党建突出问题。</w:t>
      </w:r>
      <w:r>
        <w:rPr>
          <w:rFonts w:hint="eastAsia" w:ascii="楷体_GB2312" w:hAnsi="楷体_GB2312" w:eastAsia="楷体_GB2312" w:cs="楷体_GB2312"/>
          <w:b w:val="0"/>
          <w:bCs/>
          <w:sz w:val="32"/>
          <w:szCs w:val="32"/>
        </w:rPr>
        <w:t>二是大力抓好基层党建工作。</w:t>
      </w:r>
      <w:r>
        <w:rPr>
          <w:rFonts w:hint="eastAsia" w:eastAsia="仿宋_GB2312" w:cs="仿宋_GB2312"/>
          <w:b w:val="0"/>
          <w:bCs/>
          <w:sz w:val="32"/>
          <w:szCs w:val="32"/>
        </w:rPr>
        <w:t>新建金林药业、伊心</w:t>
      </w:r>
      <w:r>
        <w:rPr>
          <w:rFonts w:hint="eastAsia" w:ascii="仿宋_GB2312" w:hAnsi="仿宋_GB2312" w:eastAsia="仿宋_GB2312" w:cs="仿宋_GB2312"/>
          <w:b w:val="0"/>
          <w:bCs/>
          <w:sz w:val="32"/>
          <w:szCs w:val="32"/>
        </w:rPr>
        <w:t>动漫</w:t>
      </w:r>
      <w:r>
        <w:rPr>
          <w:rFonts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个党支部，新发展党员</w:t>
      </w:r>
      <w:r>
        <w:rPr>
          <w:rFonts w:ascii="仿宋_GB2312" w:hAnsi="仿宋_GB2312" w:eastAsia="仿宋_GB2312" w:cs="仿宋_GB2312"/>
          <w:b w:val="0"/>
          <w:bCs/>
          <w:sz w:val="32"/>
          <w:szCs w:val="32"/>
        </w:rPr>
        <w:t>10</w:t>
      </w:r>
      <w:r>
        <w:rPr>
          <w:rFonts w:hint="eastAsia" w:ascii="仿宋_GB2312" w:hAnsi="仿宋_GB2312" w:eastAsia="仿宋_GB2312" w:cs="仿宋_GB2312"/>
          <w:b w:val="0"/>
          <w:bCs/>
          <w:sz w:val="32"/>
          <w:szCs w:val="32"/>
        </w:rPr>
        <w:t>名，以抓组织建设、党员建设推动企业生产发展。落实</w:t>
      </w:r>
      <w:r>
        <w:rPr>
          <w:rFonts w:ascii="仿宋_GB2312" w:hAnsi="仿宋_GB2312" w:eastAsia="仿宋_GB2312" w:cs="仿宋_GB2312"/>
          <w:b w:val="0"/>
          <w:bCs/>
          <w:sz w:val="32"/>
          <w:szCs w:val="32"/>
        </w:rPr>
        <w:t>7.1</w:t>
      </w:r>
      <w:r>
        <w:rPr>
          <w:rFonts w:hint="eastAsia" w:eastAsia="仿宋_GB2312" w:cs="仿宋_GB2312"/>
          <w:b w:val="0"/>
          <w:bCs/>
          <w:sz w:val="32"/>
          <w:szCs w:val="32"/>
        </w:rPr>
        <w:t>万党建工作经费，打造优化金威利、金林药业等</w:t>
      </w:r>
      <w:r>
        <w:rPr>
          <w:rFonts w:ascii="仿宋_GB2312" w:hAnsi="仿宋_GB2312" w:eastAsia="仿宋_GB2312" w:cs="仿宋_GB2312"/>
          <w:b w:val="0"/>
          <w:bCs/>
          <w:sz w:val="32"/>
          <w:szCs w:val="32"/>
        </w:rPr>
        <w:t>3</w:t>
      </w:r>
      <w:r>
        <w:rPr>
          <w:rFonts w:hint="eastAsia" w:eastAsia="仿宋_GB2312" w:cs="仿宋_GB2312"/>
          <w:b w:val="0"/>
          <w:bCs/>
          <w:sz w:val="32"/>
          <w:szCs w:val="32"/>
        </w:rPr>
        <w:t>个党支部活动阵地，推进党支部建设不断标准化规范化。</w:t>
      </w:r>
      <w:r>
        <w:rPr>
          <w:rFonts w:hint="eastAsia" w:ascii="楷体_GB2312" w:hAnsi="楷体_GB2312" w:eastAsia="楷体_GB2312" w:cs="楷体_GB2312"/>
          <w:b w:val="0"/>
          <w:bCs/>
          <w:sz w:val="32"/>
          <w:szCs w:val="32"/>
        </w:rPr>
        <w:t>三是扎实开展“不忘初心、牢记使命”主题教育工作。</w:t>
      </w:r>
      <w:r>
        <w:rPr>
          <w:rFonts w:hint="eastAsia" w:eastAsia="仿宋_GB2312" w:cs="仿宋_GB2312"/>
          <w:b w:val="0"/>
          <w:bCs/>
          <w:sz w:val="32"/>
          <w:szCs w:val="32"/>
        </w:rPr>
        <w:t>坚持把学习教育、调查研究、检视问题、整改落实四项措施贯彻始终，以中心组学习、“三会一课”、主题党日等为抓手，用好学习强国、微信公众号等平台，深入学习贯彻习近平新时代中国特色社会主义思想和党的十九届四中全会精神；领导班子及成员共计查找</w:t>
      </w:r>
      <w:r>
        <w:rPr>
          <w:rFonts w:hint="eastAsia" w:ascii="仿宋_GB2312" w:hAnsi="仿宋_GB2312" w:eastAsia="仿宋_GB2312" w:cs="仿宋_GB2312"/>
          <w:b w:val="0"/>
          <w:bCs/>
          <w:sz w:val="32"/>
          <w:szCs w:val="32"/>
        </w:rPr>
        <w:t>问题</w:t>
      </w:r>
      <w:r>
        <w:rPr>
          <w:rFonts w:ascii="仿宋_GB2312" w:hAnsi="仿宋_GB2312" w:eastAsia="仿宋_GB2312" w:cs="仿宋_GB2312"/>
          <w:b w:val="0"/>
          <w:bCs/>
          <w:sz w:val="32"/>
          <w:szCs w:val="32"/>
        </w:rPr>
        <w:t>43</w:t>
      </w:r>
      <w:r>
        <w:rPr>
          <w:rFonts w:hint="eastAsia" w:ascii="仿宋_GB2312" w:hAnsi="仿宋_GB2312" w:eastAsia="仿宋_GB2312" w:cs="仿宋_GB2312"/>
          <w:b w:val="0"/>
          <w:bCs/>
          <w:sz w:val="32"/>
          <w:szCs w:val="32"/>
        </w:rPr>
        <w:t>个，已整改完成</w:t>
      </w:r>
      <w:r>
        <w:rPr>
          <w:rFonts w:ascii="仿宋_GB2312" w:hAnsi="仿宋_GB2312" w:eastAsia="仿宋_GB2312" w:cs="仿宋_GB2312"/>
          <w:b w:val="0"/>
          <w:bCs/>
          <w:sz w:val="32"/>
          <w:szCs w:val="32"/>
        </w:rPr>
        <w:t>35</w:t>
      </w:r>
      <w:r>
        <w:rPr>
          <w:rFonts w:hint="eastAsia" w:ascii="仿宋_GB2312" w:hAnsi="仿宋_GB2312" w:eastAsia="仿宋_GB2312" w:cs="仿宋_GB2312"/>
          <w:b w:val="0"/>
          <w:bCs/>
          <w:sz w:val="32"/>
          <w:szCs w:val="32"/>
        </w:rPr>
        <w:t>个，其余问题正在整改落实中；深入园区收集意见建议</w:t>
      </w:r>
      <w:r>
        <w:rPr>
          <w:rFonts w:ascii="仿宋_GB2312" w:hAnsi="仿宋_GB2312" w:eastAsia="仿宋_GB2312" w:cs="仿宋_GB2312"/>
          <w:b w:val="0"/>
          <w:bCs/>
          <w:sz w:val="32"/>
          <w:szCs w:val="32"/>
        </w:rPr>
        <w:t>25</w:t>
      </w:r>
      <w:r>
        <w:rPr>
          <w:rFonts w:hint="eastAsia" w:ascii="仿宋_GB2312" w:hAnsi="仿宋_GB2312" w:eastAsia="仿宋_GB2312" w:cs="仿宋_GB2312"/>
          <w:b w:val="0"/>
          <w:bCs/>
          <w:sz w:val="32"/>
          <w:szCs w:val="32"/>
        </w:rPr>
        <w:t>条</w:t>
      </w:r>
      <w:r>
        <w:rPr>
          <w:rFonts w:hint="eastAsia" w:eastAsia="仿宋_GB2312" w:cs="仿宋_GB2312"/>
          <w:b w:val="0"/>
          <w:bCs/>
          <w:sz w:val="32"/>
          <w:szCs w:val="32"/>
        </w:rPr>
        <w:t>。</w:t>
      </w:r>
      <w:r>
        <w:rPr>
          <w:rFonts w:hint="eastAsia" w:ascii="楷体_GB2312" w:hAnsi="楷体_GB2312" w:eastAsia="楷体_GB2312" w:cs="楷体_GB2312"/>
          <w:b w:val="0"/>
          <w:bCs/>
          <w:sz w:val="32"/>
          <w:szCs w:val="32"/>
        </w:rPr>
        <w:t>四是持续深化作风建设。</w:t>
      </w:r>
      <w:r>
        <w:rPr>
          <w:rFonts w:hint="eastAsia" w:eastAsia="仿宋_GB2312" w:cs="仿宋_GB2312"/>
          <w:b w:val="0"/>
          <w:bCs/>
          <w:sz w:val="32"/>
          <w:szCs w:val="32"/>
        </w:rPr>
        <w:t>与领导班子成员、股室负责人签订目标责任书</w:t>
      </w:r>
      <w:r>
        <w:rPr>
          <w:rFonts w:ascii="仿宋_GB2312" w:hAnsi="仿宋_GB2312" w:eastAsia="仿宋_GB2312" w:cs="仿宋_GB2312"/>
          <w:b w:val="0"/>
          <w:bCs/>
          <w:sz w:val="32"/>
          <w:szCs w:val="32"/>
        </w:rPr>
        <w:t>10</w:t>
      </w:r>
      <w:r>
        <w:rPr>
          <w:rFonts w:hint="eastAsia" w:eastAsia="仿宋_GB2312" w:cs="仿宋_GB2312"/>
          <w:b w:val="0"/>
          <w:bCs/>
          <w:sz w:val="32"/>
          <w:szCs w:val="32"/>
        </w:rPr>
        <w:t>份，强化党风廉政主体责任落实。突出普纪教育，采用上廉政党课、“廉政宣传周”等形式，开展党纪党规和廉洁从政教育。认真开展“利用名贵特产谋取私利”、“赌博敛财”等专项整治，推进全面从严治党落到实处。</w:t>
      </w:r>
      <w:r>
        <w:rPr>
          <w:rFonts w:hint="eastAsia" w:ascii="楷体_GB2312" w:hAnsi="楷体_GB2312" w:eastAsia="楷体_GB2312" w:cs="楷体_GB2312"/>
          <w:b w:val="0"/>
          <w:bCs/>
          <w:sz w:val="32"/>
          <w:szCs w:val="32"/>
        </w:rPr>
        <w:t>五是扎实开展“大走访大服务”走进群众工作。</w:t>
      </w:r>
      <w:r>
        <w:rPr>
          <w:rFonts w:hint="eastAsia" w:ascii="仿宋_GB2312" w:hAnsi="仿宋_GB2312" w:eastAsia="仿宋_GB2312" w:cs="仿宋_GB2312"/>
          <w:b w:val="0"/>
          <w:bCs/>
          <w:sz w:val="32"/>
          <w:szCs w:val="32"/>
        </w:rPr>
        <w:t>党员干部按活动安排和要求深入双福镇五星村开展实地走访，宣传党的政策，倾听群众心声，收集民生诉求，解决存在的问题。截止目前，我委</w:t>
      </w:r>
      <w:r>
        <w:rPr>
          <w:rFonts w:hint="eastAsia" w:ascii="仿宋_GB2312" w:eastAsia="仿宋_GB2312" w:cs="仿宋_GB2312"/>
          <w:b w:val="0"/>
          <w:bCs/>
          <w:sz w:val="32"/>
          <w:szCs w:val="32"/>
        </w:rPr>
        <w:t>参与走访的</w:t>
      </w:r>
      <w:r>
        <w:rPr>
          <w:rFonts w:ascii="仿宋_GB2312" w:eastAsia="仿宋_GB2312" w:cs="仿宋_GB2312"/>
          <w:b w:val="0"/>
          <w:bCs/>
          <w:sz w:val="32"/>
          <w:szCs w:val="32"/>
        </w:rPr>
        <w:t>17</w:t>
      </w:r>
      <w:r>
        <w:rPr>
          <w:rFonts w:hint="eastAsia" w:ascii="仿宋_GB2312" w:eastAsia="仿宋_GB2312" w:cs="仿宋_GB2312"/>
          <w:b w:val="0"/>
          <w:bCs/>
          <w:sz w:val="32"/>
          <w:szCs w:val="32"/>
        </w:rPr>
        <w:t>名干部已全部完成</w:t>
      </w:r>
      <w:r>
        <w:rPr>
          <w:rFonts w:ascii="仿宋_GB2312" w:eastAsia="仿宋_GB2312" w:cs="仿宋_GB2312"/>
          <w:b w:val="0"/>
          <w:bCs/>
          <w:sz w:val="32"/>
          <w:szCs w:val="32"/>
        </w:rPr>
        <w:t>340</w:t>
      </w:r>
      <w:r>
        <w:rPr>
          <w:rFonts w:hint="eastAsia" w:ascii="仿宋_GB2312" w:eastAsia="仿宋_GB2312" w:cs="仿宋_GB2312"/>
          <w:b w:val="0"/>
          <w:bCs/>
          <w:sz w:val="32"/>
          <w:szCs w:val="32"/>
        </w:rPr>
        <w:t>户联系户第二轮走访，</w:t>
      </w:r>
      <w:r>
        <w:rPr>
          <w:rFonts w:hint="eastAsia" w:ascii="仿宋_GB2312" w:hAnsi="仿宋_GB2312" w:eastAsia="仿宋_GB2312" w:cs="仿宋_GB2312"/>
          <w:b w:val="0"/>
          <w:bCs/>
          <w:sz w:val="32"/>
          <w:szCs w:val="32"/>
        </w:rPr>
        <w:t>收集的</w:t>
      </w:r>
      <w:r>
        <w:rPr>
          <w:rFonts w:ascii="仿宋_GB2312" w:hAnsi="仿宋_GB2312" w:eastAsia="仿宋_GB2312" w:cs="仿宋_GB2312"/>
          <w:b w:val="0"/>
          <w:bCs/>
          <w:sz w:val="32"/>
          <w:szCs w:val="32"/>
        </w:rPr>
        <w:t>28</w:t>
      </w:r>
      <w:r>
        <w:rPr>
          <w:rFonts w:hint="eastAsia" w:ascii="仿宋_GB2312" w:hAnsi="仿宋_GB2312" w:eastAsia="仿宋_GB2312" w:cs="仿宋_GB2312"/>
          <w:b w:val="0"/>
          <w:bCs/>
          <w:sz w:val="32"/>
          <w:szCs w:val="32"/>
        </w:rPr>
        <w:t>个问题全部解决。</w:t>
      </w:r>
    </w:p>
    <w:p>
      <w:pPr>
        <w:spacing w:line="600" w:lineRule="exact"/>
        <w:rPr>
          <w:rFonts w:hint="eastAsia" w:ascii="仿宋" w:hAnsi="仿宋" w:eastAsia="仿宋"/>
          <w:b w:val="0"/>
          <w:bCs/>
          <w:color w:val="000000"/>
          <w:sz w:val="32"/>
          <w:szCs w:val="32"/>
        </w:rPr>
      </w:pPr>
      <w:r>
        <w:rPr>
          <w:rFonts w:ascii="仿宋_GB2312" w:hAnsi="仿宋_GB2312" w:eastAsia="仿宋_GB2312" w:cs="仿宋_GB2312"/>
          <w:b w:val="0"/>
          <w:bCs/>
          <w:sz w:val="32"/>
          <w:szCs w:val="32"/>
        </w:rPr>
        <w:t xml:space="preserve">    </w:t>
      </w:r>
      <w:r>
        <w:rPr>
          <w:rFonts w:hint="eastAsia" w:ascii="仿宋_GB2312" w:eastAsia="仿宋_GB2312" w:cs="仿宋_GB2312"/>
          <w:b w:val="0"/>
          <w:bCs/>
          <w:sz w:val="32"/>
          <w:szCs w:val="32"/>
        </w:rPr>
        <w:t>经济发展及重点项目推进情况</w:t>
      </w:r>
      <w:r>
        <w:rPr>
          <w:rFonts w:hint="eastAsia" w:ascii="仿宋_GB2312" w:eastAsia="仿宋_GB2312" w:cs="仿宋_GB2312"/>
          <w:b w:val="0"/>
          <w:bCs/>
          <w:sz w:val="32"/>
          <w:szCs w:val="32"/>
          <w:lang w:val="en-US" w:eastAsia="zh-CN"/>
        </w:rPr>
        <w:t>:</w:t>
      </w:r>
      <w:r>
        <w:rPr>
          <w:rFonts w:hint="eastAsia" w:ascii="楷体_GB2312" w:hAnsi="楷体_GB2312" w:eastAsia="楷体_GB2312" w:cs="楷体_GB2312"/>
          <w:b w:val="0"/>
          <w:bCs/>
          <w:sz w:val="32"/>
          <w:szCs w:val="32"/>
        </w:rPr>
        <w:t>一是创新创业平台稳步发展。</w:t>
      </w:r>
      <w:r>
        <w:rPr>
          <w:rFonts w:hint="eastAsia" w:ascii="仿宋_GB2312" w:hAnsi="仿宋_GB2312" w:eastAsia="仿宋_GB2312" w:cs="仿宋_GB2312"/>
          <w:b w:val="0"/>
          <w:bCs/>
          <w:sz w:val="32"/>
          <w:szCs w:val="32"/>
        </w:rPr>
        <w:t>今年以来，创客梦工厂在各方面加强创新，成功创建四川省小企业创业示范基地，</w:t>
      </w:r>
      <w:r>
        <w:rPr>
          <w:rFonts w:hint="eastAsia" w:ascii="仿宋_GB2312" w:hAnsi="仿宋" w:eastAsia="仿宋_GB2312" w:cs="仿宋_GB2312"/>
          <w:b w:val="0"/>
          <w:bCs/>
          <w:sz w:val="32"/>
          <w:szCs w:val="32"/>
        </w:rPr>
        <w:t>园区重点加速孵化的企业已达</w:t>
      </w:r>
      <w:r>
        <w:rPr>
          <w:rFonts w:ascii="仿宋_GB2312" w:hAnsi="仿宋" w:eastAsia="仿宋_GB2312" w:cs="仿宋_GB2312"/>
          <w:b w:val="0"/>
          <w:bCs/>
          <w:sz w:val="32"/>
          <w:szCs w:val="32"/>
        </w:rPr>
        <w:t>11</w:t>
      </w:r>
      <w:r>
        <w:rPr>
          <w:rFonts w:hint="eastAsia" w:ascii="仿宋_GB2312" w:hAnsi="仿宋" w:eastAsia="仿宋_GB2312" w:cs="仿宋_GB2312"/>
          <w:b w:val="0"/>
          <w:bCs/>
          <w:sz w:val="32"/>
          <w:szCs w:val="32"/>
        </w:rPr>
        <w:t>家，全年开展交流共享等活动达</w:t>
      </w:r>
      <w:r>
        <w:rPr>
          <w:rFonts w:ascii="仿宋_GB2312" w:hAnsi="仿宋" w:eastAsia="仿宋_GB2312" w:cs="仿宋_GB2312"/>
          <w:b w:val="0"/>
          <w:bCs/>
          <w:sz w:val="32"/>
          <w:szCs w:val="32"/>
        </w:rPr>
        <w:t>20</w:t>
      </w:r>
      <w:r>
        <w:rPr>
          <w:rFonts w:hint="eastAsia" w:ascii="仿宋_GB2312" w:hAnsi="仿宋" w:eastAsia="仿宋_GB2312" w:cs="仿宋_GB2312"/>
          <w:b w:val="0"/>
          <w:bCs/>
          <w:sz w:val="32"/>
          <w:szCs w:val="32"/>
        </w:rPr>
        <w:t>余次，全年组织开展各类培训、专项指导</w:t>
      </w:r>
      <w:r>
        <w:rPr>
          <w:rFonts w:ascii="仿宋_GB2312" w:hAnsi="仿宋" w:eastAsia="仿宋_GB2312" w:cs="仿宋_GB2312"/>
          <w:b w:val="0"/>
          <w:bCs/>
          <w:sz w:val="32"/>
          <w:szCs w:val="32"/>
        </w:rPr>
        <w:t>33</w:t>
      </w:r>
      <w:r>
        <w:rPr>
          <w:rFonts w:hint="eastAsia" w:ascii="仿宋_GB2312" w:hAnsi="仿宋" w:eastAsia="仿宋_GB2312" w:cs="仿宋_GB2312"/>
          <w:b w:val="0"/>
          <w:bCs/>
          <w:sz w:val="32"/>
          <w:szCs w:val="32"/>
        </w:rPr>
        <w:t>次，受训人数达</w:t>
      </w:r>
      <w:r>
        <w:rPr>
          <w:rFonts w:ascii="仿宋_GB2312" w:hAnsi="仿宋" w:eastAsia="仿宋_GB2312" w:cs="仿宋_GB2312"/>
          <w:b w:val="0"/>
          <w:bCs/>
          <w:sz w:val="32"/>
          <w:szCs w:val="32"/>
        </w:rPr>
        <w:t>600</w:t>
      </w:r>
      <w:r>
        <w:rPr>
          <w:rFonts w:hint="eastAsia" w:ascii="仿宋_GB2312" w:hAnsi="仿宋" w:eastAsia="仿宋_GB2312" w:cs="仿宋_GB2312"/>
          <w:b w:val="0"/>
          <w:bCs/>
          <w:sz w:val="32"/>
          <w:szCs w:val="32"/>
        </w:rPr>
        <w:t>余人次，组织项目路演评估</w:t>
      </w:r>
      <w:r>
        <w:rPr>
          <w:rFonts w:ascii="仿宋_GB2312" w:hAnsi="仿宋" w:eastAsia="仿宋_GB2312" w:cs="仿宋_GB2312"/>
          <w:b w:val="0"/>
          <w:bCs/>
          <w:sz w:val="32"/>
          <w:szCs w:val="32"/>
        </w:rPr>
        <w:t>5</w:t>
      </w:r>
      <w:r>
        <w:rPr>
          <w:rFonts w:hint="eastAsia" w:ascii="仿宋_GB2312" w:hAnsi="仿宋" w:eastAsia="仿宋_GB2312" w:cs="仿宋_GB2312"/>
          <w:b w:val="0"/>
          <w:bCs/>
          <w:sz w:val="32"/>
          <w:szCs w:val="32"/>
        </w:rPr>
        <w:t>次，新进驻企业</w:t>
      </w:r>
      <w:r>
        <w:rPr>
          <w:rFonts w:ascii="仿宋_GB2312" w:hAnsi="仿宋" w:eastAsia="仿宋_GB2312" w:cs="仿宋_GB2312"/>
          <w:b w:val="0"/>
          <w:bCs/>
          <w:sz w:val="32"/>
          <w:szCs w:val="32"/>
        </w:rPr>
        <w:t>15</w:t>
      </w:r>
      <w:r>
        <w:rPr>
          <w:rFonts w:hint="eastAsia" w:ascii="仿宋_GB2312" w:hAnsi="仿宋" w:eastAsia="仿宋_GB2312" w:cs="仿宋_GB2312"/>
          <w:b w:val="0"/>
          <w:bCs/>
          <w:sz w:val="32"/>
          <w:szCs w:val="32"/>
        </w:rPr>
        <w:t>家。</w:t>
      </w:r>
      <w:r>
        <w:rPr>
          <w:rFonts w:hint="eastAsia" w:ascii="楷体_GB2312" w:hAnsi="楷体_GB2312" w:eastAsia="楷体_GB2312" w:cs="楷体_GB2312"/>
          <w:b w:val="0"/>
          <w:bCs/>
          <w:sz w:val="32"/>
          <w:szCs w:val="32"/>
        </w:rPr>
        <w:t>二是推进项目落地。</w:t>
      </w:r>
      <w:r>
        <w:rPr>
          <w:rFonts w:hint="eastAsia" w:eastAsia="仿宋_GB2312" w:cs="仿宋_GB2312"/>
          <w:b w:val="0"/>
          <w:bCs/>
          <w:sz w:val="32"/>
          <w:szCs w:val="32"/>
        </w:rPr>
        <w:t>伊心动漫项目，</w:t>
      </w:r>
      <w:r>
        <w:rPr>
          <w:rFonts w:ascii="仿宋_GB2312" w:hAnsi="仿宋_GB2312" w:eastAsia="仿宋_GB2312" w:cs="仿宋_GB2312"/>
          <w:b w:val="0"/>
          <w:bCs/>
          <w:sz w:val="32"/>
          <w:szCs w:val="32"/>
        </w:rPr>
        <w:t>6</w:t>
      </w:r>
      <w:r>
        <w:rPr>
          <w:rFonts w:hint="eastAsia" w:eastAsia="仿宋_GB2312" w:cs="仿宋_GB2312"/>
          <w:b w:val="0"/>
          <w:bCs/>
          <w:sz w:val="32"/>
          <w:szCs w:val="32"/>
        </w:rPr>
        <w:t>月份已正式生产；牵头组织会同相关部门抓好餐厨垃圾项目前期工作</w:t>
      </w:r>
      <w:r>
        <w:rPr>
          <w:rFonts w:hint="eastAsia" w:ascii="楷体_GB2312" w:hAnsi="楷体_GB2312" w:eastAsia="楷体_GB2312" w:cs="楷体_GB2312"/>
          <w:b w:val="0"/>
          <w:bCs/>
          <w:sz w:val="32"/>
          <w:szCs w:val="32"/>
        </w:rPr>
        <w:t>。三是为企业纾难解困。</w:t>
      </w:r>
      <w:r>
        <w:rPr>
          <w:rFonts w:hint="eastAsia" w:eastAsia="仿宋_GB2312" w:cs="仿宋_GB2312"/>
          <w:b w:val="0"/>
          <w:bCs/>
          <w:sz w:val="32"/>
          <w:szCs w:val="32"/>
        </w:rPr>
        <w:t>先后牵头协调解决</w:t>
      </w:r>
      <w:r>
        <w:rPr>
          <w:rFonts w:hint="eastAsia" w:eastAsia="仿宋_GB2312" w:cs="仿宋_GB2312"/>
          <w:b w:val="0"/>
          <w:bCs/>
          <w:sz w:val="32"/>
          <w:szCs w:val="32"/>
          <w:lang w:eastAsia="zh-CN"/>
        </w:rPr>
        <w:t>园区</w:t>
      </w:r>
      <w:r>
        <w:rPr>
          <w:rFonts w:hint="eastAsia" w:eastAsia="仿宋_GB2312" w:cs="仿宋_GB2312"/>
          <w:b w:val="0"/>
          <w:bCs/>
          <w:sz w:val="32"/>
          <w:szCs w:val="32"/>
        </w:rPr>
        <w:t>电力改造施工及供电后电压过高</w:t>
      </w:r>
      <w:r>
        <w:rPr>
          <w:rFonts w:hint="eastAsia" w:eastAsia="仿宋_GB2312" w:cs="仿宋_GB2312"/>
          <w:b w:val="0"/>
          <w:bCs/>
          <w:sz w:val="32"/>
          <w:szCs w:val="32"/>
          <w:lang w:eastAsia="zh-CN"/>
        </w:rPr>
        <w:t>、</w:t>
      </w:r>
      <w:r>
        <w:rPr>
          <w:rFonts w:hint="eastAsia" w:eastAsia="仿宋_GB2312" w:cs="仿宋_GB2312"/>
          <w:b w:val="0"/>
          <w:bCs/>
          <w:sz w:val="32"/>
          <w:szCs w:val="32"/>
        </w:rPr>
        <w:t>补办房屋规划建设手续和产权证问题、金林药业天然气管道进场施工问题等；对接四川工创企业管理服务有限公司，开展“园保贷”工作，为园区企业融资打下基础。</w:t>
      </w:r>
      <w:r>
        <w:rPr>
          <w:rFonts w:hint="eastAsia" w:ascii="楷体_GB2312" w:hAnsi="楷体_GB2312" w:eastAsia="楷体_GB2312" w:cs="楷体_GB2312"/>
          <w:b w:val="0"/>
          <w:bCs/>
          <w:sz w:val="32"/>
          <w:szCs w:val="32"/>
        </w:rPr>
        <w:t>四是全力推进园区建设。</w:t>
      </w:r>
      <w:r>
        <w:rPr>
          <w:rFonts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、抓好经济开发区建设工作，完成经济开发区更名的相关工作，根据园区主导产业发展现状和企业布局情况，启动园区规划修编前期工作；</w:t>
      </w:r>
      <w:r>
        <w:rPr>
          <w:rFonts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、加强安全、环保、法治等政策的宣传，全年发放各类宣传资料</w:t>
      </w:r>
      <w:r>
        <w:rPr>
          <w:rFonts w:ascii="仿宋_GB2312" w:hAnsi="仿宋_GB2312" w:eastAsia="仿宋_GB2312" w:cs="仿宋_GB2312"/>
          <w:b w:val="0"/>
          <w:bCs/>
          <w:sz w:val="32"/>
          <w:szCs w:val="32"/>
        </w:rPr>
        <w:t>1500</w:t>
      </w:r>
      <w:r>
        <w:rPr>
          <w:rFonts w:hint="eastAsia" w:ascii="仿宋_GB2312" w:hAnsi="仿宋_GB2312" w:eastAsia="仿宋_GB2312" w:cs="仿宋_GB2312"/>
          <w:b w:val="0"/>
          <w:bCs/>
          <w:sz w:val="32"/>
          <w:szCs w:val="32"/>
        </w:rPr>
        <w:t>余份。开展安全、消防、环保工作培训会</w:t>
      </w:r>
      <w:r>
        <w:rPr>
          <w:rFonts w:ascii="仿宋_GB2312" w:hAnsi="仿宋_GB2312" w:eastAsia="仿宋_GB2312" w:cs="仿宋_GB2312"/>
          <w:b w:val="0"/>
          <w:bCs/>
          <w:sz w:val="32"/>
          <w:szCs w:val="32"/>
        </w:rPr>
        <w:t>8</w:t>
      </w:r>
      <w:r>
        <w:rPr>
          <w:rFonts w:hint="eastAsia" w:ascii="仿宋_GB2312" w:hAnsi="仿宋_GB2312" w:eastAsia="仿宋_GB2312" w:cs="仿宋_GB2312"/>
          <w:b w:val="0"/>
          <w:bCs/>
          <w:sz w:val="32"/>
          <w:szCs w:val="32"/>
        </w:rPr>
        <w:t>次、参会人数达</w:t>
      </w:r>
      <w:r>
        <w:rPr>
          <w:rFonts w:ascii="仿宋_GB2312" w:hAnsi="仿宋_GB2312" w:eastAsia="仿宋_GB2312" w:cs="仿宋_GB2312"/>
          <w:b w:val="0"/>
          <w:bCs/>
          <w:sz w:val="32"/>
          <w:szCs w:val="32"/>
        </w:rPr>
        <w:t>280</w:t>
      </w:r>
      <w:r>
        <w:rPr>
          <w:rFonts w:hint="eastAsia" w:ascii="仿宋_GB2312" w:hAnsi="仿宋_GB2312" w:eastAsia="仿宋_GB2312" w:cs="仿宋_GB2312"/>
          <w:b w:val="0"/>
          <w:bCs/>
          <w:sz w:val="32"/>
          <w:szCs w:val="32"/>
        </w:rPr>
        <w:t>余人次。开展环保、安全巡察</w:t>
      </w:r>
      <w:r>
        <w:rPr>
          <w:rFonts w:ascii="仿宋_GB2312" w:hAnsi="仿宋_GB2312" w:eastAsia="仿宋_GB2312" w:cs="仿宋_GB2312"/>
          <w:b w:val="0"/>
          <w:bCs/>
          <w:sz w:val="32"/>
          <w:szCs w:val="32"/>
        </w:rPr>
        <w:t>50</w:t>
      </w:r>
      <w:r>
        <w:rPr>
          <w:rFonts w:hint="eastAsia" w:ascii="仿宋_GB2312" w:hAnsi="仿宋_GB2312" w:eastAsia="仿宋_GB2312" w:cs="仿宋_GB2312"/>
          <w:b w:val="0"/>
          <w:bCs/>
          <w:sz w:val="32"/>
          <w:szCs w:val="32"/>
        </w:rPr>
        <w:t>余次，对</w:t>
      </w:r>
      <w:r>
        <w:rPr>
          <w:rFonts w:ascii="仿宋_GB2312" w:hAnsi="仿宋_GB2312" w:eastAsia="仿宋_GB2312" w:cs="仿宋_GB2312"/>
          <w:b w:val="0"/>
          <w:bCs/>
          <w:sz w:val="32"/>
          <w:szCs w:val="32"/>
        </w:rPr>
        <w:t>40</w:t>
      </w:r>
      <w:r>
        <w:rPr>
          <w:rFonts w:hint="eastAsia" w:ascii="仿宋_GB2312" w:hAnsi="仿宋_GB2312" w:eastAsia="仿宋_GB2312" w:cs="仿宋_GB2312"/>
          <w:b w:val="0"/>
          <w:bCs/>
          <w:sz w:val="32"/>
          <w:szCs w:val="32"/>
        </w:rPr>
        <w:t>多家隐患企业开展安全生产隐患大检查并限期整改；全面做好环保“回头看”迎检工作，园区全年迎接各级各类环保专项督查</w:t>
      </w:r>
      <w:r>
        <w:rPr>
          <w:rFonts w:ascii="仿宋_GB2312" w:hAnsi="仿宋_GB2312" w:eastAsia="仿宋_GB2312" w:cs="仿宋_GB2312"/>
          <w:b w:val="0"/>
          <w:bCs/>
          <w:sz w:val="32"/>
          <w:szCs w:val="32"/>
        </w:rPr>
        <w:t>10</w:t>
      </w:r>
      <w:r>
        <w:rPr>
          <w:rFonts w:hint="eastAsia" w:ascii="仿宋_GB2312" w:hAnsi="仿宋_GB2312" w:eastAsia="仿宋_GB2312" w:cs="仿宋_GB2312"/>
          <w:b w:val="0"/>
          <w:bCs/>
          <w:sz w:val="32"/>
          <w:szCs w:val="32"/>
        </w:rPr>
        <w:t>余次；</w:t>
      </w:r>
      <w:r>
        <w:rPr>
          <w:rFonts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、严格落实各项信访制度。今年以来，协调处理拖欠民工工资</w:t>
      </w:r>
      <w:r>
        <w:rPr>
          <w:rFonts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万余元，协调解决信访工作</w:t>
      </w:r>
      <w:r>
        <w:rPr>
          <w:rFonts w:ascii="仿宋_GB2312" w:hAnsi="仿宋_GB2312" w:eastAsia="仿宋_GB2312" w:cs="仿宋_GB2312"/>
          <w:b w:val="0"/>
          <w:bCs/>
          <w:sz w:val="32"/>
          <w:szCs w:val="32"/>
        </w:rPr>
        <w:t>12</w:t>
      </w:r>
      <w:r>
        <w:rPr>
          <w:rFonts w:hint="eastAsia" w:ascii="仿宋_GB2312" w:hAnsi="仿宋_GB2312" w:eastAsia="仿宋_GB2312" w:cs="仿宋_GB2312"/>
          <w:b w:val="0"/>
          <w:bCs/>
          <w:sz w:val="32"/>
          <w:szCs w:val="32"/>
        </w:rPr>
        <w:t>起。牵头化解恒瑞科技信访事件，与市上工作组及相关部门共同努力，拟定方案，</w:t>
      </w:r>
      <w:r>
        <w:rPr>
          <w:rFonts w:hint="eastAsia" w:eastAsia="仿宋_GB2312" w:cs="仿宋_GB2312"/>
          <w:b w:val="0"/>
          <w:bCs/>
          <w:sz w:val="32"/>
          <w:szCs w:val="32"/>
        </w:rPr>
        <w:t>合力推进，取得较大进展，确保了稳</w:t>
      </w:r>
      <w:r>
        <w:rPr>
          <w:rFonts w:hint="eastAsia" w:ascii="仿宋_GB2312" w:hAnsi="仿宋_GB2312" w:eastAsia="仿宋_GB2312" w:cs="仿宋_GB2312"/>
          <w:b w:val="0"/>
          <w:bCs/>
          <w:sz w:val="32"/>
          <w:szCs w:val="32"/>
        </w:rPr>
        <w:t>定；</w:t>
      </w:r>
      <w:r>
        <w:rPr>
          <w:rFonts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rPr>
        <w:t>、扎实开</w:t>
      </w:r>
      <w:r>
        <w:rPr>
          <w:rFonts w:hint="eastAsia" w:eastAsia="仿宋_GB2312" w:cs="仿宋_GB2312"/>
          <w:b w:val="0"/>
          <w:bCs/>
          <w:sz w:val="32"/>
          <w:szCs w:val="32"/>
        </w:rPr>
        <w:t>展创卫工作。实行每周巡</w:t>
      </w:r>
      <w:r>
        <w:rPr>
          <w:rFonts w:hint="eastAsia" w:ascii="仿宋_GB2312" w:hAnsi="仿宋_GB2312" w:eastAsia="仿宋_GB2312" w:cs="仿宋_GB2312"/>
          <w:b w:val="0"/>
          <w:bCs/>
          <w:sz w:val="32"/>
          <w:szCs w:val="32"/>
        </w:rPr>
        <w:t>查</w:t>
      </w:r>
      <w:r>
        <w:rPr>
          <w:rFonts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次私搭乱建工作的长效机制，拆除违建</w:t>
      </w:r>
      <w:r>
        <w:rPr>
          <w:rFonts w:ascii="仿宋_GB2312" w:hAnsi="仿宋_GB2312" w:eastAsia="仿宋_GB2312" w:cs="仿宋_GB2312"/>
          <w:b w:val="0"/>
          <w:bCs/>
          <w:sz w:val="32"/>
          <w:szCs w:val="32"/>
        </w:rPr>
        <w:t>25</w:t>
      </w:r>
      <w:r>
        <w:rPr>
          <w:rFonts w:hint="eastAsia" w:ascii="仿宋_GB2312" w:hAnsi="仿宋_GB2312" w:eastAsia="仿宋_GB2312" w:cs="仿宋_GB2312"/>
          <w:b w:val="0"/>
          <w:bCs/>
          <w:sz w:val="32"/>
          <w:szCs w:val="32"/>
        </w:rPr>
        <w:t>处。组织</w:t>
      </w:r>
      <w:r>
        <w:rPr>
          <w:rFonts w:ascii="仿宋_GB2312" w:hAnsi="仿宋_GB2312" w:eastAsia="仿宋_GB2312" w:cs="仿宋_GB2312"/>
          <w:b w:val="0"/>
          <w:bCs/>
          <w:sz w:val="32"/>
          <w:szCs w:val="32"/>
        </w:rPr>
        <w:t>300</w:t>
      </w:r>
      <w:r>
        <w:rPr>
          <w:rFonts w:hint="eastAsia" w:ascii="仿宋_GB2312" w:hAnsi="仿宋_GB2312" w:eastAsia="仿宋_GB2312" w:cs="仿宋_GB2312"/>
          <w:b w:val="0"/>
          <w:bCs/>
          <w:sz w:val="32"/>
          <w:szCs w:val="32"/>
        </w:rPr>
        <w:t>多人、投入</w:t>
      </w:r>
      <w:r>
        <w:rPr>
          <w:rFonts w:ascii="仿宋_GB2312" w:hAnsi="仿宋_GB2312" w:eastAsia="仿宋_GB2312" w:cs="仿宋_GB2312"/>
          <w:b w:val="0"/>
          <w:bCs/>
          <w:sz w:val="32"/>
          <w:szCs w:val="32"/>
        </w:rPr>
        <w:t>8</w:t>
      </w:r>
      <w:r>
        <w:rPr>
          <w:rFonts w:hint="eastAsia" w:ascii="仿宋_GB2312" w:hAnsi="仿宋_GB2312" w:eastAsia="仿宋_GB2312" w:cs="仿宋_GB2312"/>
          <w:b w:val="0"/>
          <w:bCs/>
          <w:sz w:val="32"/>
          <w:szCs w:val="32"/>
        </w:rPr>
        <w:t>万余元对新坪片区环境卫生死角进行了整治；维修新坪园区排水管网</w:t>
      </w:r>
      <w:r>
        <w:rPr>
          <w:rFonts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次，投入资金</w:t>
      </w:r>
      <w:r>
        <w:rPr>
          <w:rFonts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万余元。</w:t>
      </w:r>
      <w:r>
        <w:rPr>
          <w:rFonts w:ascii="仿宋_GB2312" w:hAnsi="仿宋_GB2312" w:eastAsia="仿宋_GB2312" w:cs="仿宋_GB2312"/>
          <w:b w:val="0"/>
          <w:bCs/>
          <w:sz w:val="32"/>
          <w:szCs w:val="32"/>
        </w:rPr>
        <w:t>5</w:t>
      </w:r>
      <w:r>
        <w:rPr>
          <w:rFonts w:hint="eastAsia" w:ascii="仿宋_GB2312" w:hAnsi="仿宋_GB2312" w:eastAsia="仿宋_GB2312" w:cs="仿宋_GB2312"/>
          <w:b w:val="0"/>
          <w:bCs/>
          <w:sz w:val="32"/>
          <w:szCs w:val="32"/>
        </w:rPr>
        <w:t>、狠抓“双创</w:t>
      </w:r>
      <w:r>
        <w:rPr>
          <w:rFonts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rPr>
        <w:t>”工作不松懈。领干部全体参与，分为</w:t>
      </w:r>
      <w:r>
        <w:rPr>
          <w:rFonts w:ascii="仿宋_GB2312" w:hAnsi="仿宋_GB2312" w:eastAsia="仿宋_GB2312" w:cs="仿宋_GB2312"/>
          <w:b w:val="0"/>
          <w:bCs/>
          <w:sz w:val="32"/>
          <w:szCs w:val="32"/>
        </w:rPr>
        <w:t>5</w:t>
      </w:r>
      <w:r>
        <w:rPr>
          <w:rFonts w:hint="eastAsia" w:ascii="仿宋_GB2312" w:hAnsi="仿宋_GB2312" w:eastAsia="仿宋_GB2312" w:cs="仿宋_GB2312"/>
          <w:b w:val="0"/>
          <w:bCs/>
          <w:sz w:val="32"/>
          <w:szCs w:val="32"/>
        </w:rPr>
        <w:t>个组全面参与巡查。组织</w:t>
      </w:r>
      <w:r>
        <w:rPr>
          <w:rFonts w:ascii="仿宋_GB2312" w:hAnsi="仿宋_GB2312" w:eastAsia="仿宋_GB2312" w:cs="仿宋_GB2312"/>
          <w:b w:val="0"/>
          <w:bCs/>
          <w:sz w:val="32"/>
          <w:szCs w:val="32"/>
        </w:rPr>
        <w:t>400</w:t>
      </w:r>
      <w:r>
        <w:rPr>
          <w:rFonts w:hint="eastAsia" w:ascii="仿宋_GB2312" w:hAnsi="仿宋_GB2312" w:eastAsia="仿宋_GB2312" w:cs="仿宋_GB2312"/>
          <w:b w:val="0"/>
          <w:bCs/>
          <w:sz w:val="32"/>
          <w:szCs w:val="32"/>
        </w:rPr>
        <w:t>多人导次，投入资金</w:t>
      </w:r>
      <w:r>
        <w:rPr>
          <w:rFonts w:ascii="仿宋_GB2312" w:hAnsi="仿宋_GB2312" w:eastAsia="仿宋_GB2312" w:cs="仿宋_GB2312"/>
          <w:b w:val="0"/>
          <w:bCs/>
          <w:sz w:val="32"/>
          <w:szCs w:val="32"/>
        </w:rPr>
        <w:t>10</w:t>
      </w:r>
      <w:r>
        <w:rPr>
          <w:rFonts w:hint="eastAsia" w:ascii="仿宋_GB2312" w:hAnsi="仿宋_GB2312" w:eastAsia="仿宋_GB2312" w:cs="仿宋_GB2312"/>
          <w:b w:val="0"/>
          <w:bCs/>
          <w:sz w:val="32"/>
          <w:szCs w:val="32"/>
        </w:rPr>
        <w:t>万余元对</w:t>
      </w:r>
      <w:r>
        <w:rPr>
          <w:rFonts w:ascii="仿宋_GB2312" w:hAnsi="仿宋_GB2312" w:eastAsia="仿宋_GB2312" w:cs="仿宋_GB2312"/>
          <w:b w:val="0"/>
          <w:bCs/>
          <w:sz w:val="32"/>
          <w:szCs w:val="32"/>
        </w:rPr>
        <w:t>43</w:t>
      </w:r>
      <w:r>
        <w:rPr>
          <w:rFonts w:hint="eastAsia" w:ascii="仿宋_GB2312" w:hAnsi="仿宋_GB2312" w:eastAsia="仿宋_GB2312" w:cs="仿宋_GB2312"/>
          <w:b w:val="0"/>
          <w:bCs/>
          <w:sz w:val="32"/>
          <w:szCs w:val="32"/>
        </w:rPr>
        <w:t>责任片区双创工作环境卫生进行治理，制作广告栏、定制宣传牌</w:t>
      </w:r>
      <w:r>
        <w:rPr>
          <w:rFonts w:ascii="仿宋_GB2312" w:hAnsi="仿宋_GB2312" w:eastAsia="仿宋_GB2312" w:cs="仿宋_GB2312"/>
          <w:b w:val="0"/>
          <w:bCs/>
          <w:sz w:val="32"/>
          <w:szCs w:val="32"/>
        </w:rPr>
        <w:t>300</w:t>
      </w:r>
      <w:r>
        <w:rPr>
          <w:rFonts w:hint="eastAsia" w:ascii="仿宋_GB2312" w:hAnsi="仿宋_GB2312" w:eastAsia="仿宋_GB2312" w:cs="仿宋_GB2312"/>
          <w:b w:val="0"/>
          <w:bCs/>
          <w:sz w:val="32"/>
          <w:szCs w:val="32"/>
        </w:rPr>
        <w:t>多块，发放宣传单</w:t>
      </w:r>
      <w:r>
        <w:rPr>
          <w:rFonts w:ascii="仿宋_GB2312" w:hAnsi="仿宋_GB2312" w:eastAsia="仿宋_GB2312" w:cs="仿宋_GB2312"/>
          <w:b w:val="0"/>
          <w:bCs/>
          <w:sz w:val="32"/>
          <w:szCs w:val="32"/>
        </w:rPr>
        <w:t>800</w:t>
      </w:r>
      <w:r>
        <w:rPr>
          <w:rFonts w:hint="eastAsia" w:ascii="仿宋_GB2312" w:hAnsi="仿宋_GB2312" w:eastAsia="仿宋_GB2312" w:cs="仿宋_GB2312"/>
          <w:b w:val="0"/>
          <w:bCs/>
          <w:sz w:val="32"/>
          <w:szCs w:val="32"/>
        </w:rPr>
        <w:t>余份、清除垃圾</w:t>
      </w:r>
      <w:r>
        <w:rPr>
          <w:rFonts w:ascii="仿宋_GB2312" w:hAnsi="仿宋_GB2312" w:eastAsia="仿宋_GB2312" w:cs="仿宋_GB2312"/>
          <w:b w:val="0"/>
          <w:bCs/>
          <w:sz w:val="32"/>
          <w:szCs w:val="32"/>
        </w:rPr>
        <w:t>20</w:t>
      </w:r>
      <w:r>
        <w:rPr>
          <w:rFonts w:hint="eastAsia" w:ascii="仿宋_GB2312" w:hAnsi="仿宋_GB2312" w:eastAsia="仿宋_GB2312" w:cs="仿宋_GB2312"/>
          <w:b w:val="0"/>
          <w:bCs/>
          <w:sz w:val="32"/>
          <w:szCs w:val="32"/>
        </w:rPr>
        <w:t>余吨、清除牛皮癣</w:t>
      </w:r>
      <w:r>
        <w:rPr>
          <w:rFonts w:ascii="仿宋_GB2312" w:hAnsi="仿宋_GB2312" w:eastAsia="仿宋_GB2312" w:cs="仿宋_GB2312"/>
          <w:b w:val="0"/>
          <w:bCs/>
          <w:sz w:val="32"/>
          <w:szCs w:val="32"/>
        </w:rPr>
        <w:t>3000</w:t>
      </w:r>
      <w:r>
        <w:rPr>
          <w:rFonts w:hint="eastAsia" w:ascii="仿宋_GB2312" w:hAnsi="仿宋_GB2312" w:eastAsia="仿宋_GB2312" w:cs="仿宋_GB2312"/>
          <w:b w:val="0"/>
          <w:bCs/>
          <w:sz w:val="32"/>
          <w:szCs w:val="32"/>
        </w:rPr>
        <w:t>多张。</w:t>
      </w:r>
    </w:p>
    <w:p>
      <w:pPr>
        <w:pStyle w:val="4"/>
        <w:rPr>
          <w:rStyle w:val="2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lang w:val="en-US" w:eastAsia="zh-CN"/>
        </w:rPr>
        <w:t>四川峨眉山经济开发区管理委员会</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3"/>
        <w:ind w:right="440"/>
        <w:jc w:val="right"/>
        <w:rPr>
          <w:rStyle w:val="25"/>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highlight w:val="none"/>
        </w:rPr>
      </w:pPr>
      <w:bookmarkStart w:id="24" w:name="_Toc15377205"/>
      <w:bookmarkStart w:id="25" w:name="_Toc15396603"/>
      <w:r>
        <w:rPr>
          <w:rFonts w:hint="eastAsia" w:ascii="黑体" w:hAnsi="黑体" w:eastAsia="黑体"/>
          <w:color w:val="000000"/>
          <w:sz w:val="32"/>
          <w:szCs w:val="32"/>
          <w:highlight w:val="none"/>
        </w:rPr>
        <w:t>收</w:t>
      </w:r>
      <w:r>
        <w:rPr>
          <w:rStyle w:val="26"/>
          <w:rFonts w:hint="eastAsia" w:ascii="黑体" w:hAnsi="黑体" w:eastAsia="黑体"/>
          <w:b w:val="0"/>
          <w:highlight w:val="none"/>
        </w:rPr>
        <w:t>入支出决算总体情况说明</w:t>
      </w:r>
      <w:bookmarkEnd w:id="24"/>
      <w:bookmarkEnd w:id="25"/>
    </w:p>
    <w:p>
      <w:pPr>
        <w:snapToGrid w:val="0"/>
        <w:spacing w:line="520" w:lineRule="exact"/>
        <w:ind w:firstLine="640" w:firstLineChars="200"/>
        <w:rPr>
          <w:rFonts w:hint="eastAsia" w:ascii="仿宋_GB2312" w:hAnsi="仿宋" w:eastAsia="仿宋_GB2312"/>
          <w:sz w:val="32"/>
          <w:szCs w:val="32"/>
        </w:rPr>
      </w:pPr>
      <w:r>
        <w:rPr>
          <w:rFonts w:hint="eastAsia" w:ascii="仿宋" w:hAnsi="仿宋" w:eastAsia="仿宋"/>
          <w:color w:val="000000"/>
          <w:sz w:val="32"/>
          <w:szCs w:val="32"/>
          <w:highlight w:val="none"/>
        </w:rPr>
        <w:t>2019年度收</w:t>
      </w:r>
      <w:r>
        <w:rPr>
          <w:rFonts w:hint="eastAsia" w:ascii="仿宋" w:hAnsi="仿宋" w:eastAsia="仿宋"/>
          <w:color w:val="000000"/>
          <w:sz w:val="32"/>
          <w:szCs w:val="32"/>
          <w:highlight w:val="none"/>
          <w:lang w:val="en-US" w:eastAsia="zh-CN"/>
        </w:rPr>
        <w:t>入</w:t>
      </w:r>
      <w:r>
        <w:rPr>
          <w:rFonts w:hint="eastAsia" w:ascii="仿宋" w:hAnsi="仿宋" w:eastAsia="仿宋"/>
          <w:color w:val="000000"/>
          <w:sz w:val="32"/>
          <w:szCs w:val="32"/>
          <w:highlight w:val="none"/>
        </w:rPr>
        <w:t>总计</w:t>
      </w:r>
      <w:r>
        <w:rPr>
          <w:rFonts w:hint="eastAsia" w:ascii="仿宋" w:hAnsi="仿宋" w:eastAsia="仿宋"/>
          <w:color w:val="000000"/>
          <w:sz w:val="32"/>
          <w:szCs w:val="32"/>
          <w:highlight w:val="none"/>
          <w:lang w:val="en-US" w:eastAsia="zh-CN"/>
        </w:rPr>
        <w:t>4781.11</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支出总计4791.14万元</w:t>
      </w:r>
      <w:r>
        <w:rPr>
          <w:rFonts w:hint="eastAsia" w:ascii="仿宋" w:hAnsi="仿宋" w:eastAsia="仿宋"/>
          <w:color w:val="000000"/>
          <w:sz w:val="32"/>
          <w:szCs w:val="32"/>
          <w:highlight w:val="none"/>
        </w:rPr>
        <w:t>。与2018年相比，收</w:t>
      </w:r>
      <w:r>
        <w:rPr>
          <w:rFonts w:hint="eastAsia" w:ascii="仿宋" w:hAnsi="仿宋" w:eastAsia="仿宋"/>
          <w:color w:val="000000"/>
          <w:sz w:val="32"/>
          <w:szCs w:val="32"/>
          <w:highlight w:val="none"/>
          <w:lang w:val="en-US" w:eastAsia="zh-CN"/>
        </w:rPr>
        <w:t>入</w:t>
      </w:r>
      <w:r>
        <w:rPr>
          <w:rFonts w:hint="eastAsia" w:ascii="仿宋" w:hAnsi="仿宋" w:eastAsia="仿宋"/>
          <w:color w:val="000000"/>
          <w:sz w:val="32"/>
          <w:szCs w:val="32"/>
          <w:highlight w:val="none"/>
        </w:rPr>
        <w:t>总计增加</w:t>
      </w:r>
      <w:r>
        <w:rPr>
          <w:rFonts w:hint="eastAsia" w:ascii="仿宋" w:hAnsi="仿宋" w:eastAsia="仿宋"/>
          <w:color w:val="000000"/>
          <w:sz w:val="32"/>
          <w:szCs w:val="32"/>
          <w:highlight w:val="none"/>
          <w:lang w:val="en-US" w:eastAsia="zh-CN"/>
        </w:rPr>
        <w:t>2459.08</w:t>
      </w:r>
      <w:r>
        <w:rPr>
          <w:rFonts w:hint="eastAsia" w:ascii="仿宋" w:hAnsi="仿宋" w:eastAsia="仿宋"/>
          <w:color w:val="000000"/>
          <w:sz w:val="32"/>
          <w:szCs w:val="32"/>
          <w:highlight w:val="none"/>
        </w:rPr>
        <w:t>万元，增长</w:t>
      </w:r>
      <w:r>
        <w:rPr>
          <w:rFonts w:hint="eastAsia" w:ascii="仿宋" w:hAnsi="仿宋" w:eastAsia="仿宋"/>
          <w:color w:val="000000"/>
          <w:sz w:val="32"/>
          <w:szCs w:val="32"/>
          <w:highlight w:val="none"/>
          <w:lang w:val="en-US" w:eastAsia="zh-CN"/>
        </w:rPr>
        <w:t>105.9</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val="en-US" w:eastAsia="zh-CN"/>
        </w:rPr>
        <w:t>支出总计增加2951.8万元，</w:t>
      </w:r>
      <w:r>
        <w:rPr>
          <w:rFonts w:hint="eastAsia" w:ascii="仿宋" w:hAnsi="仿宋" w:eastAsia="仿宋"/>
          <w:color w:val="000000"/>
          <w:sz w:val="32"/>
          <w:szCs w:val="32"/>
          <w:highlight w:val="none"/>
        </w:rPr>
        <w:t>增长</w:t>
      </w:r>
      <w:r>
        <w:rPr>
          <w:rFonts w:hint="eastAsia" w:ascii="仿宋" w:hAnsi="仿宋" w:eastAsia="仿宋"/>
          <w:color w:val="000000"/>
          <w:sz w:val="32"/>
          <w:szCs w:val="32"/>
          <w:highlight w:val="none"/>
          <w:lang w:val="en-US" w:eastAsia="zh-CN"/>
        </w:rPr>
        <w:t>160.48</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val="en-US" w:eastAsia="zh-CN"/>
        </w:rPr>
        <w:t>增加</w:t>
      </w:r>
      <w:r>
        <w:rPr>
          <w:rFonts w:hint="eastAsia" w:ascii="仿宋" w:hAnsi="仿宋" w:eastAsia="仿宋"/>
          <w:color w:val="000000"/>
          <w:sz w:val="32"/>
          <w:szCs w:val="32"/>
          <w:highlight w:val="none"/>
        </w:rPr>
        <w:t>主要变动原因</w:t>
      </w:r>
      <w:r>
        <w:rPr>
          <w:rFonts w:hint="eastAsia" w:ascii="仿宋_GB2312" w:hAnsi="仿宋" w:eastAsia="仿宋_GB2312"/>
          <w:sz w:val="32"/>
          <w:szCs w:val="32"/>
          <w:highlight w:val="none"/>
        </w:rPr>
        <w:t>在</w:t>
      </w:r>
      <w:r>
        <w:rPr>
          <w:rFonts w:hint="eastAsia" w:ascii="仿宋_GB2312" w:hAnsi="仿宋" w:eastAsia="仿宋_GB2312"/>
          <w:sz w:val="32"/>
          <w:szCs w:val="32"/>
        </w:rPr>
        <w:t>于城乡社区支出。原因为2019年财政安排资金对历年往来进行清理，导致</w:t>
      </w:r>
      <w:r>
        <w:rPr>
          <w:rFonts w:hint="eastAsia" w:ascii="仿宋_GB2312" w:hAnsi="仿宋" w:eastAsia="仿宋_GB2312"/>
          <w:sz w:val="32"/>
          <w:szCs w:val="32"/>
          <w:lang w:val="en-US" w:eastAsia="zh-CN"/>
        </w:rPr>
        <w:t>2019年收入支出均大于2018年收入支出</w:t>
      </w:r>
      <w:r>
        <w:rPr>
          <w:rFonts w:hint="eastAsia" w:ascii="仿宋_GB2312" w:hAnsi="仿宋" w:eastAsia="仿宋_GB2312"/>
          <w:sz w:val="32"/>
          <w:szCs w:val="32"/>
        </w:rPr>
        <w:t>。</w:t>
      </w:r>
    </w:p>
    <w:p>
      <w:pPr>
        <w:spacing w:line="600" w:lineRule="exact"/>
        <w:ind w:firstLine="640" w:firstLineChars="200"/>
        <w:rPr>
          <w:rFonts w:hint="eastAsia" w:ascii="仿宋" w:hAnsi="仿宋" w:eastAsia="仿宋"/>
          <w:color w:val="000000" w:themeColor="text1"/>
          <w:sz w:val="32"/>
          <w:szCs w:val="32"/>
          <w:highlight w:val="none"/>
        </w:rPr>
      </w:pPr>
      <w:r>
        <w:rPr>
          <w:rFonts w:hint="eastAsia" w:ascii="仿宋" w:hAnsi="仿宋" w:eastAsia="仿宋"/>
          <w:color w:val="000000" w:themeColor="text1"/>
          <w:sz w:val="32"/>
          <w:szCs w:val="32"/>
          <w:highlight w:val="none"/>
        </w:rPr>
        <w:t>（图</w:t>
      </w:r>
      <w:r>
        <w:rPr>
          <w:rFonts w:ascii="仿宋" w:hAnsi="仿宋" w:eastAsia="仿宋"/>
          <w:color w:val="000000" w:themeColor="text1"/>
          <w:sz w:val="32"/>
          <w:szCs w:val="32"/>
          <w:highlight w:val="none"/>
        </w:rPr>
        <w:t>1</w:t>
      </w:r>
      <w:r>
        <w:rPr>
          <w:rFonts w:hint="eastAsia" w:ascii="仿宋" w:hAnsi="仿宋" w:eastAsia="仿宋"/>
          <w:color w:val="000000" w:themeColor="text1"/>
          <w:sz w:val="32"/>
          <w:szCs w:val="32"/>
          <w:highlight w:val="none"/>
        </w:rPr>
        <w:t>：收、支决算总计变动情况图）（柱状图）</w:t>
      </w:r>
    </w:p>
    <w:p>
      <w:pPr>
        <w:spacing w:line="600" w:lineRule="exact"/>
        <w:ind w:firstLine="420" w:firstLineChars="200"/>
        <w:rPr>
          <w:rFonts w:hint="eastAsia" w:ascii="仿宋" w:hAnsi="仿宋" w:eastAsia="仿宋"/>
          <w:color w:val="000000" w:themeColor="text1"/>
          <w:sz w:val="32"/>
          <w:szCs w:val="32"/>
          <w:highlight w:val="yellow"/>
        </w:rPr>
      </w:pPr>
      <w:r>
        <w:drawing>
          <wp:anchor distT="0" distB="0" distL="114300" distR="114300" simplePos="0" relativeHeight="251661312" behindDoc="0" locked="0" layoutInCell="1" allowOverlap="1">
            <wp:simplePos x="0" y="0"/>
            <wp:positionH relativeFrom="column">
              <wp:posOffset>179705</wp:posOffset>
            </wp:positionH>
            <wp:positionV relativeFrom="paragraph">
              <wp:posOffset>278130</wp:posOffset>
            </wp:positionV>
            <wp:extent cx="4572000" cy="2743200"/>
            <wp:effectExtent l="4445" t="4445" r="10795" b="10795"/>
            <wp:wrapTopAndBottom/>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4"/>
        <w:numPr>
          <w:ilvl w:val="0"/>
          <w:numId w:val="1"/>
        </w:numPr>
        <w:spacing w:line="600" w:lineRule="exact"/>
        <w:ind w:firstLineChars="0"/>
        <w:outlineLvl w:val="1"/>
        <w:rPr>
          <w:rStyle w:val="26"/>
          <w:rFonts w:ascii="黑体" w:hAnsi="黑体" w:eastAsia="黑体"/>
          <w:b w:val="0"/>
          <w:highlight w:val="none"/>
        </w:rPr>
      </w:pPr>
      <w:bookmarkStart w:id="26" w:name="_Toc15377206"/>
      <w:bookmarkStart w:id="27" w:name="_Toc15396604"/>
      <w:r>
        <w:rPr>
          <w:rFonts w:hint="eastAsia" w:ascii="黑体" w:hAnsi="黑体" w:eastAsia="黑体"/>
          <w:color w:val="000000"/>
          <w:sz w:val="32"/>
          <w:szCs w:val="32"/>
          <w:highlight w:val="none"/>
        </w:rPr>
        <w:t>收</w:t>
      </w:r>
      <w:r>
        <w:rPr>
          <w:rStyle w:val="26"/>
          <w:rFonts w:hint="eastAsia" w:ascii="黑体" w:hAnsi="黑体" w:eastAsia="黑体"/>
          <w:b w:val="0"/>
          <w:highlight w:val="none"/>
        </w:rPr>
        <w:t>入决算情况说明</w:t>
      </w:r>
      <w:bookmarkEnd w:id="26"/>
      <w:bookmarkEnd w:id="27"/>
    </w:p>
    <w:p>
      <w:pPr>
        <w:spacing w:line="600" w:lineRule="exact"/>
        <w:ind w:firstLine="640" w:firstLineChars="200"/>
        <w:outlineLvl w:val="1"/>
        <w:rPr>
          <w:rFonts w:ascii="仿宋" w:hAnsi="仿宋" w:eastAsia="仿宋"/>
          <w:color w:val="000000"/>
          <w:sz w:val="32"/>
          <w:szCs w:val="32"/>
          <w:highlight w:val="none"/>
        </w:rPr>
      </w:pPr>
      <w:r>
        <w:rPr>
          <w:rFonts w:ascii="仿宋" w:hAnsi="仿宋" w:eastAsia="仿宋"/>
          <w:color w:val="000000"/>
          <w:sz w:val="32"/>
          <w:szCs w:val="32"/>
          <w:highlight w:val="none"/>
        </w:rPr>
        <w:t>201</w:t>
      </w:r>
      <w:r>
        <w:rPr>
          <w:rFonts w:hint="eastAsia" w:ascii="仿宋" w:hAnsi="仿宋" w:eastAsia="仿宋"/>
          <w:color w:val="000000"/>
          <w:sz w:val="32"/>
          <w:szCs w:val="32"/>
          <w:highlight w:val="none"/>
        </w:rPr>
        <w:t>9年本年收入合计</w:t>
      </w:r>
      <w:r>
        <w:rPr>
          <w:rFonts w:hint="eastAsia" w:ascii="仿宋" w:hAnsi="仿宋" w:eastAsia="仿宋"/>
          <w:color w:val="000000"/>
          <w:sz w:val="32"/>
          <w:szCs w:val="32"/>
          <w:highlight w:val="none"/>
          <w:lang w:val="en-US" w:eastAsia="zh-CN"/>
        </w:rPr>
        <w:t>4781.11</w:t>
      </w:r>
      <w:r>
        <w:rPr>
          <w:rFonts w:hint="eastAsia" w:ascii="仿宋" w:hAnsi="仿宋" w:eastAsia="仿宋"/>
          <w:color w:val="000000"/>
          <w:sz w:val="32"/>
          <w:szCs w:val="32"/>
          <w:highlight w:val="none"/>
        </w:rPr>
        <w:t>万元，其中：一般公共预算财政拨款收入</w:t>
      </w:r>
      <w:r>
        <w:rPr>
          <w:rFonts w:hint="eastAsia" w:ascii="仿宋" w:hAnsi="仿宋" w:eastAsia="仿宋"/>
          <w:color w:val="000000"/>
          <w:sz w:val="32"/>
          <w:szCs w:val="32"/>
          <w:highlight w:val="none"/>
          <w:lang w:val="en-US" w:eastAsia="zh-CN"/>
        </w:rPr>
        <w:t>394.58</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8.25</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；政府性基金预算财政拨款收入</w:t>
      </w:r>
      <w:r>
        <w:rPr>
          <w:rFonts w:hint="eastAsia" w:ascii="仿宋" w:hAnsi="仿宋" w:eastAsia="仿宋"/>
          <w:color w:val="000000"/>
          <w:sz w:val="32"/>
          <w:szCs w:val="32"/>
          <w:highlight w:val="none"/>
          <w:lang w:val="en-US" w:eastAsia="zh-CN"/>
        </w:rPr>
        <w:t>4386.53</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91.75</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r>
        <w:rPr>
          <w:rFonts w:hint="eastAsia" w:ascii="仿宋" w:hAnsi="仿宋" w:eastAsia="仿宋"/>
          <w:color w:val="000000" w:themeColor="text1"/>
          <w:sz w:val="32"/>
          <w:szCs w:val="32"/>
          <w:highlight w:val="none"/>
        </w:rPr>
        <w:t>上级补助收入</w:t>
      </w:r>
      <w:r>
        <w:rPr>
          <w:rFonts w:hint="eastAsia" w:ascii="仿宋" w:hAnsi="仿宋" w:eastAsia="仿宋"/>
          <w:color w:val="000000" w:themeColor="text1"/>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；事业收入</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；经营收入</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；附属单位上缴收入</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；其他收入</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p>
    <w:p>
      <w:pPr>
        <w:spacing w:line="600" w:lineRule="exact"/>
        <w:ind w:firstLine="640" w:firstLineChars="200"/>
        <w:outlineLvl w:val="1"/>
        <w:rPr>
          <w:rFonts w:ascii="仿宋" w:hAnsi="仿宋" w:eastAsia="仿宋"/>
          <w:color w:val="000000"/>
          <w:sz w:val="32"/>
          <w:szCs w:val="32"/>
          <w:highlight w:val="none"/>
        </w:rPr>
      </w:pPr>
    </w:p>
    <w:p>
      <w:pPr>
        <w:spacing w:line="600" w:lineRule="exact"/>
        <w:ind w:firstLine="640" w:firstLineChars="200"/>
        <w:rPr>
          <w:rFonts w:ascii="仿宋" w:hAnsi="仿宋" w:eastAsia="仿宋"/>
          <w:color w:val="000000" w:themeColor="text1"/>
          <w:sz w:val="32"/>
          <w:szCs w:val="32"/>
          <w:highlight w:val="none"/>
        </w:rPr>
      </w:pPr>
      <w:r>
        <w:rPr>
          <w:rFonts w:hint="eastAsia" w:ascii="仿宋" w:hAnsi="仿宋" w:eastAsia="仿宋"/>
          <w:color w:val="000000" w:themeColor="text1"/>
          <w:sz w:val="32"/>
          <w:szCs w:val="32"/>
          <w:highlight w:val="none"/>
        </w:rPr>
        <w:t>（图2：收入决算结构图）（饼状图）</w:t>
      </w:r>
    </w:p>
    <w:p>
      <w:pPr>
        <w:spacing w:line="600" w:lineRule="exact"/>
        <w:ind w:firstLine="420" w:firstLineChars="200"/>
        <w:rPr>
          <w:rFonts w:ascii="仿宋_GB2312" w:eastAsia="仿宋_GB2312"/>
          <w:color w:val="FF0000"/>
          <w:sz w:val="32"/>
          <w:szCs w:val="32"/>
          <w:highlight w:val="yellow"/>
        </w:rPr>
      </w:pPr>
      <w:r>
        <w:drawing>
          <wp:anchor distT="0" distB="0" distL="114300" distR="114300" simplePos="0" relativeHeight="251659264" behindDoc="0" locked="0" layoutInCell="1" allowOverlap="1">
            <wp:simplePos x="0" y="0"/>
            <wp:positionH relativeFrom="column">
              <wp:posOffset>187325</wp:posOffset>
            </wp:positionH>
            <wp:positionV relativeFrom="paragraph">
              <wp:posOffset>316865</wp:posOffset>
            </wp:positionV>
            <wp:extent cx="4572000" cy="2743200"/>
            <wp:effectExtent l="4445" t="4445" r="10795" b="1079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4"/>
        <w:numPr>
          <w:ilvl w:val="0"/>
          <w:numId w:val="1"/>
        </w:numPr>
        <w:spacing w:line="600" w:lineRule="exact"/>
        <w:ind w:firstLineChars="0"/>
        <w:outlineLvl w:val="1"/>
        <w:rPr>
          <w:rStyle w:val="26"/>
          <w:rFonts w:ascii="黑体" w:hAnsi="黑体" w:eastAsia="黑体"/>
          <w:b w:val="0"/>
          <w:highlight w:val="none"/>
        </w:rPr>
      </w:pPr>
      <w:bookmarkStart w:id="28" w:name="_Toc15377207"/>
      <w:bookmarkStart w:id="29" w:name="_Toc15396605"/>
      <w:r>
        <w:rPr>
          <w:rFonts w:hint="eastAsia" w:ascii="黑体" w:hAnsi="黑体" w:eastAsia="黑体"/>
          <w:color w:val="000000"/>
          <w:sz w:val="32"/>
          <w:szCs w:val="32"/>
          <w:highlight w:val="none"/>
        </w:rPr>
        <w:t>支</w:t>
      </w:r>
      <w:r>
        <w:rPr>
          <w:rStyle w:val="26"/>
          <w:rFonts w:hint="eastAsia" w:ascii="黑体" w:hAnsi="黑体" w:eastAsia="黑体"/>
          <w:b w:val="0"/>
          <w:highlight w:val="none"/>
        </w:rPr>
        <w:t>出决算情况说明</w:t>
      </w:r>
      <w:bookmarkEnd w:id="28"/>
      <w:bookmarkEnd w:id="29"/>
    </w:p>
    <w:p>
      <w:pPr>
        <w:spacing w:line="600" w:lineRule="exact"/>
        <w:ind w:firstLine="640" w:firstLineChars="200"/>
        <w:outlineLvl w:val="1"/>
        <w:rPr>
          <w:rFonts w:ascii="仿宋" w:hAnsi="仿宋" w:eastAsia="仿宋"/>
          <w:color w:val="000000"/>
          <w:sz w:val="32"/>
          <w:szCs w:val="32"/>
          <w:highlight w:val="none"/>
        </w:rPr>
      </w:pPr>
      <w:r>
        <w:rPr>
          <w:rFonts w:ascii="仿宋" w:hAnsi="仿宋" w:eastAsia="仿宋"/>
          <w:color w:val="000000"/>
          <w:sz w:val="32"/>
          <w:szCs w:val="32"/>
          <w:highlight w:val="none"/>
        </w:rPr>
        <w:t>201</w:t>
      </w:r>
      <w:r>
        <w:rPr>
          <w:rFonts w:hint="eastAsia" w:ascii="仿宋" w:hAnsi="仿宋" w:eastAsia="仿宋"/>
          <w:color w:val="000000"/>
          <w:sz w:val="32"/>
          <w:szCs w:val="32"/>
          <w:highlight w:val="none"/>
        </w:rPr>
        <w:t>9年本年支出合计</w:t>
      </w:r>
      <w:r>
        <w:rPr>
          <w:rFonts w:hint="eastAsia" w:ascii="仿宋" w:hAnsi="仿宋" w:eastAsia="仿宋"/>
          <w:color w:val="000000"/>
          <w:sz w:val="32"/>
          <w:szCs w:val="32"/>
          <w:highlight w:val="none"/>
          <w:lang w:val="en-US" w:eastAsia="zh-CN"/>
        </w:rPr>
        <w:t>4791.13</w:t>
      </w:r>
      <w:r>
        <w:rPr>
          <w:rFonts w:hint="eastAsia" w:ascii="仿宋" w:hAnsi="仿宋" w:eastAsia="仿宋"/>
          <w:color w:val="000000"/>
          <w:sz w:val="32"/>
          <w:szCs w:val="32"/>
          <w:highlight w:val="none"/>
        </w:rPr>
        <w:t>万元，其中：基本支出</w:t>
      </w:r>
      <w:r>
        <w:rPr>
          <w:rFonts w:hint="eastAsia" w:ascii="仿宋" w:hAnsi="仿宋" w:eastAsia="仿宋"/>
          <w:color w:val="000000"/>
          <w:sz w:val="32"/>
          <w:szCs w:val="32"/>
          <w:highlight w:val="none"/>
          <w:lang w:val="en-US" w:eastAsia="zh-CN"/>
        </w:rPr>
        <w:t>314.15</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6.56</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；项目支出</w:t>
      </w:r>
      <w:r>
        <w:rPr>
          <w:rFonts w:hint="eastAsia" w:ascii="仿宋" w:hAnsi="仿宋" w:eastAsia="仿宋"/>
          <w:color w:val="000000"/>
          <w:sz w:val="32"/>
          <w:szCs w:val="32"/>
          <w:highlight w:val="none"/>
          <w:lang w:val="en-US" w:eastAsia="zh-CN"/>
        </w:rPr>
        <w:t>4476.98</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93.44</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；上缴上级支出</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；经营支出</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；对附属单位补助支出</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p>
    <w:p>
      <w:pPr>
        <w:spacing w:line="600" w:lineRule="exact"/>
        <w:ind w:firstLine="640" w:firstLineChars="200"/>
        <w:rPr>
          <w:rFonts w:hint="eastAsia" w:ascii="仿宋" w:hAnsi="仿宋" w:eastAsia="仿宋"/>
          <w:color w:val="000000" w:themeColor="text1"/>
          <w:sz w:val="32"/>
          <w:szCs w:val="32"/>
          <w:highlight w:val="none"/>
        </w:rPr>
      </w:pPr>
      <w:r>
        <w:rPr>
          <w:rFonts w:hint="eastAsia" w:ascii="仿宋" w:hAnsi="仿宋" w:eastAsia="仿宋"/>
          <w:color w:val="000000" w:themeColor="text1"/>
          <w:sz w:val="32"/>
          <w:szCs w:val="32"/>
          <w:highlight w:val="none"/>
        </w:rPr>
        <w:t>（图3：支出决算结构图）（饼状图）</w:t>
      </w:r>
    </w:p>
    <w:p>
      <w:pPr>
        <w:spacing w:line="600" w:lineRule="exact"/>
        <w:ind w:firstLine="420" w:firstLineChars="200"/>
        <w:rPr>
          <w:rFonts w:hint="eastAsia" w:ascii="仿宋" w:hAnsi="仿宋" w:eastAsia="仿宋"/>
          <w:color w:val="000000" w:themeColor="text1"/>
          <w:sz w:val="32"/>
          <w:szCs w:val="32"/>
          <w:highlight w:val="none"/>
        </w:rPr>
      </w:pPr>
      <w:r>
        <w:drawing>
          <wp:anchor distT="0" distB="0" distL="114300" distR="114300" simplePos="0" relativeHeight="251658240" behindDoc="1" locked="0" layoutInCell="1" allowOverlap="1">
            <wp:simplePos x="0" y="0"/>
            <wp:positionH relativeFrom="column">
              <wp:posOffset>309245</wp:posOffset>
            </wp:positionH>
            <wp:positionV relativeFrom="paragraph">
              <wp:posOffset>254000</wp:posOffset>
            </wp:positionV>
            <wp:extent cx="4572000" cy="2743200"/>
            <wp:effectExtent l="4445" t="4445" r="10795" b="10795"/>
            <wp:wrapTight wrapText="bothSides">
              <wp:wrapPolygon>
                <wp:start x="-21" y="-35"/>
                <wp:lineTo x="-21" y="21565"/>
                <wp:lineTo x="21579" y="21565"/>
                <wp:lineTo x="21579" y="-35"/>
                <wp:lineTo x="-21" y="-35"/>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 w:hAnsi="仿宋" w:eastAsia="仿宋"/>
          <w:color w:val="000000" w:themeColor="text1"/>
          <w:sz w:val="32"/>
          <w:szCs w:val="32"/>
          <w:highlight w:val="none"/>
        </w:rPr>
      </w:pPr>
    </w:p>
    <w:p>
      <w:pPr>
        <w:spacing w:line="600" w:lineRule="exact"/>
        <w:ind w:firstLine="640" w:firstLineChars="200"/>
        <w:rPr>
          <w:rFonts w:hint="eastAsia" w:ascii="仿宋" w:hAnsi="仿宋" w:eastAsia="仿宋"/>
          <w:color w:val="000000" w:themeColor="text1"/>
          <w:sz w:val="32"/>
          <w:szCs w:val="32"/>
          <w:highlight w:val="none"/>
        </w:rPr>
      </w:pPr>
    </w:p>
    <w:p>
      <w:pPr>
        <w:spacing w:line="600" w:lineRule="exact"/>
        <w:ind w:firstLine="640" w:firstLineChars="200"/>
        <w:rPr>
          <w:rFonts w:hint="eastAsia" w:ascii="仿宋" w:hAnsi="仿宋" w:eastAsia="仿宋"/>
          <w:color w:val="000000" w:themeColor="text1"/>
          <w:sz w:val="32"/>
          <w:szCs w:val="32"/>
          <w:highlight w:val="none"/>
        </w:rPr>
      </w:pPr>
    </w:p>
    <w:p>
      <w:pPr>
        <w:spacing w:line="600" w:lineRule="exact"/>
        <w:ind w:firstLine="640" w:firstLineChars="200"/>
        <w:rPr>
          <w:rFonts w:hint="eastAsia" w:ascii="仿宋" w:hAnsi="仿宋" w:eastAsia="仿宋"/>
          <w:color w:val="000000" w:themeColor="text1"/>
          <w:sz w:val="32"/>
          <w:szCs w:val="32"/>
          <w:highlight w:val="none"/>
        </w:rPr>
      </w:pPr>
    </w:p>
    <w:p>
      <w:pPr>
        <w:spacing w:line="600" w:lineRule="exact"/>
        <w:ind w:firstLine="640" w:firstLineChars="200"/>
        <w:rPr>
          <w:rFonts w:hint="eastAsia" w:ascii="仿宋" w:hAnsi="仿宋" w:eastAsia="仿宋"/>
          <w:color w:val="000000" w:themeColor="text1"/>
          <w:sz w:val="32"/>
          <w:szCs w:val="32"/>
          <w:highlight w:val="none"/>
        </w:rPr>
      </w:pPr>
    </w:p>
    <w:p>
      <w:pPr>
        <w:spacing w:line="600" w:lineRule="exact"/>
        <w:ind w:firstLine="640" w:firstLineChars="200"/>
        <w:rPr>
          <w:rFonts w:hint="eastAsia" w:ascii="仿宋" w:hAnsi="仿宋" w:eastAsia="仿宋"/>
          <w:color w:val="000000" w:themeColor="text1"/>
          <w:sz w:val="32"/>
          <w:szCs w:val="32"/>
          <w:highlight w:val="none"/>
        </w:rPr>
      </w:pPr>
    </w:p>
    <w:p>
      <w:pPr>
        <w:spacing w:line="600" w:lineRule="exact"/>
        <w:ind w:firstLine="640" w:firstLineChars="200"/>
        <w:rPr>
          <w:rFonts w:hint="eastAsia" w:ascii="仿宋" w:hAnsi="仿宋" w:eastAsia="仿宋"/>
          <w:color w:val="000000" w:themeColor="text1"/>
          <w:sz w:val="32"/>
          <w:szCs w:val="32"/>
          <w:highlight w:val="none"/>
        </w:rPr>
      </w:pPr>
    </w:p>
    <w:p>
      <w:pPr>
        <w:spacing w:line="600" w:lineRule="exact"/>
        <w:ind w:firstLine="640" w:firstLineChars="200"/>
        <w:rPr>
          <w:rFonts w:ascii="仿宋_GB2312" w:eastAsia="仿宋_GB2312"/>
          <w:color w:val="FF0000"/>
          <w:sz w:val="32"/>
          <w:szCs w:val="32"/>
          <w:highlight w:val="yellow"/>
        </w:rPr>
      </w:pPr>
    </w:p>
    <w:p>
      <w:pPr>
        <w:spacing w:line="600" w:lineRule="exact"/>
        <w:ind w:firstLine="640" w:firstLineChars="200"/>
        <w:outlineLvl w:val="1"/>
        <w:rPr>
          <w:rStyle w:val="26"/>
          <w:rFonts w:ascii="黑体" w:hAnsi="黑体" w:eastAsia="黑体"/>
          <w:b w:val="0"/>
          <w:highlight w:val="none"/>
        </w:rPr>
      </w:pPr>
      <w:bookmarkStart w:id="30" w:name="_Toc15377208"/>
      <w:bookmarkStart w:id="31" w:name="_Toc15396606"/>
      <w:r>
        <w:rPr>
          <w:rFonts w:hint="eastAsia" w:ascii="黑体" w:hAnsi="黑体" w:eastAsia="黑体"/>
          <w:color w:val="000000"/>
          <w:sz w:val="32"/>
          <w:szCs w:val="32"/>
          <w:highlight w:val="none"/>
        </w:rPr>
        <w:t>四、财</w:t>
      </w:r>
      <w:r>
        <w:rPr>
          <w:rStyle w:val="26"/>
          <w:rFonts w:hint="eastAsia" w:ascii="黑体" w:hAnsi="黑体" w:eastAsia="黑体"/>
          <w:b w:val="0"/>
          <w:highlight w:val="none"/>
        </w:rPr>
        <w:t>政拨款收入支出决算总体情况说明</w:t>
      </w:r>
      <w:bookmarkEnd w:id="30"/>
      <w:bookmarkEnd w:id="31"/>
    </w:p>
    <w:p>
      <w:pPr>
        <w:snapToGrid w:val="0"/>
        <w:spacing w:line="520" w:lineRule="exact"/>
        <w:ind w:firstLine="640" w:firstLineChars="200"/>
        <w:rPr>
          <w:rFonts w:hint="eastAsia" w:ascii="仿宋_GB2312" w:hAnsi="仿宋" w:eastAsia="仿宋_GB2312"/>
          <w:sz w:val="32"/>
          <w:szCs w:val="32"/>
        </w:rPr>
      </w:pPr>
      <w:r>
        <w:rPr>
          <w:rFonts w:hint="eastAsia" w:ascii="仿宋" w:hAnsi="仿宋" w:eastAsia="仿宋"/>
          <w:color w:val="000000"/>
          <w:sz w:val="32"/>
          <w:szCs w:val="32"/>
          <w:highlight w:val="none"/>
        </w:rPr>
        <w:t>2019年财政拨款收</w:t>
      </w:r>
      <w:r>
        <w:rPr>
          <w:rFonts w:hint="eastAsia" w:ascii="仿宋" w:hAnsi="仿宋" w:eastAsia="仿宋"/>
          <w:color w:val="000000"/>
          <w:sz w:val="32"/>
          <w:szCs w:val="32"/>
          <w:highlight w:val="none"/>
          <w:lang w:val="en-US" w:eastAsia="zh-CN"/>
        </w:rPr>
        <w:t>入</w:t>
      </w:r>
      <w:r>
        <w:rPr>
          <w:rFonts w:hint="eastAsia" w:ascii="仿宋" w:hAnsi="仿宋" w:eastAsia="仿宋"/>
          <w:color w:val="000000"/>
          <w:sz w:val="32"/>
          <w:szCs w:val="32"/>
          <w:highlight w:val="none"/>
        </w:rPr>
        <w:t>总计</w:t>
      </w:r>
      <w:r>
        <w:rPr>
          <w:rFonts w:hint="eastAsia" w:ascii="仿宋" w:hAnsi="仿宋" w:eastAsia="仿宋"/>
          <w:color w:val="000000"/>
          <w:sz w:val="32"/>
          <w:szCs w:val="32"/>
          <w:highlight w:val="none"/>
          <w:lang w:val="en-US" w:eastAsia="zh-CN"/>
        </w:rPr>
        <w:t>4781.11</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财政拨款</w:t>
      </w:r>
      <w:r>
        <w:rPr>
          <w:rFonts w:hint="eastAsia" w:ascii="仿宋" w:hAnsi="仿宋" w:eastAsia="仿宋"/>
          <w:color w:val="000000"/>
          <w:sz w:val="32"/>
          <w:szCs w:val="32"/>
          <w:highlight w:val="none"/>
          <w:lang w:val="en-US" w:eastAsia="zh-CN"/>
        </w:rPr>
        <w:t>支出总计4791.11万元</w:t>
      </w:r>
      <w:r>
        <w:rPr>
          <w:rFonts w:hint="eastAsia" w:ascii="仿宋" w:hAnsi="仿宋" w:eastAsia="仿宋"/>
          <w:color w:val="000000"/>
          <w:sz w:val="32"/>
          <w:szCs w:val="32"/>
          <w:highlight w:val="none"/>
        </w:rPr>
        <w:t>。与2018年相比，财政拨款收</w:t>
      </w:r>
      <w:r>
        <w:rPr>
          <w:rFonts w:hint="eastAsia" w:ascii="仿宋" w:hAnsi="仿宋" w:eastAsia="仿宋"/>
          <w:color w:val="000000"/>
          <w:sz w:val="32"/>
          <w:szCs w:val="32"/>
          <w:highlight w:val="none"/>
          <w:lang w:val="en-US" w:eastAsia="zh-CN"/>
        </w:rPr>
        <w:t>入</w:t>
      </w:r>
      <w:r>
        <w:rPr>
          <w:rFonts w:hint="eastAsia" w:ascii="仿宋" w:hAnsi="仿宋" w:eastAsia="仿宋"/>
          <w:color w:val="000000"/>
          <w:sz w:val="32"/>
          <w:szCs w:val="32"/>
          <w:highlight w:val="none"/>
        </w:rPr>
        <w:t>总计增加</w:t>
      </w:r>
      <w:r>
        <w:rPr>
          <w:rFonts w:hint="eastAsia" w:ascii="仿宋" w:hAnsi="仿宋" w:eastAsia="仿宋"/>
          <w:color w:val="000000"/>
          <w:sz w:val="32"/>
          <w:szCs w:val="32"/>
          <w:highlight w:val="none"/>
          <w:lang w:val="en-US" w:eastAsia="zh-CN"/>
        </w:rPr>
        <w:t>2459.08</w:t>
      </w:r>
      <w:r>
        <w:rPr>
          <w:rFonts w:hint="eastAsia" w:ascii="仿宋" w:hAnsi="仿宋" w:eastAsia="仿宋"/>
          <w:color w:val="000000"/>
          <w:sz w:val="32"/>
          <w:szCs w:val="32"/>
          <w:highlight w:val="none"/>
        </w:rPr>
        <w:t>万元，增长</w:t>
      </w:r>
      <w:r>
        <w:rPr>
          <w:rFonts w:hint="eastAsia" w:ascii="仿宋" w:hAnsi="仿宋" w:eastAsia="仿宋"/>
          <w:color w:val="000000"/>
          <w:sz w:val="32"/>
          <w:szCs w:val="32"/>
          <w:highlight w:val="none"/>
          <w:lang w:val="en-US" w:eastAsia="zh-CN"/>
        </w:rPr>
        <w:t>105.9</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。财政拨款</w:t>
      </w:r>
      <w:r>
        <w:rPr>
          <w:rFonts w:hint="eastAsia" w:ascii="仿宋" w:hAnsi="仿宋" w:eastAsia="仿宋"/>
          <w:color w:val="000000"/>
          <w:sz w:val="32"/>
          <w:szCs w:val="32"/>
          <w:highlight w:val="none"/>
          <w:lang w:val="en-US" w:eastAsia="zh-CN"/>
        </w:rPr>
        <w:t>支出总计增加2961.08万元，</w:t>
      </w:r>
      <w:r>
        <w:rPr>
          <w:rFonts w:hint="eastAsia" w:ascii="仿宋" w:hAnsi="仿宋" w:eastAsia="仿宋"/>
          <w:color w:val="000000"/>
          <w:sz w:val="32"/>
          <w:szCs w:val="32"/>
          <w:highlight w:val="none"/>
        </w:rPr>
        <w:t>增长</w:t>
      </w:r>
      <w:r>
        <w:rPr>
          <w:rFonts w:hint="eastAsia" w:ascii="仿宋" w:hAnsi="仿宋" w:eastAsia="仿宋"/>
          <w:color w:val="000000"/>
          <w:sz w:val="32"/>
          <w:szCs w:val="32"/>
          <w:highlight w:val="none"/>
          <w:lang w:val="en-US" w:eastAsia="zh-CN"/>
        </w:rPr>
        <w:t>161.8</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val="en-US" w:eastAsia="zh-CN"/>
        </w:rPr>
        <w:t>增加</w:t>
      </w:r>
      <w:r>
        <w:rPr>
          <w:rFonts w:hint="eastAsia" w:ascii="仿宋" w:hAnsi="仿宋" w:eastAsia="仿宋"/>
          <w:color w:val="000000"/>
          <w:sz w:val="32"/>
          <w:szCs w:val="32"/>
          <w:highlight w:val="none"/>
        </w:rPr>
        <w:t>主要变动原因是</w:t>
      </w:r>
      <w:r>
        <w:rPr>
          <w:rFonts w:hint="eastAsia" w:ascii="仿宋_GB2312" w:hAnsi="仿宋" w:eastAsia="仿宋_GB2312"/>
          <w:sz w:val="32"/>
          <w:szCs w:val="32"/>
        </w:rPr>
        <w:t>2019年财政安排资金对历年往来进行清理，导致</w:t>
      </w:r>
      <w:r>
        <w:rPr>
          <w:rFonts w:hint="eastAsia" w:ascii="仿宋_GB2312" w:hAnsi="仿宋" w:eastAsia="仿宋_GB2312"/>
          <w:sz w:val="32"/>
          <w:szCs w:val="32"/>
          <w:lang w:val="en-US" w:eastAsia="zh-CN"/>
        </w:rPr>
        <w:t>2019年收入支出均大于2018年收入支出</w:t>
      </w:r>
      <w:r>
        <w:rPr>
          <w:rFonts w:hint="eastAsia" w:ascii="仿宋_GB2312" w:hAnsi="仿宋" w:eastAsia="仿宋_GB2312"/>
          <w:sz w:val="32"/>
          <w:szCs w:val="32"/>
        </w:rPr>
        <w:t>。</w:t>
      </w:r>
    </w:p>
    <w:p>
      <w:pPr>
        <w:spacing w:line="600" w:lineRule="exact"/>
        <w:ind w:firstLine="640" w:firstLineChars="200"/>
        <w:rPr>
          <w:rFonts w:hint="eastAsia" w:ascii="仿宋" w:hAnsi="仿宋" w:eastAsia="仿宋"/>
          <w:color w:val="000000" w:themeColor="text1"/>
          <w:sz w:val="32"/>
          <w:szCs w:val="32"/>
          <w:highlight w:val="none"/>
        </w:rPr>
      </w:pPr>
      <w:r>
        <w:rPr>
          <w:rFonts w:hint="eastAsia" w:ascii="仿宋" w:hAnsi="仿宋" w:eastAsia="仿宋"/>
          <w:color w:val="000000" w:themeColor="text1"/>
          <w:sz w:val="32"/>
          <w:szCs w:val="32"/>
          <w:highlight w:val="none"/>
        </w:rPr>
        <w:t>（图4：财政拨款收、支决算总计变动情况）（柱状图）</w:t>
      </w:r>
    </w:p>
    <w:p>
      <w:pPr>
        <w:spacing w:line="600" w:lineRule="exact"/>
        <w:ind w:firstLine="640" w:firstLineChars="200"/>
        <w:rPr>
          <w:rFonts w:hint="eastAsia" w:ascii="仿宋" w:hAnsi="仿宋" w:eastAsia="仿宋"/>
          <w:color w:val="000000" w:themeColor="text1"/>
          <w:sz w:val="32"/>
          <w:szCs w:val="32"/>
          <w:highlight w:val="none"/>
        </w:rPr>
      </w:pPr>
    </w:p>
    <w:p>
      <w:pPr>
        <w:pStyle w:val="2"/>
        <w:rPr>
          <w:rFonts w:hint="eastAsia" w:ascii="仿宋" w:hAnsi="仿宋" w:eastAsia="仿宋"/>
          <w:color w:val="000000" w:themeColor="text1"/>
          <w:sz w:val="32"/>
          <w:szCs w:val="32"/>
          <w:highlight w:val="none"/>
        </w:rPr>
      </w:pPr>
    </w:p>
    <w:p>
      <w:pPr>
        <w:rPr>
          <w:rFonts w:hint="eastAsia" w:ascii="仿宋" w:hAnsi="仿宋" w:eastAsia="仿宋"/>
          <w:color w:val="000000" w:themeColor="text1"/>
          <w:sz w:val="32"/>
          <w:szCs w:val="32"/>
          <w:highlight w:val="none"/>
        </w:rPr>
      </w:pPr>
      <w:r>
        <w:drawing>
          <wp:inline distT="0" distB="0" distL="114300" distR="114300">
            <wp:extent cx="4572000" cy="2510155"/>
            <wp:effectExtent l="4445" t="4445" r="14605" b="19050"/>
            <wp:docPr id="819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6"/>
          <w:rFonts w:ascii="黑体" w:hAnsi="黑体" w:eastAsia="黑体"/>
          <w:b w:val="0"/>
          <w:highlight w:val="none"/>
        </w:rPr>
      </w:pPr>
      <w:bookmarkStart w:id="32" w:name="_Toc15396607"/>
      <w:bookmarkStart w:id="33" w:name="_Toc15377209"/>
      <w:r>
        <w:rPr>
          <w:rFonts w:hint="eastAsia" w:ascii="黑体" w:hAnsi="黑体" w:eastAsia="黑体"/>
          <w:color w:val="000000"/>
          <w:sz w:val="32"/>
          <w:szCs w:val="32"/>
          <w:highlight w:val="none"/>
        </w:rPr>
        <w:t>五、</w:t>
      </w:r>
      <w:r>
        <w:rPr>
          <w:rFonts w:hint="eastAsia" w:ascii="黑体" w:hAnsi="黑体" w:eastAsia="黑体"/>
          <w:b/>
          <w:color w:val="000000"/>
          <w:sz w:val="32"/>
          <w:szCs w:val="32"/>
          <w:highlight w:val="none"/>
        </w:rPr>
        <w:t>一</w:t>
      </w:r>
      <w:r>
        <w:rPr>
          <w:rStyle w:val="26"/>
          <w:rFonts w:hint="eastAsia" w:ascii="黑体" w:hAnsi="黑体" w:eastAsia="黑体"/>
          <w:b w:val="0"/>
          <w:highlight w:val="none"/>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highlight w:val="none"/>
        </w:rPr>
      </w:pPr>
      <w:bookmarkStart w:id="34" w:name="_Toc15377210"/>
      <w:r>
        <w:rPr>
          <w:rFonts w:hint="eastAsia" w:ascii="仿宋" w:hAnsi="仿宋" w:eastAsia="仿宋"/>
          <w:b/>
          <w:color w:val="000000"/>
          <w:sz w:val="32"/>
          <w:szCs w:val="32"/>
          <w:highlight w:val="none"/>
        </w:rPr>
        <w:t>（一）一般公共预算财政拨款支出决算总体情况</w:t>
      </w:r>
      <w:bookmarkEnd w:id="34"/>
    </w:p>
    <w:p>
      <w:pPr>
        <w:snapToGrid w:val="0"/>
        <w:spacing w:line="520" w:lineRule="exact"/>
        <w:ind w:firstLine="640" w:firstLineChars="200"/>
        <w:rPr>
          <w:rFonts w:hint="eastAsia" w:ascii="仿宋_GB2312" w:hAnsi="仿宋" w:eastAsia="仿宋_GB2312"/>
          <w:sz w:val="32"/>
          <w:szCs w:val="32"/>
        </w:rPr>
      </w:pPr>
      <w:r>
        <w:rPr>
          <w:rFonts w:ascii="仿宋" w:hAnsi="仿宋" w:eastAsia="仿宋"/>
          <w:color w:val="000000"/>
          <w:sz w:val="32"/>
          <w:szCs w:val="32"/>
          <w:highlight w:val="none"/>
        </w:rPr>
        <w:t>201</w:t>
      </w:r>
      <w:r>
        <w:rPr>
          <w:rFonts w:hint="eastAsia" w:ascii="仿宋" w:hAnsi="仿宋" w:eastAsia="仿宋"/>
          <w:color w:val="000000"/>
          <w:sz w:val="32"/>
          <w:szCs w:val="32"/>
          <w:highlight w:val="none"/>
        </w:rPr>
        <w:t>9年一般公共预算财政拨款支出</w:t>
      </w:r>
      <w:r>
        <w:rPr>
          <w:rFonts w:hint="eastAsia" w:ascii="仿宋" w:hAnsi="仿宋" w:eastAsia="仿宋"/>
          <w:color w:val="000000"/>
          <w:sz w:val="32"/>
          <w:szCs w:val="32"/>
          <w:highlight w:val="none"/>
          <w:lang w:val="en-US" w:eastAsia="zh-CN"/>
        </w:rPr>
        <w:t>404.57</w:t>
      </w:r>
      <w:r>
        <w:rPr>
          <w:rFonts w:hint="eastAsia" w:ascii="仿宋" w:hAnsi="仿宋" w:eastAsia="仿宋"/>
          <w:color w:val="000000"/>
          <w:sz w:val="32"/>
          <w:szCs w:val="32"/>
          <w:highlight w:val="none"/>
        </w:rPr>
        <w:t>万元，占本年支出合计的</w:t>
      </w:r>
      <w:r>
        <w:rPr>
          <w:rFonts w:hint="eastAsia" w:ascii="仿宋" w:hAnsi="仿宋" w:eastAsia="仿宋"/>
          <w:color w:val="000000"/>
          <w:sz w:val="32"/>
          <w:szCs w:val="32"/>
          <w:highlight w:val="none"/>
          <w:lang w:val="en-US" w:eastAsia="zh-CN"/>
        </w:rPr>
        <w:t>8.44</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。与</w:t>
      </w:r>
      <w:r>
        <w:rPr>
          <w:rFonts w:ascii="仿宋" w:hAnsi="仿宋" w:eastAsia="仿宋"/>
          <w:color w:val="000000"/>
          <w:sz w:val="32"/>
          <w:szCs w:val="32"/>
          <w:highlight w:val="none"/>
        </w:rPr>
        <w:t>201</w:t>
      </w:r>
      <w:r>
        <w:rPr>
          <w:rFonts w:hint="eastAsia" w:ascii="仿宋" w:hAnsi="仿宋" w:eastAsia="仿宋"/>
          <w:color w:val="000000"/>
          <w:sz w:val="32"/>
          <w:szCs w:val="32"/>
          <w:highlight w:val="none"/>
        </w:rPr>
        <w:t>8年相比，一般公共预算财政拨款增加</w:t>
      </w:r>
      <w:r>
        <w:rPr>
          <w:rFonts w:hint="eastAsia" w:ascii="仿宋" w:hAnsi="仿宋" w:eastAsia="仿宋"/>
          <w:color w:val="000000"/>
          <w:sz w:val="32"/>
          <w:szCs w:val="32"/>
          <w:highlight w:val="none"/>
          <w:lang w:val="en-US" w:eastAsia="zh-CN"/>
        </w:rPr>
        <w:t>40.72</w:t>
      </w:r>
      <w:r>
        <w:rPr>
          <w:rFonts w:hint="eastAsia" w:ascii="仿宋" w:hAnsi="仿宋" w:eastAsia="仿宋"/>
          <w:color w:val="000000"/>
          <w:sz w:val="32"/>
          <w:szCs w:val="32"/>
          <w:highlight w:val="none"/>
        </w:rPr>
        <w:t>万元，增长</w:t>
      </w:r>
      <w:r>
        <w:rPr>
          <w:rFonts w:hint="eastAsia" w:ascii="仿宋" w:hAnsi="仿宋" w:eastAsia="仿宋"/>
          <w:color w:val="000000"/>
          <w:sz w:val="32"/>
          <w:szCs w:val="32"/>
          <w:highlight w:val="none"/>
          <w:lang w:val="en-US" w:eastAsia="zh-CN"/>
        </w:rPr>
        <w:t>11.19</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val="en-US" w:eastAsia="zh-CN"/>
        </w:rPr>
        <w:t>增加</w:t>
      </w:r>
      <w:r>
        <w:rPr>
          <w:rFonts w:hint="eastAsia" w:ascii="仿宋" w:hAnsi="仿宋" w:eastAsia="仿宋"/>
          <w:color w:val="000000"/>
          <w:sz w:val="32"/>
          <w:szCs w:val="32"/>
          <w:highlight w:val="none"/>
        </w:rPr>
        <w:t>主要变动原因</w:t>
      </w:r>
      <w:r>
        <w:rPr>
          <w:rFonts w:hint="eastAsia" w:ascii="仿宋_GB2312" w:hAnsi="仿宋" w:eastAsia="仿宋_GB2312"/>
          <w:sz w:val="32"/>
          <w:szCs w:val="32"/>
          <w:highlight w:val="none"/>
        </w:rPr>
        <w:t>在</w:t>
      </w:r>
      <w:r>
        <w:rPr>
          <w:rFonts w:hint="eastAsia" w:ascii="仿宋_GB2312" w:hAnsi="仿宋" w:eastAsia="仿宋_GB2312"/>
          <w:sz w:val="32"/>
          <w:szCs w:val="32"/>
        </w:rPr>
        <w:t>于城乡社区支出。原因为2019年财政安排资金对历年往来进行清理，导致</w:t>
      </w:r>
      <w:r>
        <w:rPr>
          <w:rFonts w:hint="eastAsia" w:ascii="仿宋_GB2312" w:hAnsi="仿宋" w:eastAsia="仿宋_GB2312"/>
          <w:sz w:val="32"/>
          <w:szCs w:val="32"/>
          <w:lang w:val="en-US" w:eastAsia="zh-CN"/>
        </w:rPr>
        <w:t>2019年收入大于2018年收入</w:t>
      </w:r>
      <w:r>
        <w:rPr>
          <w:rFonts w:hint="eastAsia" w:ascii="仿宋_GB2312" w:hAnsi="仿宋" w:eastAsia="仿宋_GB2312"/>
          <w:sz w:val="32"/>
          <w:szCs w:val="32"/>
        </w:rPr>
        <w:t>。</w:t>
      </w:r>
    </w:p>
    <w:p>
      <w:pPr>
        <w:spacing w:line="600" w:lineRule="exact"/>
        <w:ind w:firstLine="640" w:firstLineChars="200"/>
        <w:rPr>
          <w:rFonts w:ascii="仿宋" w:hAnsi="仿宋" w:eastAsia="仿宋"/>
          <w:color w:val="000000"/>
          <w:sz w:val="32"/>
          <w:szCs w:val="32"/>
          <w:highlight w:val="yellow"/>
        </w:rPr>
      </w:pPr>
    </w:p>
    <w:p>
      <w:pPr>
        <w:spacing w:line="600" w:lineRule="exact"/>
        <w:ind w:firstLine="640" w:firstLineChars="200"/>
        <w:rPr>
          <w:rFonts w:ascii="仿宋" w:hAnsi="仿宋" w:eastAsia="仿宋"/>
          <w:color w:val="000000" w:themeColor="text1"/>
          <w:sz w:val="32"/>
          <w:szCs w:val="32"/>
          <w:highlight w:val="none"/>
        </w:rPr>
      </w:pPr>
      <w:r>
        <w:rPr>
          <w:rFonts w:hint="eastAsia" w:ascii="仿宋" w:hAnsi="仿宋" w:eastAsia="仿宋"/>
          <w:color w:val="000000" w:themeColor="text1"/>
          <w:sz w:val="32"/>
          <w:szCs w:val="32"/>
          <w:highlight w:val="none"/>
        </w:rPr>
        <w:t>（图5：一般公共预算财政拨款支出决算变动情况）（柱状图）</w:t>
      </w:r>
    </w:p>
    <w:p>
      <w:pPr>
        <w:spacing w:line="600" w:lineRule="exact"/>
        <w:ind w:firstLine="420" w:firstLineChars="200"/>
        <w:outlineLvl w:val="2"/>
        <w:rPr>
          <w:rFonts w:hint="eastAsia" w:ascii="仿宋" w:hAnsi="仿宋" w:eastAsia="仿宋"/>
          <w:b/>
          <w:color w:val="000000"/>
          <w:sz w:val="32"/>
          <w:szCs w:val="32"/>
          <w:highlight w:val="none"/>
        </w:rPr>
      </w:pPr>
      <w:bookmarkStart w:id="35" w:name="_Toc15377211"/>
      <w:r>
        <w:drawing>
          <wp:anchor distT="0" distB="0" distL="114300" distR="114300" simplePos="0" relativeHeight="251666432" behindDoc="0" locked="0" layoutInCell="1" allowOverlap="1">
            <wp:simplePos x="0" y="0"/>
            <wp:positionH relativeFrom="column">
              <wp:posOffset>137795</wp:posOffset>
            </wp:positionH>
            <wp:positionV relativeFrom="paragraph">
              <wp:posOffset>264795</wp:posOffset>
            </wp:positionV>
            <wp:extent cx="4571365" cy="2510155"/>
            <wp:effectExtent l="4445" t="4445" r="15240" b="19050"/>
            <wp:wrapTopAndBottom/>
            <wp:docPr id="92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3" w:firstLineChars="200"/>
        <w:outlineLvl w:val="2"/>
        <w:rPr>
          <w:rFonts w:ascii="仿宋" w:hAnsi="仿宋" w:eastAsia="仿宋"/>
          <w:b/>
          <w:color w:val="000000"/>
          <w:sz w:val="32"/>
          <w:szCs w:val="32"/>
          <w:highlight w:val="none"/>
        </w:rPr>
      </w:pPr>
      <w:r>
        <w:rPr>
          <w:rFonts w:hint="eastAsia" w:ascii="仿宋" w:hAnsi="仿宋" w:eastAsia="仿宋"/>
          <w:b/>
          <w:color w:val="000000"/>
          <w:sz w:val="32"/>
          <w:szCs w:val="32"/>
          <w:highlight w:val="none"/>
        </w:rPr>
        <w:t>（二）一般公共预算财政拨款支出决算结构情况</w:t>
      </w:r>
      <w:bookmarkEnd w:id="35"/>
    </w:p>
    <w:p>
      <w:pPr>
        <w:spacing w:line="600" w:lineRule="exact"/>
        <w:ind w:firstLine="640"/>
        <w:rPr>
          <w:rFonts w:ascii="仿宋" w:hAnsi="仿宋" w:eastAsia="仿宋"/>
          <w:color w:val="000000" w:themeColor="text1"/>
          <w:sz w:val="32"/>
          <w:szCs w:val="32"/>
          <w:highlight w:val="yellow"/>
        </w:rPr>
      </w:pPr>
      <w:r>
        <w:rPr>
          <w:rFonts w:ascii="仿宋" w:hAnsi="仿宋" w:eastAsia="仿宋"/>
          <w:color w:val="000000"/>
          <w:sz w:val="32"/>
          <w:szCs w:val="32"/>
          <w:highlight w:val="none"/>
        </w:rPr>
        <w:t>201</w:t>
      </w:r>
      <w:r>
        <w:rPr>
          <w:rFonts w:hint="eastAsia" w:ascii="仿宋" w:hAnsi="仿宋" w:eastAsia="仿宋"/>
          <w:color w:val="000000"/>
          <w:sz w:val="32"/>
          <w:szCs w:val="32"/>
          <w:highlight w:val="none"/>
        </w:rPr>
        <w:t>9年一般公共预算财</w:t>
      </w:r>
      <w:r>
        <w:rPr>
          <w:rFonts w:hint="eastAsia" w:ascii="仿宋" w:hAnsi="仿宋" w:eastAsia="仿宋"/>
          <w:color w:val="000000" w:themeColor="text1"/>
          <w:sz w:val="32"/>
          <w:szCs w:val="32"/>
          <w:highlight w:val="none"/>
        </w:rPr>
        <w:t>政拨款支出</w:t>
      </w:r>
      <w:r>
        <w:rPr>
          <w:rFonts w:hint="eastAsia" w:ascii="仿宋" w:hAnsi="仿宋" w:eastAsia="仿宋"/>
          <w:color w:val="000000" w:themeColor="text1"/>
          <w:sz w:val="32"/>
          <w:szCs w:val="32"/>
          <w:highlight w:val="none"/>
          <w:lang w:val="en-US" w:eastAsia="zh-CN"/>
        </w:rPr>
        <w:t>404.57</w:t>
      </w:r>
      <w:r>
        <w:rPr>
          <w:rFonts w:hint="eastAsia" w:ascii="仿宋" w:hAnsi="仿宋" w:eastAsia="仿宋"/>
          <w:color w:val="000000" w:themeColor="text1"/>
          <w:sz w:val="32"/>
          <w:szCs w:val="32"/>
          <w:highlight w:val="none"/>
        </w:rPr>
        <w:t>万元，主要用于以下方面</w:t>
      </w:r>
      <w:r>
        <w:rPr>
          <w:rFonts w:ascii="仿宋" w:hAnsi="仿宋" w:eastAsia="仿宋"/>
          <w:color w:val="000000" w:themeColor="text1"/>
          <w:sz w:val="32"/>
          <w:szCs w:val="32"/>
          <w:highlight w:val="none"/>
        </w:rPr>
        <w:t>:</w:t>
      </w:r>
      <w:r>
        <w:rPr>
          <w:rFonts w:hint="eastAsia" w:ascii="仿宋" w:hAnsi="仿宋" w:eastAsia="仿宋"/>
          <w:b/>
          <w:color w:val="000000" w:themeColor="text1"/>
          <w:sz w:val="32"/>
          <w:szCs w:val="32"/>
          <w:highlight w:val="none"/>
        </w:rPr>
        <w:t>一般公共服务（类）</w:t>
      </w:r>
      <w:r>
        <w:rPr>
          <w:rFonts w:hint="eastAsia" w:ascii="仿宋" w:hAnsi="仿宋" w:eastAsia="仿宋"/>
          <w:color w:val="000000" w:themeColor="text1"/>
          <w:sz w:val="32"/>
          <w:szCs w:val="32"/>
          <w:highlight w:val="none"/>
        </w:rPr>
        <w:t>支出</w:t>
      </w:r>
      <w:r>
        <w:rPr>
          <w:rFonts w:hint="eastAsia" w:ascii="仿宋" w:hAnsi="仿宋" w:eastAsia="仿宋"/>
          <w:color w:val="000000" w:themeColor="text1"/>
          <w:sz w:val="32"/>
          <w:szCs w:val="32"/>
          <w:highlight w:val="none"/>
          <w:lang w:val="en-US" w:eastAsia="zh-CN"/>
        </w:rPr>
        <w:t>5.99</w:t>
      </w:r>
      <w:r>
        <w:rPr>
          <w:rFonts w:hint="eastAsia" w:ascii="仿宋" w:hAnsi="仿宋" w:eastAsia="仿宋"/>
          <w:color w:val="000000" w:themeColor="text1"/>
          <w:sz w:val="32"/>
          <w:szCs w:val="32"/>
          <w:highlight w:val="none"/>
        </w:rPr>
        <w:t>万元，占</w:t>
      </w:r>
      <w:r>
        <w:rPr>
          <w:rFonts w:hint="eastAsia" w:ascii="仿宋" w:hAnsi="仿宋" w:eastAsia="仿宋"/>
          <w:color w:val="000000" w:themeColor="text1"/>
          <w:sz w:val="32"/>
          <w:szCs w:val="32"/>
          <w:highlight w:val="none"/>
          <w:lang w:val="en-US" w:eastAsia="zh-CN"/>
        </w:rPr>
        <w:t>1.48</w:t>
      </w:r>
      <w:r>
        <w:rPr>
          <w:rFonts w:ascii="仿宋" w:hAnsi="仿宋" w:eastAsia="仿宋"/>
          <w:color w:val="000000" w:themeColor="text1"/>
          <w:sz w:val="32"/>
          <w:szCs w:val="32"/>
          <w:highlight w:val="none"/>
        </w:rPr>
        <w:t>%</w:t>
      </w:r>
      <w:r>
        <w:rPr>
          <w:rFonts w:hint="eastAsia" w:ascii="仿宋" w:hAnsi="仿宋" w:eastAsia="仿宋"/>
          <w:color w:val="000000" w:themeColor="text1"/>
          <w:sz w:val="32"/>
          <w:szCs w:val="32"/>
          <w:highlight w:val="none"/>
        </w:rPr>
        <w:t>；</w:t>
      </w:r>
      <w:r>
        <w:rPr>
          <w:rFonts w:hint="eastAsia" w:ascii="仿宋" w:hAnsi="仿宋" w:eastAsia="仿宋"/>
          <w:b/>
          <w:color w:val="000000" w:themeColor="text1"/>
          <w:sz w:val="32"/>
          <w:szCs w:val="32"/>
          <w:highlight w:val="none"/>
        </w:rPr>
        <w:t>社会保障和就业（类）</w:t>
      </w:r>
      <w:r>
        <w:rPr>
          <w:rFonts w:hint="eastAsia" w:ascii="仿宋" w:hAnsi="仿宋" w:eastAsia="仿宋"/>
          <w:color w:val="000000" w:themeColor="text1"/>
          <w:sz w:val="32"/>
          <w:szCs w:val="32"/>
          <w:highlight w:val="none"/>
        </w:rPr>
        <w:t>支出</w:t>
      </w:r>
      <w:r>
        <w:rPr>
          <w:rFonts w:hint="eastAsia" w:ascii="仿宋" w:hAnsi="仿宋" w:eastAsia="仿宋"/>
          <w:color w:val="000000" w:themeColor="text1"/>
          <w:sz w:val="32"/>
          <w:szCs w:val="32"/>
          <w:highlight w:val="none"/>
          <w:lang w:val="en-US" w:eastAsia="zh-CN"/>
        </w:rPr>
        <w:t>28</w:t>
      </w:r>
      <w:r>
        <w:rPr>
          <w:rFonts w:hint="eastAsia" w:ascii="仿宋" w:hAnsi="仿宋" w:eastAsia="仿宋"/>
          <w:color w:val="000000" w:themeColor="text1"/>
          <w:sz w:val="32"/>
          <w:szCs w:val="32"/>
          <w:highlight w:val="none"/>
        </w:rPr>
        <w:t>万元，占</w:t>
      </w:r>
      <w:r>
        <w:rPr>
          <w:rFonts w:hint="eastAsia" w:ascii="仿宋" w:hAnsi="仿宋" w:eastAsia="仿宋"/>
          <w:color w:val="000000" w:themeColor="text1"/>
          <w:sz w:val="32"/>
          <w:szCs w:val="32"/>
          <w:highlight w:val="none"/>
          <w:lang w:val="en-US" w:eastAsia="zh-CN"/>
        </w:rPr>
        <w:t>6.92</w:t>
      </w:r>
      <w:r>
        <w:rPr>
          <w:rFonts w:ascii="仿宋" w:hAnsi="仿宋" w:eastAsia="仿宋"/>
          <w:color w:val="000000" w:themeColor="text1"/>
          <w:sz w:val="32"/>
          <w:szCs w:val="32"/>
          <w:highlight w:val="none"/>
        </w:rPr>
        <w:t>%</w:t>
      </w:r>
      <w:r>
        <w:rPr>
          <w:rFonts w:hint="eastAsia" w:ascii="仿宋" w:hAnsi="仿宋" w:eastAsia="仿宋"/>
          <w:color w:val="000000" w:themeColor="text1"/>
          <w:sz w:val="32"/>
          <w:szCs w:val="32"/>
          <w:highlight w:val="none"/>
        </w:rPr>
        <w:t>；</w:t>
      </w:r>
      <w:r>
        <w:rPr>
          <w:rFonts w:hint="eastAsia" w:ascii="仿宋" w:hAnsi="仿宋" w:eastAsia="仿宋"/>
          <w:b/>
          <w:color w:val="000000" w:themeColor="text1"/>
          <w:sz w:val="32"/>
          <w:szCs w:val="32"/>
          <w:highlight w:val="none"/>
        </w:rPr>
        <w:t>卫生健康支出（类）</w:t>
      </w:r>
      <w:r>
        <w:rPr>
          <w:rFonts w:hint="eastAsia" w:ascii="仿宋" w:hAnsi="仿宋" w:eastAsia="仿宋"/>
          <w:color w:val="000000" w:themeColor="text1"/>
          <w:sz w:val="32"/>
          <w:szCs w:val="32"/>
          <w:highlight w:val="none"/>
        </w:rPr>
        <w:t>支出</w:t>
      </w:r>
      <w:r>
        <w:rPr>
          <w:rFonts w:hint="eastAsia" w:ascii="仿宋" w:hAnsi="仿宋" w:eastAsia="仿宋"/>
          <w:color w:val="000000" w:themeColor="text1"/>
          <w:sz w:val="32"/>
          <w:szCs w:val="32"/>
          <w:highlight w:val="none"/>
          <w:lang w:val="en-US" w:eastAsia="zh-CN"/>
        </w:rPr>
        <w:t>6.64</w:t>
      </w:r>
      <w:r>
        <w:rPr>
          <w:rFonts w:hint="eastAsia" w:ascii="仿宋" w:hAnsi="仿宋" w:eastAsia="仿宋"/>
          <w:color w:val="000000" w:themeColor="text1"/>
          <w:sz w:val="32"/>
          <w:szCs w:val="32"/>
          <w:highlight w:val="none"/>
        </w:rPr>
        <w:t>万元，占</w:t>
      </w:r>
      <w:r>
        <w:rPr>
          <w:rFonts w:hint="eastAsia" w:ascii="仿宋" w:hAnsi="仿宋" w:eastAsia="仿宋"/>
          <w:color w:val="000000" w:themeColor="text1"/>
          <w:sz w:val="32"/>
          <w:szCs w:val="32"/>
          <w:highlight w:val="none"/>
          <w:lang w:val="en-US" w:eastAsia="zh-CN"/>
        </w:rPr>
        <w:t>1.64</w:t>
      </w:r>
      <w:r>
        <w:rPr>
          <w:rFonts w:ascii="仿宋" w:hAnsi="仿宋" w:eastAsia="仿宋"/>
          <w:color w:val="000000" w:themeColor="text1"/>
          <w:sz w:val="32"/>
          <w:szCs w:val="32"/>
          <w:highlight w:val="none"/>
        </w:rPr>
        <w:t>%</w:t>
      </w:r>
      <w:r>
        <w:rPr>
          <w:rFonts w:hint="eastAsia" w:ascii="仿宋" w:hAnsi="仿宋" w:eastAsia="仿宋"/>
          <w:color w:val="000000" w:themeColor="text1"/>
          <w:sz w:val="32"/>
          <w:szCs w:val="32"/>
          <w:highlight w:val="none"/>
        </w:rPr>
        <w:t>；</w:t>
      </w:r>
      <w:r>
        <w:rPr>
          <w:rFonts w:hint="eastAsia" w:ascii="仿宋" w:hAnsi="仿宋" w:eastAsia="仿宋"/>
          <w:b/>
          <w:bCs/>
          <w:color w:val="000000" w:themeColor="text1"/>
          <w:sz w:val="32"/>
          <w:szCs w:val="32"/>
          <w:highlight w:val="none"/>
        </w:rPr>
        <w:t>城乡社区支出（类）</w:t>
      </w:r>
      <w:r>
        <w:rPr>
          <w:rFonts w:hint="eastAsia" w:ascii="仿宋" w:hAnsi="仿宋" w:eastAsia="仿宋"/>
          <w:b w:val="0"/>
          <w:bCs w:val="0"/>
          <w:color w:val="000000" w:themeColor="text1"/>
          <w:sz w:val="32"/>
          <w:szCs w:val="32"/>
          <w:highlight w:val="none"/>
        </w:rPr>
        <w:t>支出</w:t>
      </w:r>
      <w:r>
        <w:rPr>
          <w:rFonts w:hint="eastAsia" w:ascii="仿宋" w:hAnsi="仿宋" w:eastAsia="仿宋"/>
          <w:b w:val="0"/>
          <w:bCs w:val="0"/>
          <w:color w:val="000000" w:themeColor="text1"/>
          <w:sz w:val="32"/>
          <w:szCs w:val="32"/>
          <w:highlight w:val="none"/>
          <w:lang w:val="en-US" w:eastAsia="zh-CN"/>
        </w:rPr>
        <w:t>304.55</w:t>
      </w:r>
      <w:r>
        <w:rPr>
          <w:rFonts w:hint="eastAsia" w:ascii="仿宋" w:hAnsi="仿宋" w:eastAsia="仿宋"/>
          <w:b w:val="0"/>
          <w:bCs w:val="0"/>
          <w:color w:val="000000" w:themeColor="text1"/>
          <w:sz w:val="32"/>
          <w:szCs w:val="32"/>
          <w:highlight w:val="none"/>
        </w:rPr>
        <w:t>万元，占</w:t>
      </w:r>
      <w:r>
        <w:rPr>
          <w:rFonts w:hint="eastAsia" w:ascii="仿宋" w:hAnsi="仿宋" w:eastAsia="仿宋"/>
          <w:b w:val="0"/>
          <w:bCs w:val="0"/>
          <w:color w:val="000000" w:themeColor="text1"/>
          <w:sz w:val="32"/>
          <w:szCs w:val="32"/>
          <w:highlight w:val="none"/>
          <w:lang w:val="en-US" w:eastAsia="zh-CN"/>
        </w:rPr>
        <w:t>75.28</w:t>
      </w:r>
      <w:r>
        <w:rPr>
          <w:rFonts w:ascii="仿宋" w:hAnsi="仿宋" w:eastAsia="仿宋"/>
          <w:b w:val="0"/>
          <w:bCs w:val="0"/>
          <w:color w:val="000000" w:themeColor="text1"/>
          <w:sz w:val="32"/>
          <w:szCs w:val="32"/>
          <w:highlight w:val="none"/>
        </w:rPr>
        <w:t>%</w:t>
      </w:r>
      <w:r>
        <w:rPr>
          <w:rFonts w:hint="eastAsia" w:ascii="仿宋" w:hAnsi="仿宋" w:eastAsia="仿宋"/>
          <w:b w:val="0"/>
          <w:bCs w:val="0"/>
          <w:color w:val="000000" w:themeColor="text1"/>
          <w:sz w:val="32"/>
          <w:szCs w:val="32"/>
          <w:highlight w:val="none"/>
        </w:rPr>
        <w:t>；</w:t>
      </w:r>
      <w:r>
        <w:rPr>
          <w:rFonts w:hint="eastAsia" w:ascii="仿宋" w:hAnsi="仿宋" w:eastAsia="仿宋"/>
          <w:b/>
          <w:color w:val="000000" w:themeColor="text1"/>
          <w:sz w:val="32"/>
          <w:szCs w:val="32"/>
          <w:highlight w:val="none"/>
        </w:rPr>
        <w:t>资源勘探信息等支出（类）</w:t>
      </w:r>
      <w:r>
        <w:rPr>
          <w:rFonts w:hint="eastAsia" w:ascii="仿宋" w:hAnsi="仿宋" w:eastAsia="仿宋"/>
          <w:color w:val="000000" w:themeColor="text1"/>
          <w:sz w:val="32"/>
          <w:szCs w:val="32"/>
          <w:highlight w:val="none"/>
        </w:rPr>
        <w:t>支出</w:t>
      </w:r>
      <w:r>
        <w:rPr>
          <w:rFonts w:hint="eastAsia" w:ascii="仿宋" w:hAnsi="仿宋" w:eastAsia="仿宋"/>
          <w:color w:val="000000" w:themeColor="text1"/>
          <w:sz w:val="32"/>
          <w:szCs w:val="32"/>
          <w:highlight w:val="none"/>
          <w:lang w:val="en-US" w:eastAsia="zh-CN"/>
        </w:rPr>
        <w:t>34.78</w:t>
      </w:r>
      <w:r>
        <w:rPr>
          <w:rFonts w:hint="eastAsia" w:ascii="仿宋" w:hAnsi="仿宋" w:eastAsia="仿宋"/>
          <w:color w:val="000000" w:themeColor="text1"/>
          <w:sz w:val="32"/>
          <w:szCs w:val="32"/>
          <w:highlight w:val="none"/>
        </w:rPr>
        <w:t>万元，占</w:t>
      </w:r>
      <w:r>
        <w:rPr>
          <w:rFonts w:hint="eastAsia" w:ascii="仿宋" w:hAnsi="仿宋" w:eastAsia="仿宋"/>
          <w:color w:val="000000" w:themeColor="text1"/>
          <w:sz w:val="32"/>
          <w:szCs w:val="32"/>
          <w:highlight w:val="none"/>
          <w:lang w:val="en-US" w:eastAsia="zh-CN"/>
        </w:rPr>
        <w:t>8.6</w:t>
      </w:r>
      <w:r>
        <w:rPr>
          <w:rFonts w:ascii="仿宋" w:hAnsi="仿宋" w:eastAsia="仿宋"/>
          <w:color w:val="000000" w:themeColor="text1"/>
          <w:sz w:val="32"/>
          <w:szCs w:val="32"/>
          <w:highlight w:val="none"/>
        </w:rPr>
        <w:t>%</w:t>
      </w:r>
      <w:r>
        <w:rPr>
          <w:rFonts w:hint="eastAsia" w:ascii="仿宋" w:hAnsi="仿宋" w:eastAsia="仿宋"/>
          <w:color w:val="000000" w:themeColor="text1"/>
          <w:sz w:val="32"/>
          <w:szCs w:val="32"/>
          <w:highlight w:val="none"/>
        </w:rPr>
        <w:t>；</w:t>
      </w:r>
      <w:r>
        <w:rPr>
          <w:rFonts w:hint="eastAsia" w:ascii="仿宋" w:hAnsi="仿宋" w:eastAsia="仿宋"/>
          <w:b/>
          <w:bCs/>
          <w:color w:val="000000" w:themeColor="text1"/>
          <w:sz w:val="32"/>
          <w:szCs w:val="32"/>
          <w:highlight w:val="none"/>
        </w:rPr>
        <w:t>住房保障</w:t>
      </w:r>
      <w:r>
        <w:rPr>
          <w:rFonts w:hint="eastAsia" w:ascii="仿宋" w:hAnsi="仿宋" w:eastAsia="仿宋"/>
          <w:b/>
          <w:color w:val="000000" w:themeColor="text1"/>
          <w:sz w:val="32"/>
          <w:szCs w:val="32"/>
          <w:highlight w:val="none"/>
        </w:rPr>
        <w:t>（类）</w:t>
      </w:r>
      <w:r>
        <w:rPr>
          <w:rFonts w:hint="eastAsia" w:ascii="仿宋" w:hAnsi="仿宋" w:eastAsia="仿宋"/>
          <w:color w:val="000000" w:themeColor="text1"/>
          <w:sz w:val="32"/>
          <w:szCs w:val="32"/>
          <w:highlight w:val="none"/>
        </w:rPr>
        <w:t>支出</w:t>
      </w:r>
      <w:r>
        <w:rPr>
          <w:rFonts w:hint="eastAsia" w:ascii="仿宋" w:hAnsi="仿宋" w:eastAsia="仿宋"/>
          <w:color w:val="000000" w:themeColor="text1"/>
          <w:sz w:val="32"/>
          <w:szCs w:val="32"/>
          <w:highlight w:val="none"/>
          <w:lang w:val="en-US" w:eastAsia="zh-CN"/>
        </w:rPr>
        <w:t>24.61</w:t>
      </w:r>
      <w:r>
        <w:rPr>
          <w:rFonts w:hint="eastAsia" w:ascii="仿宋" w:hAnsi="仿宋" w:eastAsia="仿宋"/>
          <w:color w:val="000000" w:themeColor="text1"/>
          <w:sz w:val="32"/>
          <w:szCs w:val="32"/>
          <w:highlight w:val="none"/>
        </w:rPr>
        <w:t>万元，占</w:t>
      </w:r>
      <w:r>
        <w:rPr>
          <w:rFonts w:hint="eastAsia" w:ascii="仿宋" w:hAnsi="仿宋" w:eastAsia="仿宋"/>
          <w:color w:val="000000" w:themeColor="text1"/>
          <w:sz w:val="32"/>
          <w:szCs w:val="32"/>
          <w:highlight w:val="none"/>
          <w:lang w:val="en-US" w:eastAsia="zh-CN"/>
        </w:rPr>
        <w:t>6.08</w:t>
      </w:r>
      <w:r>
        <w:rPr>
          <w:rFonts w:ascii="仿宋" w:hAnsi="仿宋" w:eastAsia="仿宋"/>
          <w:color w:val="000000" w:themeColor="text1"/>
          <w:sz w:val="32"/>
          <w:szCs w:val="32"/>
          <w:highlight w:val="none"/>
        </w:rPr>
        <w:t>%</w:t>
      </w:r>
      <w:r>
        <w:rPr>
          <w:rFonts w:hint="eastAsia" w:ascii="仿宋" w:hAnsi="仿宋" w:eastAsia="仿宋"/>
          <w:color w:val="000000" w:themeColor="text1"/>
          <w:sz w:val="32"/>
          <w:szCs w:val="32"/>
          <w:highlight w:val="none"/>
        </w:rPr>
        <w:t>；</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（图6：一般公共预算财政拨款支出决算结构）（饼状图）</w:t>
      </w:r>
    </w:p>
    <w:p>
      <w:pPr>
        <w:spacing w:line="600" w:lineRule="exact"/>
        <w:ind w:firstLine="640" w:firstLineChars="200"/>
        <w:rPr>
          <w:rFonts w:hint="eastAsia" w:ascii="仿宋" w:hAnsi="仿宋" w:eastAsia="仿宋"/>
          <w:color w:val="000000"/>
          <w:sz w:val="32"/>
          <w:szCs w:val="32"/>
          <w:highlight w:val="none"/>
        </w:rPr>
      </w:pPr>
    </w:p>
    <w:p>
      <w:pPr>
        <w:spacing w:line="600" w:lineRule="exact"/>
        <w:ind w:firstLine="420" w:firstLineChars="200"/>
        <w:rPr>
          <w:rFonts w:hint="eastAsia" w:ascii="仿宋" w:hAnsi="仿宋" w:eastAsia="仿宋"/>
          <w:color w:val="000000"/>
          <w:sz w:val="32"/>
          <w:szCs w:val="32"/>
          <w:highlight w:val="none"/>
        </w:rPr>
      </w:pPr>
      <w:r>
        <w:drawing>
          <wp:anchor distT="0" distB="0" distL="114300" distR="114300" simplePos="0" relativeHeight="251660288" behindDoc="0" locked="0" layoutInCell="1" allowOverlap="1">
            <wp:simplePos x="0" y="0"/>
            <wp:positionH relativeFrom="column">
              <wp:posOffset>271145</wp:posOffset>
            </wp:positionH>
            <wp:positionV relativeFrom="paragraph">
              <wp:posOffset>720725</wp:posOffset>
            </wp:positionV>
            <wp:extent cx="4572000" cy="2743200"/>
            <wp:effectExtent l="4445" t="4445" r="10795" b="10795"/>
            <wp:wrapTopAndBottom/>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仿宋" w:hAnsi="仿宋" w:eastAsia="仿宋"/>
          <w:color w:val="000000"/>
          <w:sz w:val="32"/>
          <w:szCs w:val="32"/>
          <w:highlight w:val="none"/>
        </w:rPr>
      </w:pPr>
    </w:p>
    <w:p>
      <w:pPr>
        <w:spacing w:line="600" w:lineRule="exact"/>
        <w:ind w:firstLine="643" w:firstLineChars="200"/>
        <w:outlineLvl w:val="2"/>
        <w:rPr>
          <w:rFonts w:ascii="仿宋" w:hAnsi="仿宋" w:eastAsia="仿宋"/>
          <w:b/>
          <w:color w:val="000000"/>
          <w:sz w:val="32"/>
          <w:szCs w:val="32"/>
          <w:highlight w:val="none"/>
        </w:rPr>
      </w:pPr>
      <w:bookmarkStart w:id="36" w:name="_Toc15377212"/>
      <w:r>
        <w:rPr>
          <w:rFonts w:hint="eastAsia" w:ascii="仿宋" w:hAnsi="仿宋" w:eastAsia="仿宋"/>
          <w:b/>
          <w:color w:val="000000"/>
          <w:sz w:val="32"/>
          <w:szCs w:val="32"/>
          <w:highlight w:val="none"/>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highlight w:val="none"/>
        </w:rPr>
      </w:pPr>
      <w:bookmarkStart w:id="37" w:name="_Toc15377444"/>
      <w:bookmarkStart w:id="38" w:name="_Toc15378460"/>
      <w:bookmarkStart w:id="39" w:name="_Toc15377213"/>
      <w:r>
        <w:rPr>
          <w:rFonts w:hint="eastAsia" w:ascii="仿宋" w:hAnsi="仿宋" w:eastAsia="仿宋"/>
          <w:b/>
          <w:color w:val="000000" w:themeColor="text1"/>
          <w:sz w:val="32"/>
          <w:szCs w:val="32"/>
          <w:highlight w:val="none"/>
        </w:rPr>
        <w:t>2019年</w:t>
      </w:r>
      <w:r>
        <w:rPr>
          <w:rFonts w:hint="eastAsia" w:ascii="仿宋" w:hAnsi="仿宋" w:eastAsia="仿宋"/>
          <w:b/>
          <w:color w:val="000000"/>
          <w:sz w:val="32"/>
          <w:szCs w:val="32"/>
          <w:highlight w:val="none"/>
        </w:rPr>
        <w:t>一般</w:t>
      </w:r>
      <w:r>
        <w:rPr>
          <w:rFonts w:hint="eastAsia" w:ascii="仿宋" w:hAnsi="仿宋" w:eastAsia="仿宋"/>
          <w:b/>
          <w:color w:val="000000" w:themeColor="text1"/>
          <w:sz w:val="32"/>
          <w:szCs w:val="32"/>
          <w:highlight w:val="none"/>
        </w:rPr>
        <w:t>公共预算支出决算数为</w:t>
      </w:r>
      <w:r>
        <w:rPr>
          <w:rFonts w:hint="eastAsia" w:ascii="仿宋" w:hAnsi="仿宋" w:eastAsia="仿宋"/>
          <w:b/>
          <w:color w:val="000000" w:themeColor="text1"/>
          <w:sz w:val="32"/>
          <w:szCs w:val="32"/>
          <w:highlight w:val="none"/>
          <w:lang w:val="en-US" w:eastAsia="zh-CN"/>
        </w:rPr>
        <w:t>404.57</w:t>
      </w:r>
      <w:r>
        <w:rPr>
          <w:rFonts w:hint="eastAsia" w:ascii="仿宋" w:hAnsi="仿宋" w:eastAsia="仿宋"/>
          <w:color w:val="000000" w:themeColor="text1"/>
          <w:sz w:val="32"/>
          <w:szCs w:val="32"/>
          <w:highlight w:val="none"/>
        </w:rPr>
        <w:t>，</w:t>
      </w:r>
      <w:r>
        <w:rPr>
          <w:rStyle w:val="15"/>
          <w:rFonts w:hint="eastAsia" w:ascii="仿宋" w:hAnsi="仿宋" w:eastAsia="仿宋"/>
          <w:bCs/>
          <w:color w:val="000000" w:themeColor="text1"/>
          <w:sz w:val="32"/>
          <w:szCs w:val="32"/>
          <w:highlight w:val="none"/>
        </w:rPr>
        <w:t>完成</w:t>
      </w:r>
      <w:r>
        <w:rPr>
          <w:rStyle w:val="15"/>
          <w:rFonts w:hint="eastAsia" w:ascii="仿宋" w:hAnsi="仿宋" w:eastAsia="仿宋"/>
          <w:bCs/>
          <w:color w:val="000000"/>
          <w:sz w:val="32"/>
          <w:szCs w:val="32"/>
          <w:highlight w:val="none"/>
        </w:rPr>
        <w:t>预算</w:t>
      </w:r>
      <w:r>
        <w:rPr>
          <w:rStyle w:val="15"/>
          <w:rFonts w:hint="eastAsia" w:ascii="仿宋" w:hAnsi="仿宋" w:eastAsia="仿宋"/>
          <w:bCs/>
          <w:color w:val="000000"/>
          <w:sz w:val="32"/>
          <w:szCs w:val="32"/>
          <w:highlight w:val="none"/>
          <w:lang w:val="en-US" w:eastAsia="zh-CN"/>
        </w:rPr>
        <w:t>92.56</w:t>
      </w:r>
      <w:r>
        <w:rPr>
          <w:rStyle w:val="15"/>
          <w:rFonts w:ascii="仿宋" w:hAnsi="仿宋" w:eastAsia="仿宋"/>
          <w:bCs/>
          <w:color w:val="000000"/>
          <w:sz w:val="32"/>
          <w:szCs w:val="32"/>
          <w:highlight w:val="none"/>
        </w:rPr>
        <w:t>%</w:t>
      </w:r>
      <w:r>
        <w:rPr>
          <w:rStyle w:val="15"/>
          <w:rFonts w:hint="eastAsia" w:ascii="仿宋" w:hAnsi="仿宋" w:eastAsia="仿宋"/>
          <w:bCs/>
          <w:color w:val="000000"/>
          <w:sz w:val="32"/>
          <w:szCs w:val="32"/>
          <w:highlight w:val="none"/>
        </w:rPr>
        <w:t>。其中：</w:t>
      </w:r>
      <w:bookmarkEnd w:id="37"/>
      <w:bookmarkEnd w:id="38"/>
      <w:bookmarkEnd w:id="39"/>
    </w:p>
    <w:p>
      <w:pPr>
        <w:spacing w:line="600" w:lineRule="exact"/>
        <w:ind w:firstLine="643" w:firstLineChars="200"/>
        <w:rPr>
          <w:rFonts w:ascii="仿宋" w:hAnsi="仿宋" w:eastAsia="仿宋"/>
          <w:b/>
          <w:color w:val="000000"/>
          <w:sz w:val="32"/>
          <w:szCs w:val="32"/>
          <w:highlight w:val="none"/>
        </w:rPr>
      </w:pPr>
      <w:r>
        <w:rPr>
          <w:rStyle w:val="15"/>
          <w:rFonts w:ascii="仿宋" w:hAnsi="仿宋" w:eastAsia="仿宋"/>
          <w:bCs/>
          <w:color w:val="000000"/>
          <w:sz w:val="32"/>
          <w:szCs w:val="32"/>
          <w:highlight w:val="none"/>
        </w:rPr>
        <w:t>1.</w:t>
      </w:r>
      <w:r>
        <w:rPr>
          <w:rStyle w:val="15"/>
          <w:rFonts w:hint="eastAsia" w:ascii="仿宋" w:hAnsi="仿宋" w:eastAsia="仿宋"/>
          <w:bCs/>
          <w:color w:val="000000"/>
          <w:sz w:val="32"/>
          <w:szCs w:val="32"/>
          <w:highlight w:val="none"/>
        </w:rPr>
        <w:t>一般公共服务（类）组织事务（款）一般行政管理事务（项）</w:t>
      </w:r>
      <w:r>
        <w:rPr>
          <w:rStyle w:val="15"/>
          <w:rFonts w:ascii="仿宋" w:hAnsi="仿宋" w:eastAsia="仿宋"/>
          <w:bCs/>
          <w:color w:val="000000"/>
          <w:sz w:val="32"/>
          <w:szCs w:val="32"/>
          <w:highlight w:val="none"/>
        </w:rPr>
        <w:t>:</w:t>
      </w:r>
      <w:r>
        <w:rPr>
          <w:rStyle w:val="15"/>
          <w:rFonts w:ascii="仿宋" w:hAnsi="仿宋" w:eastAsia="仿宋"/>
          <w:b w:val="0"/>
          <w:bCs/>
          <w:color w:val="000000"/>
          <w:sz w:val="32"/>
          <w:szCs w:val="32"/>
          <w:highlight w:val="none"/>
        </w:rPr>
        <w:t xml:space="preserve"> </w:t>
      </w:r>
      <w:r>
        <w:rPr>
          <w:rStyle w:val="15"/>
          <w:rFonts w:hint="eastAsia" w:ascii="仿宋" w:hAnsi="仿宋" w:eastAsia="仿宋"/>
          <w:b w:val="0"/>
          <w:bCs/>
          <w:color w:val="000000"/>
          <w:sz w:val="32"/>
          <w:szCs w:val="32"/>
          <w:highlight w:val="none"/>
        </w:rPr>
        <w:t>支出决算为5.99万元，完成预算</w:t>
      </w:r>
      <w:r>
        <w:rPr>
          <w:rStyle w:val="15"/>
          <w:rFonts w:hint="eastAsia" w:ascii="仿宋" w:hAnsi="仿宋" w:eastAsia="仿宋"/>
          <w:b w:val="0"/>
          <w:bCs/>
          <w:color w:val="000000"/>
          <w:sz w:val="32"/>
          <w:szCs w:val="32"/>
          <w:highlight w:val="none"/>
          <w:lang w:val="en-US" w:eastAsia="zh-CN"/>
        </w:rPr>
        <w:t>100</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w:t>
      </w:r>
    </w:p>
    <w:p>
      <w:pPr>
        <w:spacing w:line="600" w:lineRule="exact"/>
        <w:ind w:firstLine="643" w:firstLineChars="200"/>
        <w:rPr>
          <w:rStyle w:val="15"/>
          <w:rFonts w:hint="eastAsia" w:ascii="仿宋" w:hAnsi="仿宋" w:eastAsia="仿宋"/>
          <w:b w:val="0"/>
          <w:bCs/>
          <w:color w:val="000000"/>
          <w:sz w:val="32"/>
          <w:szCs w:val="32"/>
          <w:highlight w:val="none"/>
        </w:rPr>
      </w:pPr>
      <w:r>
        <w:rPr>
          <w:rStyle w:val="15"/>
          <w:rFonts w:ascii="仿宋" w:hAnsi="仿宋" w:eastAsia="仿宋"/>
          <w:bCs/>
          <w:color w:val="000000"/>
          <w:sz w:val="32"/>
          <w:szCs w:val="32"/>
          <w:highlight w:val="none"/>
        </w:rPr>
        <w:t>2.</w:t>
      </w:r>
      <w:r>
        <w:rPr>
          <w:rStyle w:val="15"/>
          <w:rFonts w:hint="eastAsia" w:ascii="仿宋" w:hAnsi="仿宋" w:eastAsia="仿宋"/>
          <w:bCs/>
          <w:color w:val="000000"/>
          <w:sz w:val="32"/>
          <w:szCs w:val="32"/>
          <w:highlight w:val="none"/>
        </w:rPr>
        <w:t>社会保障和就业支出（类）行政事业单位离退休（款） 机关事业单位基本养老保险缴费支出（项）</w:t>
      </w:r>
      <w:r>
        <w:rPr>
          <w:rStyle w:val="15"/>
          <w:rFonts w:ascii="仿宋" w:hAnsi="仿宋" w:eastAsia="仿宋"/>
          <w:bCs/>
          <w:color w:val="000000"/>
          <w:sz w:val="32"/>
          <w:szCs w:val="32"/>
          <w:highlight w:val="none"/>
        </w:rPr>
        <w:t>:</w:t>
      </w:r>
      <w:r>
        <w:rPr>
          <w:rStyle w:val="15"/>
          <w:rFonts w:ascii="仿宋" w:hAnsi="仿宋" w:eastAsia="仿宋"/>
          <w:b w:val="0"/>
          <w:bCs/>
          <w:color w:val="000000"/>
          <w:sz w:val="32"/>
          <w:szCs w:val="32"/>
          <w:highlight w:val="none"/>
        </w:rPr>
        <w:t xml:space="preserve"> </w:t>
      </w:r>
      <w:r>
        <w:rPr>
          <w:rStyle w:val="15"/>
          <w:rFonts w:hint="eastAsia" w:ascii="仿宋" w:hAnsi="仿宋" w:eastAsia="仿宋"/>
          <w:b w:val="0"/>
          <w:bCs/>
          <w:color w:val="000000"/>
          <w:sz w:val="32"/>
          <w:szCs w:val="32"/>
          <w:highlight w:val="none"/>
        </w:rPr>
        <w:t>支出决算为19.16万元，完成预算</w:t>
      </w:r>
      <w:r>
        <w:rPr>
          <w:rStyle w:val="15"/>
          <w:rFonts w:hint="eastAsia" w:ascii="仿宋" w:hAnsi="仿宋" w:eastAsia="仿宋"/>
          <w:b w:val="0"/>
          <w:bCs/>
          <w:color w:val="000000"/>
          <w:sz w:val="32"/>
          <w:szCs w:val="32"/>
          <w:highlight w:val="none"/>
          <w:lang w:val="en-US" w:eastAsia="zh-CN"/>
        </w:rPr>
        <w:t>100</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w:t>
      </w:r>
    </w:p>
    <w:p>
      <w:pPr>
        <w:spacing w:line="600" w:lineRule="exact"/>
        <w:ind w:firstLine="643" w:firstLineChars="200"/>
        <w:rPr>
          <w:rStyle w:val="15"/>
          <w:rFonts w:hint="eastAsia" w:ascii="仿宋" w:hAnsi="仿宋" w:eastAsia="仿宋"/>
          <w:b w:val="0"/>
          <w:bCs/>
          <w:color w:val="000000"/>
          <w:sz w:val="32"/>
          <w:szCs w:val="32"/>
          <w:highlight w:val="none"/>
        </w:rPr>
      </w:pPr>
      <w:r>
        <w:rPr>
          <w:rStyle w:val="15"/>
          <w:rFonts w:hint="eastAsia" w:ascii="仿宋" w:hAnsi="仿宋" w:eastAsia="仿宋"/>
          <w:bCs/>
          <w:color w:val="000000"/>
          <w:sz w:val="32"/>
          <w:szCs w:val="32"/>
          <w:highlight w:val="none"/>
          <w:lang w:val="en-US" w:eastAsia="zh-CN"/>
        </w:rPr>
        <w:t>3</w:t>
      </w:r>
      <w:r>
        <w:rPr>
          <w:rStyle w:val="15"/>
          <w:rFonts w:ascii="仿宋" w:hAnsi="仿宋" w:eastAsia="仿宋"/>
          <w:bCs/>
          <w:color w:val="000000"/>
          <w:sz w:val="32"/>
          <w:szCs w:val="32"/>
          <w:highlight w:val="none"/>
        </w:rPr>
        <w:t>.</w:t>
      </w:r>
      <w:r>
        <w:rPr>
          <w:rStyle w:val="15"/>
          <w:rFonts w:hint="eastAsia" w:ascii="仿宋" w:hAnsi="仿宋" w:eastAsia="仿宋"/>
          <w:bCs/>
          <w:color w:val="000000"/>
          <w:sz w:val="32"/>
          <w:szCs w:val="32"/>
          <w:highlight w:val="none"/>
        </w:rPr>
        <w:t>社会保障和就业支出（类）行政事业单位离退休（款）  机关事业单位职业年金缴费支出（项）</w:t>
      </w:r>
      <w:r>
        <w:rPr>
          <w:rStyle w:val="15"/>
          <w:rFonts w:ascii="仿宋" w:hAnsi="仿宋" w:eastAsia="仿宋"/>
          <w:bCs/>
          <w:color w:val="000000"/>
          <w:sz w:val="32"/>
          <w:szCs w:val="32"/>
          <w:highlight w:val="none"/>
        </w:rPr>
        <w:t>:</w:t>
      </w:r>
      <w:r>
        <w:rPr>
          <w:rStyle w:val="15"/>
          <w:rFonts w:ascii="仿宋" w:hAnsi="仿宋" w:eastAsia="仿宋"/>
          <w:b w:val="0"/>
          <w:bCs/>
          <w:color w:val="000000"/>
          <w:sz w:val="32"/>
          <w:szCs w:val="32"/>
          <w:highlight w:val="none"/>
        </w:rPr>
        <w:t xml:space="preserve"> </w:t>
      </w:r>
      <w:r>
        <w:rPr>
          <w:rStyle w:val="15"/>
          <w:rFonts w:hint="eastAsia" w:ascii="仿宋" w:hAnsi="仿宋" w:eastAsia="仿宋"/>
          <w:b w:val="0"/>
          <w:bCs/>
          <w:color w:val="000000"/>
          <w:sz w:val="32"/>
          <w:szCs w:val="32"/>
          <w:highlight w:val="none"/>
        </w:rPr>
        <w:t>支出决算为8.84万元，完成预算</w:t>
      </w:r>
      <w:r>
        <w:rPr>
          <w:rStyle w:val="15"/>
          <w:rFonts w:hint="eastAsia" w:ascii="仿宋" w:hAnsi="仿宋" w:eastAsia="仿宋"/>
          <w:b w:val="0"/>
          <w:bCs/>
          <w:color w:val="000000"/>
          <w:sz w:val="32"/>
          <w:szCs w:val="32"/>
          <w:highlight w:val="none"/>
          <w:lang w:val="en-US" w:eastAsia="zh-CN"/>
        </w:rPr>
        <w:t>100</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w:t>
      </w:r>
    </w:p>
    <w:p>
      <w:pPr>
        <w:spacing w:line="600" w:lineRule="exact"/>
        <w:ind w:firstLine="643" w:firstLineChars="200"/>
        <w:rPr>
          <w:rFonts w:ascii="仿宋" w:hAnsi="仿宋" w:eastAsia="仿宋"/>
          <w:b/>
          <w:color w:val="000000"/>
          <w:sz w:val="32"/>
          <w:szCs w:val="32"/>
          <w:highlight w:val="none"/>
        </w:rPr>
      </w:pPr>
      <w:r>
        <w:rPr>
          <w:rStyle w:val="15"/>
          <w:rFonts w:hint="eastAsia" w:ascii="仿宋" w:hAnsi="仿宋" w:eastAsia="仿宋"/>
          <w:bCs/>
          <w:color w:val="000000"/>
          <w:sz w:val="32"/>
          <w:szCs w:val="32"/>
          <w:highlight w:val="none"/>
          <w:lang w:val="en-US" w:eastAsia="zh-CN"/>
        </w:rPr>
        <w:t>4</w:t>
      </w:r>
      <w:r>
        <w:rPr>
          <w:rStyle w:val="15"/>
          <w:rFonts w:ascii="仿宋" w:hAnsi="仿宋" w:eastAsia="仿宋"/>
          <w:bCs/>
          <w:color w:val="000000"/>
          <w:sz w:val="32"/>
          <w:szCs w:val="32"/>
          <w:highlight w:val="none"/>
        </w:rPr>
        <w:t>.</w:t>
      </w:r>
      <w:r>
        <w:rPr>
          <w:rStyle w:val="15"/>
          <w:rFonts w:hint="eastAsia" w:ascii="仿宋" w:hAnsi="仿宋" w:eastAsia="仿宋"/>
          <w:bCs/>
          <w:color w:val="000000"/>
          <w:sz w:val="32"/>
          <w:szCs w:val="32"/>
          <w:highlight w:val="none"/>
        </w:rPr>
        <w:t>卫生健康支出（类）行政事业单位医疗（款）行政单位医疗（项）</w:t>
      </w:r>
      <w:r>
        <w:rPr>
          <w:rStyle w:val="15"/>
          <w:rFonts w:ascii="仿宋" w:hAnsi="仿宋" w:eastAsia="仿宋"/>
          <w:bCs/>
          <w:color w:val="000000"/>
          <w:sz w:val="32"/>
          <w:szCs w:val="32"/>
          <w:highlight w:val="none"/>
        </w:rPr>
        <w:t>:</w:t>
      </w:r>
      <w:r>
        <w:rPr>
          <w:rStyle w:val="15"/>
          <w:rFonts w:ascii="仿宋" w:hAnsi="仿宋" w:eastAsia="仿宋"/>
          <w:b w:val="0"/>
          <w:bCs/>
          <w:color w:val="000000"/>
          <w:sz w:val="32"/>
          <w:szCs w:val="32"/>
          <w:highlight w:val="none"/>
        </w:rPr>
        <w:t xml:space="preserve"> </w:t>
      </w:r>
      <w:r>
        <w:rPr>
          <w:rStyle w:val="15"/>
          <w:rFonts w:hint="eastAsia" w:ascii="仿宋" w:hAnsi="仿宋" w:eastAsia="仿宋"/>
          <w:b w:val="0"/>
          <w:bCs/>
          <w:color w:val="000000"/>
          <w:sz w:val="32"/>
          <w:szCs w:val="32"/>
          <w:highlight w:val="none"/>
        </w:rPr>
        <w:t>支出决算为6.64万元，完成预算</w:t>
      </w:r>
      <w:r>
        <w:rPr>
          <w:rStyle w:val="15"/>
          <w:rFonts w:hint="eastAsia" w:ascii="仿宋" w:hAnsi="仿宋" w:eastAsia="仿宋"/>
          <w:b w:val="0"/>
          <w:bCs/>
          <w:color w:val="000000"/>
          <w:sz w:val="32"/>
          <w:szCs w:val="32"/>
          <w:highlight w:val="none"/>
          <w:lang w:val="en-US" w:eastAsia="zh-CN"/>
        </w:rPr>
        <w:t>100</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w:t>
      </w:r>
    </w:p>
    <w:p>
      <w:pPr>
        <w:spacing w:line="600" w:lineRule="exact"/>
        <w:ind w:firstLine="643" w:firstLineChars="200"/>
        <w:rPr>
          <w:rStyle w:val="15"/>
          <w:rFonts w:hint="eastAsia" w:ascii="仿宋" w:hAnsi="仿宋" w:eastAsia="仿宋"/>
          <w:b w:val="0"/>
          <w:bCs/>
          <w:color w:val="000000"/>
          <w:sz w:val="32"/>
          <w:szCs w:val="32"/>
          <w:highlight w:val="none"/>
        </w:rPr>
      </w:pPr>
      <w:r>
        <w:rPr>
          <w:rStyle w:val="15"/>
          <w:rFonts w:hint="eastAsia" w:ascii="仿宋" w:hAnsi="仿宋" w:eastAsia="仿宋"/>
          <w:bCs/>
          <w:color w:val="000000"/>
          <w:sz w:val="32"/>
          <w:szCs w:val="32"/>
          <w:highlight w:val="none"/>
          <w:lang w:val="en-US" w:eastAsia="zh-CN"/>
        </w:rPr>
        <w:t>5</w:t>
      </w:r>
      <w:r>
        <w:rPr>
          <w:rStyle w:val="15"/>
          <w:rFonts w:ascii="仿宋" w:hAnsi="仿宋" w:eastAsia="仿宋"/>
          <w:bCs/>
          <w:color w:val="000000"/>
          <w:sz w:val="32"/>
          <w:szCs w:val="32"/>
          <w:highlight w:val="none"/>
        </w:rPr>
        <w:t>.</w:t>
      </w:r>
      <w:r>
        <w:rPr>
          <w:rStyle w:val="15"/>
          <w:rFonts w:hint="eastAsia" w:ascii="仿宋" w:hAnsi="仿宋" w:eastAsia="仿宋"/>
          <w:bCs/>
          <w:color w:val="000000"/>
          <w:sz w:val="32"/>
          <w:szCs w:val="32"/>
          <w:highlight w:val="none"/>
        </w:rPr>
        <w:t>城乡社区支出（类）城乡社区管理事务（款）行政运行（项）</w:t>
      </w:r>
      <w:r>
        <w:rPr>
          <w:rStyle w:val="15"/>
          <w:rFonts w:ascii="仿宋" w:hAnsi="仿宋" w:eastAsia="仿宋"/>
          <w:bCs/>
          <w:color w:val="000000"/>
          <w:sz w:val="32"/>
          <w:szCs w:val="32"/>
          <w:highlight w:val="none"/>
        </w:rPr>
        <w:t>:</w:t>
      </w:r>
      <w:r>
        <w:rPr>
          <w:rStyle w:val="15"/>
          <w:rFonts w:ascii="仿宋" w:hAnsi="仿宋" w:eastAsia="仿宋"/>
          <w:b w:val="0"/>
          <w:bCs/>
          <w:color w:val="000000"/>
          <w:sz w:val="32"/>
          <w:szCs w:val="32"/>
          <w:highlight w:val="none"/>
        </w:rPr>
        <w:t xml:space="preserve"> </w:t>
      </w:r>
      <w:r>
        <w:rPr>
          <w:rStyle w:val="15"/>
          <w:rFonts w:hint="eastAsia" w:ascii="仿宋" w:hAnsi="仿宋" w:eastAsia="仿宋"/>
          <w:b w:val="0"/>
          <w:bCs/>
          <w:color w:val="000000"/>
          <w:sz w:val="32"/>
          <w:szCs w:val="32"/>
          <w:highlight w:val="none"/>
        </w:rPr>
        <w:t>支出决算为254.8</w:t>
      </w:r>
      <w:r>
        <w:rPr>
          <w:rStyle w:val="15"/>
          <w:rFonts w:hint="eastAsia" w:ascii="仿宋" w:hAnsi="仿宋" w:eastAsia="仿宋"/>
          <w:b w:val="0"/>
          <w:bCs/>
          <w:color w:val="000000"/>
          <w:sz w:val="32"/>
          <w:szCs w:val="32"/>
          <w:highlight w:val="none"/>
          <w:lang w:val="en-US" w:eastAsia="zh-CN"/>
        </w:rPr>
        <w:t>7</w:t>
      </w:r>
      <w:r>
        <w:rPr>
          <w:rStyle w:val="15"/>
          <w:rFonts w:hint="eastAsia" w:ascii="仿宋" w:hAnsi="仿宋" w:eastAsia="仿宋"/>
          <w:b w:val="0"/>
          <w:bCs/>
          <w:color w:val="000000"/>
          <w:sz w:val="32"/>
          <w:szCs w:val="32"/>
          <w:highlight w:val="none"/>
        </w:rPr>
        <w:t>万元，完成预算</w:t>
      </w:r>
      <w:r>
        <w:rPr>
          <w:rStyle w:val="15"/>
          <w:rFonts w:hint="eastAsia" w:ascii="仿宋" w:hAnsi="仿宋" w:eastAsia="仿宋"/>
          <w:b w:val="0"/>
          <w:bCs/>
          <w:color w:val="000000"/>
          <w:sz w:val="32"/>
          <w:szCs w:val="32"/>
          <w:highlight w:val="none"/>
          <w:lang w:val="en-US" w:eastAsia="zh-CN"/>
        </w:rPr>
        <w:t>100</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w:t>
      </w:r>
    </w:p>
    <w:p>
      <w:pPr>
        <w:spacing w:line="600" w:lineRule="exact"/>
        <w:ind w:firstLine="643" w:firstLineChars="200"/>
        <w:rPr>
          <w:rFonts w:ascii="仿宋" w:hAnsi="仿宋" w:eastAsia="仿宋"/>
          <w:b/>
          <w:color w:val="000000"/>
          <w:sz w:val="32"/>
          <w:szCs w:val="32"/>
          <w:highlight w:val="none"/>
        </w:rPr>
      </w:pPr>
      <w:r>
        <w:rPr>
          <w:rStyle w:val="15"/>
          <w:rFonts w:hint="eastAsia" w:ascii="仿宋" w:hAnsi="仿宋" w:eastAsia="仿宋"/>
          <w:bCs/>
          <w:color w:val="000000"/>
          <w:sz w:val="32"/>
          <w:szCs w:val="32"/>
          <w:highlight w:val="none"/>
          <w:lang w:val="en-US" w:eastAsia="zh-CN"/>
        </w:rPr>
        <w:t>6</w:t>
      </w:r>
      <w:r>
        <w:rPr>
          <w:rStyle w:val="15"/>
          <w:rFonts w:ascii="仿宋" w:hAnsi="仿宋" w:eastAsia="仿宋"/>
          <w:bCs/>
          <w:color w:val="000000"/>
          <w:sz w:val="32"/>
          <w:szCs w:val="32"/>
          <w:highlight w:val="none"/>
        </w:rPr>
        <w:t>.</w:t>
      </w:r>
      <w:r>
        <w:rPr>
          <w:rStyle w:val="15"/>
          <w:rFonts w:hint="eastAsia" w:ascii="仿宋" w:hAnsi="仿宋" w:eastAsia="仿宋"/>
          <w:bCs/>
          <w:color w:val="000000"/>
          <w:sz w:val="32"/>
          <w:szCs w:val="32"/>
          <w:highlight w:val="none"/>
        </w:rPr>
        <w:t>城乡社区支出（类）城乡社区管理事务（款）一般行政管理事务（项）</w:t>
      </w:r>
      <w:r>
        <w:rPr>
          <w:rStyle w:val="15"/>
          <w:rFonts w:ascii="仿宋" w:hAnsi="仿宋" w:eastAsia="仿宋"/>
          <w:bCs/>
          <w:color w:val="000000"/>
          <w:sz w:val="32"/>
          <w:szCs w:val="32"/>
          <w:highlight w:val="none"/>
        </w:rPr>
        <w:t>:</w:t>
      </w:r>
      <w:r>
        <w:rPr>
          <w:rStyle w:val="15"/>
          <w:rFonts w:ascii="仿宋" w:hAnsi="仿宋" w:eastAsia="仿宋"/>
          <w:b w:val="0"/>
          <w:bCs/>
          <w:color w:val="000000"/>
          <w:sz w:val="32"/>
          <w:szCs w:val="32"/>
          <w:highlight w:val="none"/>
        </w:rPr>
        <w:t xml:space="preserve"> </w:t>
      </w:r>
      <w:r>
        <w:rPr>
          <w:rStyle w:val="15"/>
          <w:rFonts w:hint="eastAsia" w:ascii="仿宋" w:hAnsi="仿宋" w:eastAsia="仿宋"/>
          <w:b w:val="0"/>
          <w:bCs/>
          <w:color w:val="000000"/>
          <w:sz w:val="32"/>
          <w:szCs w:val="32"/>
          <w:highlight w:val="none"/>
        </w:rPr>
        <w:t>支出决算为46.7万元，完成预算</w:t>
      </w:r>
      <w:r>
        <w:rPr>
          <w:rStyle w:val="15"/>
          <w:rFonts w:hint="eastAsia" w:ascii="仿宋" w:hAnsi="仿宋" w:eastAsia="仿宋"/>
          <w:b w:val="0"/>
          <w:bCs/>
          <w:color w:val="000000"/>
          <w:sz w:val="32"/>
          <w:szCs w:val="32"/>
          <w:highlight w:val="none"/>
          <w:lang w:val="en-US" w:eastAsia="zh-CN"/>
        </w:rPr>
        <w:t>96.40</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，决算数小于预算数的主要原因是</w:t>
      </w:r>
      <w:r>
        <w:rPr>
          <w:rStyle w:val="15"/>
          <w:rFonts w:hint="eastAsia" w:ascii="仿宋" w:hAnsi="仿宋" w:eastAsia="仿宋"/>
          <w:b w:val="0"/>
          <w:bCs/>
          <w:color w:val="000000"/>
          <w:sz w:val="32"/>
          <w:szCs w:val="32"/>
          <w:highlight w:val="none"/>
          <w:lang w:eastAsia="zh-CN"/>
        </w:rPr>
        <w:t>决算数比调整预算数少</w:t>
      </w:r>
      <w:r>
        <w:rPr>
          <w:rStyle w:val="15"/>
          <w:rFonts w:hint="eastAsia" w:ascii="仿宋" w:hAnsi="仿宋" w:eastAsia="仿宋"/>
          <w:b w:val="0"/>
          <w:bCs/>
          <w:color w:val="000000"/>
          <w:sz w:val="32"/>
          <w:szCs w:val="32"/>
          <w:highlight w:val="none"/>
          <w:lang w:val="en-US" w:eastAsia="zh-CN"/>
        </w:rPr>
        <w:t>113595元，为年初结转结余</w:t>
      </w:r>
      <w:r>
        <w:rPr>
          <w:rStyle w:val="15"/>
          <w:rFonts w:hint="eastAsia" w:ascii="仿宋" w:hAnsi="仿宋" w:eastAsia="仿宋"/>
          <w:b w:val="0"/>
          <w:bCs/>
          <w:color w:val="000000"/>
          <w:sz w:val="32"/>
          <w:szCs w:val="32"/>
          <w:highlight w:val="none"/>
        </w:rPr>
        <w:t>。</w:t>
      </w:r>
    </w:p>
    <w:p>
      <w:pPr>
        <w:spacing w:line="600" w:lineRule="exact"/>
        <w:ind w:firstLine="643" w:firstLineChars="200"/>
        <w:rPr>
          <w:rFonts w:ascii="仿宋" w:hAnsi="仿宋" w:eastAsia="仿宋"/>
          <w:b/>
          <w:color w:val="000000"/>
          <w:sz w:val="32"/>
          <w:szCs w:val="32"/>
          <w:highlight w:val="none"/>
        </w:rPr>
      </w:pPr>
      <w:r>
        <w:rPr>
          <w:rStyle w:val="15"/>
          <w:rFonts w:hint="eastAsia" w:ascii="仿宋" w:hAnsi="仿宋" w:eastAsia="仿宋"/>
          <w:bCs/>
          <w:color w:val="000000"/>
          <w:sz w:val="32"/>
          <w:szCs w:val="32"/>
          <w:highlight w:val="none"/>
          <w:lang w:val="en-US" w:eastAsia="zh-CN"/>
        </w:rPr>
        <w:t>7</w:t>
      </w:r>
      <w:r>
        <w:rPr>
          <w:rStyle w:val="15"/>
          <w:rFonts w:ascii="仿宋" w:hAnsi="仿宋" w:eastAsia="仿宋"/>
          <w:bCs/>
          <w:color w:val="000000"/>
          <w:sz w:val="32"/>
          <w:szCs w:val="32"/>
          <w:highlight w:val="none"/>
        </w:rPr>
        <w:t>.</w:t>
      </w:r>
      <w:r>
        <w:rPr>
          <w:rStyle w:val="15"/>
          <w:rFonts w:hint="eastAsia" w:ascii="仿宋" w:hAnsi="仿宋" w:eastAsia="仿宋"/>
          <w:bCs/>
          <w:color w:val="000000"/>
          <w:sz w:val="32"/>
          <w:szCs w:val="32"/>
          <w:highlight w:val="none"/>
        </w:rPr>
        <w:t>城乡社区支出（类）城乡社区管理事务（款）  其他城乡社区管理事务支出（项）</w:t>
      </w:r>
      <w:r>
        <w:rPr>
          <w:rStyle w:val="15"/>
          <w:rFonts w:ascii="仿宋" w:hAnsi="仿宋" w:eastAsia="仿宋"/>
          <w:bCs/>
          <w:color w:val="000000"/>
          <w:sz w:val="32"/>
          <w:szCs w:val="32"/>
          <w:highlight w:val="none"/>
        </w:rPr>
        <w:t>:</w:t>
      </w:r>
      <w:r>
        <w:rPr>
          <w:rStyle w:val="15"/>
          <w:rFonts w:ascii="仿宋" w:hAnsi="仿宋" w:eastAsia="仿宋"/>
          <w:b w:val="0"/>
          <w:bCs/>
          <w:color w:val="000000"/>
          <w:sz w:val="32"/>
          <w:szCs w:val="32"/>
          <w:highlight w:val="none"/>
        </w:rPr>
        <w:t xml:space="preserve"> </w:t>
      </w:r>
      <w:r>
        <w:rPr>
          <w:rStyle w:val="15"/>
          <w:rFonts w:hint="eastAsia" w:ascii="仿宋" w:hAnsi="仿宋" w:eastAsia="仿宋"/>
          <w:b w:val="0"/>
          <w:bCs/>
          <w:color w:val="000000"/>
          <w:sz w:val="32"/>
          <w:szCs w:val="32"/>
          <w:highlight w:val="none"/>
        </w:rPr>
        <w:t>支出决算为2.97万元，完成预算</w:t>
      </w:r>
      <w:r>
        <w:rPr>
          <w:rStyle w:val="15"/>
          <w:rFonts w:hint="eastAsia" w:ascii="仿宋" w:hAnsi="仿宋" w:eastAsia="仿宋"/>
          <w:b w:val="0"/>
          <w:bCs/>
          <w:color w:val="000000"/>
          <w:sz w:val="32"/>
          <w:szCs w:val="32"/>
          <w:highlight w:val="none"/>
          <w:lang w:val="en-US" w:eastAsia="zh-CN"/>
        </w:rPr>
        <w:t>100</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w:t>
      </w:r>
    </w:p>
    <w:p>
      <w:pPr>
        <w:spacing w:line="600" w:lineRule="exact"/>
        <w:ind w:firstLine="643" w:firstLineChars="200"/>
        <w:rPr>
          <w:rStyle w:val="15"/>
          <w:rFonts w:hint="eastAsia" w:ascii="仿宋" w:hAnsi="仿宋" w:eastAsia="仿宋"/>
          <w:b w:val="0"/>
          <w:bCs/>
          <w:color w:val="000000"/>
          <w:sz w:val="32"/>
          <w:szCs w:val="32"/>
          <w:highlight w:val="none"/>
        </w:rPr>
      </w:pPr>
      <w:r>
        <w:rPr>
          <w:rStyle w:val="15"/>
          <w:rFonts w:hint="eastAsia" w:ascii="仿宋" w:hAnsi="仿宋" w:eastAsia="仿宋"/>
          <w:bCs/>
          <w:color w:val="000000"/>
          <w:sz w:val="32"/>
          <w:szCs w:val="32"/>
          <w:highlight w:val="none"/>
          <w:lang w:val="en-US" w:eastAsia="zh-CN"/>
        </w:rPr>
        <w:t>8</w:t>
      </w:r>
      <w:r>
        <w:rPr>
          <w:rStyle w:val="15"/>
          <w:rFonts w:ascii="仿宋" w:hAnsi="仿宋" w:eastAsia="仿宋"/>
          <w:bCs/>
          <w:color w:val="000000"/>
          <w:sz w:val="32"/>
          <w:szCs w:val="32"/>
          <w:highlight w:val="none"/>
        </w:rPr>
        <w:t>.</w:t>
      </w:r>
      <w:r>
        <w:rPr>
          <w:rStyle w:val="15"/>
          <w:rFonts w:hint="eastAsia" w:ascii="仿宋" w:hAnsi="仿宋" w:eastAsia="仿宋"/>
          <w:bCs/>
          <w:color w:val="000000"/>
          <w:sz w:val="32"/>
          <w:szCs w:val="32"/>
          <w:highlight w:val="none"/>
        </w:rPr>
        <w:t>资源勘探信息等支出（类）工业和信息产业监管（款）其他工业和信息产业监管支出（项）</w:t>
      </w:r>
      <w:r>
        <w:rPr>
          <w:rStyle w:val="15"/>
          <w:rFonts w:ascii="仿宋" w:hAnsi="仿宋" w:eastAsia="仿宋"/>
          <w:bCs/>
          <w:color w:val="000000"/>
          <w:sz w:val="32"/>
          <w:szCs w:val="32"/>
          <w:highlight w:val="none"/>
        </w:rPr>
        <w:t>:</w:t>
      </w:r>
      <w:r>
        <w:rPr>
          <w:rStyle w:val="15"/>
          <w:rFonts w:ascii="仿宋" w:hAnsi="仿宋" w:eastAsia="仿宋"/>
          <w:b w:val="0"/>
          <w:bCs/>
          <w:color w:val="000000"/>
          <w:sz w:val="32"/>
          <w:szCs w:val="32"/>
          <w:highlight w:val="none"/>
        </w:rPr>
        <w:t xml:space="preserve"> </w:t>
      </w:r>
      <w:r>
        <w:rPr>
          <w:rStyle w:val="15"/>
          <w:rFonts w:hint="eastAsia" w:ascii="仿宋" w:hAnsi="仿宋" w:eastAsia="仿宋"/>
          <w:b w:val="0"/>
          <w:bCs/>
          <w:color w:val="000000"/>
          <w:sz w:val="32"/>
          <w:szCs w:val="32"/>
          <w:highlight w:val="none"/>
        </w:rPr>
        <w:t>支出决算为7.94万元，完成预算</w:t>
      </w:r>
      <w:r>
        <w:rPr>
          <w:rStyle w:val="15"/>
          <w:rFonts w:hint="eastAsia" w:ascii="仿宋" w:hAnsi="仿宋" w:eastAsia="仿宋"/>
          <w:b w:val="0"/>
          <w:bCs/>
          <w:color w:val="000000"/>
          <w:sz w:val="32"/>
          <w:szCs w:val="32"/>
          <w:highlight w:val="none"/>
          <w:lang w:val="en-US" w:eastAsia="zh-CN"/>
        </w:rPr>
        <w:t>100</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w:t>
      </w:r>
    </w:p>
    <w:p>
      <w:pPr>
        <w:spacing w:line="600" w:lineRule="exact"/>
        <w:ind w:firstLine="643" w:firstLineChars="200"/>
        <w:rPr>
          <w:rStyle w:val="15"/>
          <w:rFonts w:hint="eastAsia" w:ascii="仿宋" w:hAnsi="仿宋" w:eastAsia="仿宋"/>
          <w:b w:val="0"/>
          <w:bCs/>
          <w:color w:val="000000"/>
          <w:sz w:val="32"/>
          <w:szCs w:val="32"/>
          <w:highlight w:val="yellow"/>
        </w:rPr>
      </w:pPr>
      <w:r>
        <w:rPr>
          <w:rStyle w:val="15"/>
          <w:rFonts w:hint="eastAsia" w:ascii="仿宋" w:hAnsi="仿宋" w:eastAsia="仿宋"/>
          <w:bCs/>
          <w:color w:val="000000"/>
          <w:sz w:val="32"/>
          <w:szCs w:val="32"/>
          <w:highlight w:val="none"/>
          <w:lang w:val="en-US" w:eastAsia="zh-CN"/>
        </w:rPr>
        <w:t>9</w:t>
      </w:r>
      <w:r>
        <w:rPr>
          <w:rStyle w:val="15"/>
          <w:rFonts w:ascii="仿宋" w:hAnsi="仿宋" w:eastAsia="仿宋"/>
          <w:bCs/>
          <w:color w:val="000000"/>
          <w:sz w:val="32"/>
          <w:szCs w:val="32"/>
          <w:highlight w:val="none"/>
        </w:rPr>
        <w:t>.</w:t>
      </w:r>
      <w:r>
        <w:rPr>
          <w:rStyle w:val="15"/>
          <w:rFonts w:hint="eastAsia" w:ascii="仿宋" w:hAnsi="仿宋" w:eastAsia="仿宋"/>
          <w:bCs/>
          <w:color w:val="000000"/>
          <w:sz w:val="32"/>
          <w:szCs w:val="32"/>
          <w:highlight w:val="none"/>
        </w:rPr>
        <w:t>资源勘探信息等支出（类）支持中小企业发展和管理支出（款）一般行政管理事务（项）</w:t>
      </w:r>
      <w:r>
        <w:rPr>
          <w:rStyle w:val="15"/>
          <w:rFonts w:ascii="仿宋" w:hAnsi="仿宋" w:eastAsia="仿宋"/>
          <w:bCs/>
          <w:color w:val="000000"/>
          <w:sz w:val="32"/>
          <w:szCs w:val="32"/>
          <w:highlight w:val="none"/>
        </w:rPr>
        <w:t>:</w:t>
      </w:r>
      <w:r>
        <w:rPr>
          <w:rStyle w:val="15"/>
          <w:rFonts w:ascii="仿宋" w:hAnsi="仿宋" w:eastAsia="仿宋"/>
          <w:b w:val="0"/>
          <w:bCs/>
          <w:color w:val="000000"/>
          <w:sz w:val="32"/>
          <w:szCs w:val="32"/>
          <w:highlight w:val="none"/>
        </w:rPr>
        <w:t xml:space="preserve"> </w:t>
      </w:r>
      <w:r>
        <w:rPr>
          <w:rStyle w:val="15"/>
          <w:rFonts w:hint="eastAsia" w:ascii="仿宋" w:hAnsi="仿宋" w:eastAsia="仿宋"/>
          <w:b w:val="0"/>
          <w:bCs/>
          <w:color w:val="000000"/>
          <w:sz w:val="32"/>
          <w:szCs w:val="32"/>
          <w:highlight w:val="none"/>
        </w:rPr>
        <w:t>支出决算为</w:t>
      </w:r>
      <w:r>
        <w:rPr>
          <w:rStyle w:val="15"/>
          <w:rFonts w:hint="eastAsia" w:ascii="仿宋" w:hAnsi="仿宋" w:eastAsia="仿宋"/>
          <w:b w:val="0"/>
          <w:bCs/>
          <w:color w:val="000000"/>
          <w:sz w:val="32"/>
          <w:szCs w:val="32"/>
          <w:highlight w:val="none"/>
          <w:lang w:val="en-US" w:eastAsia="zh-CN"/>
        </w:rPr>
        <w:t>2</w:t>
      </w:r>
      <w:r>
        <w:rPr>
          <w:rStyle w:val="15"/>
          <w:rFonts w:hint="eastAsia" w:ascii="仿宋" w:hAnsi="仿宋" w:eastAsia="仿宋"/>
          <w:b w:val="0"/>
          <w:bCs/>
          <w:color w:val="000000"/>
          <w:sz w:val="32"/>
          <w:szCs w:val="32"/>
          <w:highlight w:val="none"/>
        </w:rPr>
        <w:t>万元，完成预算</w:t>
      </w:r>
      <w:r>
        <w:rPr>
          <w:rStyle w:val="15"/>
          <w:rFonts w:hint="eastAsia" w:ascii="仿宋" w:hAnsi="仿宋" w:eastAsia="仿宋"/>
          <w:b w:val="0"/>
          <w:bCs/>
          <w:color w:val="000000"/>
          <w:sz w:val="32"/>
          <w:szCs w:val="32"/>
          <w:highlight w:val="none"/>
          <w:lang w:val="en-US" w:eastAsia="zh-CN"/>
        </w:rPr>
        <w:t>100</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w:t>
      </w:r>
    </w:p>
    <w:p>
      <w:pPr>
        <w:spacing w:line="600" w:lineRule="exact"/>
        <w:ind w:firstLine="643" w:firstLineChars="200"/>
        <w:rPr>
          <w:rStyle w:val="15"/>
          <w:rFonts w:hint="eastAsia" w:ascii="仿宋" w:hAnsi="仿宋" w:eastAsia="仿宋"/>
          <w:b w:val="0"/>
          <w:bCs/>
          <w:color w:val="000000"/>
          <w:sz w:val="32"/>
          <w:szCs w:val="32"/>
          <w:highlight w:val="none"/>
        </w:rPr>
      </w:pPr>
      <w:r>
        <w:rPr>
          <w:rStyle w:val="15"/>
          <w:rFonts w:hint="eastAsia" w:ascii="仿宋" w:hAnsi="仿宋" w:eastAsia="仿宋"/>
          <w:bCs/>
          <w:color w:val="000000"/>
          <w:sz w:val="32"/>
          <w:szCs w:val="32"/>
          <w:highlight w:val="none"/>
          <w:lang w:val="en-US" w:eastAsia="zh-CN"/>
        </w:rPr>
        <w:t>10</w:t>
      </w:r>
      <w:r>
        <w:rPr>
          <w:rStyle w:val="15"/>
          <w:rFonts w:ascii="仿宋" w:hAnsi="仿宋" w:eastAsia="仿宋"/>
          <w:bCs/>
          <w:color w:val="000000"/>
          <w:sz w:val="32"/>
          <w:szCs w:val="32"/>
          <w:highlight w:val="none"/>
        </w:rPr>
        <w:t>.</w:t>
      </w:r>
      <w:r>
        <w:rPr>
          <w:rStyle w:val="15"/>
          <w:rFonts w:hint="eastAsia" w:ascii="仿宋" w:hAnsi="仿宋" w:eastAsia="仿宋"/>
          <w:bCs/>
          <w:color w:val="000000"/>
          <w:sz w:val="32"/>
          <w:szCs w:val="32"/>
          <w:highlight w:val="none"/>
        </w:rPr>
        <w:t>资源勘探信息等支出（类）支持中小企业发展和管理支出（款）其他支持中小企业发展和管理支出（项）</w:t>
      </w:r>
      <w:r>
        <w:rPr>
          <w:rStyle w:val="15"/>
          <w:rFonts w:ascii="仿宋" w:hAnsi="仿宋" w:eastAsia="仿宋"/>
          <w:bCs/>
          <w:color w:val="000000"/>
          <w:sz w:val="32"/>
          <w:szCs w:val="32"/>
          <w:highlight w:val="none"/>
        </w:rPr>
        <w:t>:</w:t>
      </w:r>
      <w:r>
        <w:rPr>
          <w:rStyle w:val="15"/>
          <w:rFonts w:ascii="仿宋" w:hAnsi="仿宋" w:eastAsia="仿宋"/>
          <w:b w:val="0"/>
          <w:bCs/>
          <w:color w:val="000000"/>
          <w:sz w:val="32"/>
          <w:szCs w:val="32"/>
          <w:highlight w:val="none"/>
        </w:rPr>
        <w:t xml:space="preserve"> </w:t>
      </w:r>
      <w:r>
        <w:rPr>
          <w:rStyle w:val="15"/>
          <w:rFonts w:hint="eastAsia" w:ascii="仿宋" w:hAnsi="仿宋" w:eastAsia="仿宋"/>
          <w:b w:val="0"/>
          <w:bCs/>
          <w:color w:val="000000"/>
          <w:sz w:val="32"/>
          <w:szCs w:val="32"/>
          <w:highlight w:val="none"/>
        </w:rPr>
        <w:t>支出决算为</w:t>
      </w:r>
      <w:r>
        <w:rPr>
          <w:rStyle w:val="15"/>
          <w:rFonts w:hint="eastAsia" w:ascii="仿宋" w:hAnsi="仿宋" w:eastAsia="仿宋"/>
          <w:b w:val="0"/>
          <w:bCs/>
          <w:color w:val="000000"/>
          <w:sz w:val="32"/>
          <w:szCs w:val="32"/>
          <w:highlight w:val="none"/>
          <w:lang w:val="en-US" w:eastAsia="zh-CN"/>
        </w:rPr>
        <w:t>24.84</w:t>
      </w:r>
      <w:r>
        <w:rPr>
          <w:rStyle w:val="15"/>
          <w:rFonts w:hint="eastAsia" w:ascii="仿宋" w:hAnsi="仿宋" w:eastAsia="仿宋"/>
          <w:b w:val="0"/>
          <w:bCs/>
          <w:color w:val="000000"/>
          <w:sz w:val="32"/>
          <w:szCs w:val="32"/>
          <w:highlight w:val="none"/>
        </w:rPr>
        <w:t>万元，完成预算</w:t>
      </w:r>
      <w:r>
        <w:rPr>
          <w:rStyle w:val="15"/>
          <w:rFonts w:hint="eastAsia" w:ascii="仿宋" w:hAnsi="仿宋" w:eastAsia="仿宋"/>
          <w:b w:val="0"/>
          <w:bCs/>
          <w:color w:val="000000"/>
          <w:sz w:val="32"/>
          <w:szCs w:val="32"/>
          <w:highlight w:val="none"/>
          <w:lang w:val="en-US" w:eastAsia="zh-CN"/>
        </w:rPr>
        <w:t>100</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w:t>
      </w:r>
    </w:p>
    <w:p>
      <w:pPr>
        <w:spacing w:line="600" w:lineRule="exact"/>
        <w:ind w:firstLine="643" w:firstLineChars="200"/>
        <w:rPr>
          <w:rFonts w:ascii="仿宋" w:hAnsi="仿宋" w:eastAsia="仿宋"/>
          <w:b/>
          <w:color w:val="000000"/>
          <w:sz w:val="32"/>
          <w:szCs w:val="32"/>
          <w:highlight w:val="none"/>
        </w:rPr>
      </w:pPr>
      <w:r>
        <w:rPr>
          <w:rStyle w:val="15"/>
          <w:rFonts w:hint="eastAsia" w:ascii="仿宋" w:hAnsi="仿宋" w:eastAsia="仿宋"/>
          <w:bCs/>
          <w:color w:val="000000"/>
          <w:sz w:val="32"/>
          <w:szCs w:val="32"/>
          <w:highlight w:val="none"/>
          <w:lang w:val="en-US" w:eastAsia="zh-CN"/>
        </w:rPr>
        <w:t>11</w:t>
      </w:r>
      <w:r>
        <w:rPr>
          <w:rStyle w:val="15"/>
          <w:rFonts w:ascii="仿宋" w:hAnsi="仿宋" w:eastAsia="仿宋"/>
          <w:bCs/>
          <w:color w:val="000000"/>
          <w:sz w:val="32"/>
          <w:szCs w:val="32"/>
          <w:highlight w:val="none"/>
        </w:rPr>
        <w:t>.</w:t>
      </w:r>
      <w:r>
        <w:rPr>
          <w:rFonts w:hint="eastAsia" w:ascii="仿宋" w:hAnsi="仿宋" w:eastAsia="仿宋"/>
          <w:b/>
          <w:bCs/>
          <w:color w:val="000000" w:themeColor="text1"/>
          <w:sz w:val="32"/>
          <w:szCs w:val="32"/>
          <w:highlight w:val="none"/>
        </w:rPr>
        <w:t>住房保障支出</w:t>
      </w:r>
      <w:r>
        <w:rPr>
          <w:rStyle w:val="15"/>
          <w:rFonts w:hint="eastAsia" w:ascii="仿宋" w:hAnsi="仿宋" w:eastAsia="仿宋"/>
          <w:bCs/>
          <w:color w:val="000000"/>
          <w:sz w:val="32"/>
          <w:szCs w:val="32"/>
          <w:highlight w:val="none"/>
        </w:rPr>
        <w:t>（类）住房改革支出（款）住房公积金（项）</w:t>
      </w:r>
      <w:r>
        <w:rPr>
          <w:rStyle w:val="15"/>
          <w:rFonts w:ascii="仿宋" w:hAnsi="仿宋" w:eastAsia="仿宋"/>
          <w:bCs/>
          <w:color w:val="000000"/>
          <w:sz w:val="32"/>
          <w:szCs w:val="32"/>
          <w:highlight w:val="none"/>
        </w:rPr>
        <w:t>:</w:t>
      </w:r>
      <w:r>
        <w:rPr>
          <w:rStyle w:val="15"/>
          <w:rFonts w:hint="eastAsia" w:ascii="仿宋" w:hAnsi="仿宋" w:eastAsia="仿宋"/>
          <w:b w:val="0"/>
          <w:bCs/>
          <w:color w:val="000000"/>
          <w:sz w:val="32"/>
          <w:szCs w:val="32"/>
          <w:highlight w:val="none"/>
        </w:rPr>
        <w:t>支出决算为24.61万元，完成预算</w:t>
      </w:r>
      <w:r>
        <w:rPr>
          <w:rStyle w:val="15"/>
          <w:rFonts w:hint="eastAsia" w:ascii="仿宋" w:hAnsi="仿宋" w:eastAsia="仿宋"/>
          <w:b w:val="0"/>
          <w:bCs/>
          <w:color w:val="000000"/>
          <w:sz w:val="32"/>
          <w:szCs w:val="32"/>
          <w:highlight w:val="none"/>
          <w:lang w:val="en-US" w:eastAsia="zh-CN"/>
        </w:rPr>
        <w:t>53.77</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，决算数小于预算数的主要原因是</w:t>
      </w:r>
      <w:r>
        <w:rPr>
          <w:rStyle w:val="15"/>
          <w:rFonts w:hint="eastAsia" w:ascii="仿宋" w:hAnsi="仿宋" w:eastAsia="仿宋"/>
          <w:b w:val="0"/>
          <w:bCs/>
          <w:color w:val="000000"/>
          <w:sz w:val="32"/>
          <w:szCs w:val="32"/>
          <w:highlight w:val="none"/>
          <w:lang w:eastAsia="zh-CN"/>
        </w:rPr>
        <w:t>调整预算数为45</w:t>
      </w:r>
      <w:r>
        <w:rPr>
          <w:rStyle w:val="15"/>
          <w:rFonts w:hint="eastAsia" w:ascii="仿宋" w:hAnsi="仿宋" w:eastAsia="仿宋"/>
          <w:b w:val="0"/>
          <w:bCs/>
          <w:color w:val="000000"/>
          <w:sz w:val="32"/>
          <w:szCs w:val="32"/>
          <w:highlight w:val="none"/>
          <w:lang w:val="en-US" w:eastAsia="zh-CN"/>
        </w:rPr>
        <w:t>.</w:t>
      </w:r>
      <w:r>
        <w:rPr>
          <w:rStyle w:val="15"/>
          <w:rFonts w:hint="eastAsia" w:ascii="仿宋" w:hAnsi="仿宋" w:eastAsia="仿宋"/>
          <w:b w:val="0"/>
          <w:bCs/>
          <w:color w:val="000000"/>
          <w:sz w:val="32"/>
          <w:szCs w:val="32"/>
          <w:highlight w:val="none"/>
          <w:lang w:eastAsia="zh-CN"/>
        </w:rPr>
        <w:t>76万元，其中</w:t>
      </w:r>
      <w:r>
        <w:rPr>
          <w:rStyle w:val="15"/>
          <w:rFonts w:hint="eastAsia" w:ascii="仿宋" w:hAnsi="仿宋" w:eastAsia="仿宋"/>
          <w:b w:val="0"/>
          <w:bCs/>
          <w:color w:val="000000"/>
          <w:sz w:val="32"/>
          <w:szCs w:val="32"/>
          <w:highlight w:val="none"/>
          <w:lang w:val="en-US" w:eastAsia="zh-CN"/>
        </w:rPr>
        <w:t>211535元为年初结转结余</w:t>
      </w:r>
      <w:r>
        <w:rPr>
          <w:rStyle w:val="15"/>
          <w:rFonts w:hint="eastAsia" w:ascii="仿宋" w:hAnsi="仿宋" w:eastAsia="仿宋"/>
          <w:b w:val="0"/>
          <w:bCs/>
          <w:color w:val="000000"/>
          <w:sz w:val="32"/>
          <w:szCs w:val="32"/>
          <w:highlight w:val="none"/>
        </w:rPr>
        <w:t>。</w:t>
      </w:r>
    </w:p>
    <w:p>
      <w:pPr>
        <w:tabs>
          <w:tab w:val="right" w:pos="8306"/>
        </w:tabs>
        <w:spacing w:line="600" w:lineRule="exact"/>
        <w:ind w:firstLine="640"/>
        <w:outlineLvl w:val="1"/>
        <w:rPr>
          <w:rStyle w:val="26"/>
          <w:highlight w:val="none"/>
        </w:rPr>
      </w:pPr>
      <w:bookmarkStart w:id="40" w:name="_Toc15396608"/>
      <w:bookmarkStart w:id="41" w:name="_Toc15377214"/>
      <w:r>
        <w:rPr>
          <w:rFonts w:hint="eastAsia" w:ascii="黑体" w:eastAsia="黑体"/>
          <w:color w:val="000000"/>
          <w:sz w:val="32"/>
          <w:szCs w:val="32"/>
          <w:highlight w:val="none"/>
        </w:rPr>
        <w:t>六</w:t>
      </w:r>
      <w:r>
        <w:rPr>
          <w:rFonts w:hint="eastAsia" w:ascii="黑体" w:eastAsia="黑体"/>
          <w:b/>
          <w:color w:val="000000"/>
          <w:sz w:val="32"/>
          <w:szCs w:val="32"/>
          <w:highlight w:val="none"/>
        </w:rPr>
        <w:t>、</w:t>
      </w:r>
      <w:r>
        <w:rPr>
          <w:rFonts w:hint="eastAsia" w:ascii="黑体" w:hAnsi="黑体" w:eastAsia="黑体"/>
          <w:b/>
          <w:color w:val="000000"/>
          <w:sz w:val="32"/>
          <w:szCs w:val="32"/>
          <w:highlight w:val="none"/>
        </w:rPr>
        <w:t>一</w:t>
      </w:r>
      <w:r>
        <w:rPr>
          <w:rStyle w:val="26"/>
          <w:rFonts w:hint="eastAsia" w:ascii="黑体" w:hAnsi="黑体" w:eastAsia="黑体"/>
          <w:b w:val="0"/>
          <w:highlight w:val="none"/>
        </w:rPr>
        <w:t>般公共预算财政拨款基本支出决算情况说明</w:t>
      </w:r>
      <w:bookmarkEnd w:id="40"/>
      <w:bookmarkEnd w:id="41"/>
      <w:r>
        <w:rPr>
          <w:rStyle w:val="26"/>
          <w:rFonts w:ascii="黑体" w:hAnsi="黑体" w:eastAsia="黑体"/>
          <w:b w:val="0"/>
          <w:highlight w:val="none"/>
        </w:rPr>
        <w:tab/>
      </w:r>
    </w:p>
    <w:p>
      <w:pPr>
        <w:spacing w:line="600" w:lineRule="exact"/>
        <w:ind w:firstLine="645"/>
        <w:rPr>
          <w:rFonts w:ascii="仿宋" w:hAnsi="仿宋" w:eastAsia="仿宋"/>
          <w:color w:val="000000"/>
          <w:sz w:val="32"/>
          <w:szCs w:val="32"/>
          <w:highlight w:val="none"/>
        </w:rPr>
      </w:pPr>
      <w:r>
        <w:rPr>
          <w:rFonts w:ascii="仿宋" w:hAnsi="仿宋" w:eastAsia="仿宋"/>
          <w:color w:val="000000"/>
          <w:sz w:val="32"/>
          <w:szCs w:val="32"/>
          <w:highlight w:val="none"/>
        </w:rPr>
        <w:t>201</w:t>
      </w:r>
      <w:r>
        <w:rPr>
          <w:rFonts w:hint="eastAsia" w:ascii="仿宋" w:hAnsi="仿宋" w:eastAsia="仿宋"/>
          <w:color w:val="000000"/>
          <w:sz w:val="32"/>
          <w:szCs w:val="32"/>
          <w:highlight w:val="none"/>
        </w:rPr>
        <w:t>9年一般公共预算财政拨款基本支出</w:t>
      </w:r>
      <w:r>
        <w:rPr>
          <w:rFonts w:hint="eastAsia" w:ascii="仿宋" w:hAnsi="仿宋" w:eastAsia="仿宋"/>
          <w:color w:val="000000"/>
          <w:sz w:val="32"/>
          <w:szCs w:val="32"/>
          <w:highlight w:val="none"/>
          <w:lang w:val="en-US" w:eastAsia="zh-CN"/>
        </w:rPr>
        <w:t>314.13</w:t>
      </w:r>
      <w:r>
        <w:rPr>
          <w:rFonts w:hint="eastAsia" w:ascii="仿宋" w:hAnsi="仿宋" w:eastAsia="仿宋"/>
          <w:color w:val="000000"/>
          <w:sz w:val="32"/>
          <w:szCs w:val="32"/>
          <w:highlight w:val="none"/>
        </w:rPr>
        <w:t>万元，其中：</w:t>
      </w:r>
    </w:p>
    <w:p>
      <w:pPr>
        <w:spacing w:line="600" w:lineRule="exact"/>
        <w:ind w:firstLine="645"/>
        <w:rPr>
          <w:rFonts w:ascii="仿宋" w:hAnsi="仿宋" w:eastAsia="仿宋"/>
          <w:color w:val="000000"/>
          <w:sz w:val="32"/>
          <w:szCs w:val="32"/>
          <w:highlight w:val="none"/>
        </w:rPr>
      </w:pPr>
      <w:r>
        <w:rPr>
          <w:rFonts w:hint="eastAsia" w:ascii="仿宋" w:hAnsi="仿宋" w:eastAsia="仿宋"/>
          <w:color w:val="000000"/>
          <w:sz w:val="32"/>
          <w:szCs w:val="32"/>
          <w:highlight w:val="none"/>
        </w:rPr>
        <w:t>人员经费</w:t>
      </w:r>
      <w:r>
        <w:rPr>
          <w:rFonts w:hint="eastAsia" w:ascii="仿宋" w:hAnsi="仿宋" w:eastAsia="仿宋"/>
          <w:color w:val="000000"/>
          <w:sz w:val="32"/>
          <w:szCs w:val="32"/>
          <w:highlight w:val="none"/>
          <w:lang w:val="en-US" w:eastAsia="zh-CN"/>
        </w:rPr>
        <w:t>269.57</w:t>
      </w:r>
      <w:r>
        <w:rPr>
          <w:rFonts w:hint="eastAsia" w:ascii="仿宋" w:hAnsi="仿宋" w:eastAsia="仿宋"/>
          <w:color w:val="000000"/>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highlight w:val="none"/>
        </w:rPr>
        <w:br w:type="textWrapping"/>
      </w:r>
      <w:r>
        <w:rPr>
          <w:rFonts w:hint="eastAsia" w:ascii="仿宋" w:hAnsi="仿宋" w:eastAsia="仿宋"/>
          <w:color w:val="000000"/>
          <w:sz w:val="32"/>
          <w:szCs w:val="32"/>
          <w:highlight w:val="none"/>
        </w:rPr>
        <w:t>　　日常公用经费</w:t>
      </w:r>
      <w:r>
        <w:rPr>
          <w:rFonts w:hint="eastAsia" w:ascii="仿宋" w:hAnsi="仿宋" w:eastAsia="仿宋"/>
          <w:color w:val="000000"/>
          <w:sz w:val="32"/>
          <w:szCs w:val="32"/>
          <w:highlight w:val="none"/>
          <w:lang w:val="en-US" w:eastAsia="zh-CN"/>
        </w:rPr>
        <w:t>44.56</w:t>
      </w:r>
      <w:r>
        <w:rPr>
          <w:rFonts w:hint="eastAsia" w:ascii="仿宋" w:hAnsi="仿宋" w:eastAsia="仿宋"/>
          <w:color w:val="000000"/>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highlight w:val="none"/>
        </w:rPr>
      </w:pPr>
      <w:bookmarkStart w:id="42" w:name="_Toc15396609"/>
      <w:bookmarkStart w:id="43" w:name="_Toc15377215"/>
      <w:r>
        <w:rPr>
          <w:rFonts w:hint="eastAsia" w:ascii="黑体" w:eastAsia="黑体"/>
          <w:color w:val="000000"/>
          <w:sz w:val="32"/>
          <w:szCs w:val="32"/>
          <w:highlight w:val="none"/>
        </w:rPr>
        <w:t>七、</w:t>
      </w:r>
      <w:r>
        <w:rPr>
          <w:rStyle w:val="26"/>
          <w:rFonts w:hint="eastAsia" w:ascii="黑体" w:hAnsi="黑体" w:eastAsia="黑体"/>
          <w:highlight w:val="none"/>
        </w:rPr>
        <w:t>“</w:t>
      </w:r>
      <w:r>
        <w:rPr>
          <w:rStyle w:val="26"/>
          <w:rFonts w:hint="eastAsia" w:ascii="黑体" w:hAnsi="黑体" w:eastAsia="黑体"/>
          <w:b w:val="0"/>
          <w:highlight w:val="none"/>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highlight w:val="none"/>
        </w:rPr>
      </w:pPr>
      <w:bookmarkStart w:id="44" w:name="_Toc15377216"/>
      <w:r>
        <w:rPr>
          <w:rFonts w:hint="eastAsia" w:ascii="仿宋" w:hAnsi="仿宋" w:eastAsia="仿宋"/>
          <w:b/>
          <w:color w:val="000000"/>
          <w:sz w:val="32"/>
          <w:szCs w:val="32"/>
          <w:highlight w:val="none"/>
        </w:rPr>
        <w:t>（一）“三公”经费财政拨款支出决算总体情况说明</w:t>
      </w:r>
      <w:bookmarkEnd w:id="44"/>
    </w:p>
    <w:p>
      <w:pPr>
        <w:spacing w:line="600" w:lineRule="exact"/>
        <w:ind w:firstLine="640"/>
        <w:rPr>
          <w:rFonts w:ascii="仿宋" w:hAnsi="仿宋" w:eastAsia="仿宋"/>
          <w:color w:val="000000"/>
          <w:sz w:val="32"/>
          <w:szCs w:val="32"/>
          <w:highlight w:val="none"/>
        </w:rPr>
      </w:pPr>
      <w:r>
        <w:rPr>
          <w:rFonts w:ascii="仿宋" w:hAnsi="仿宋" w:eastAsia="仿宋"/>
          <w:color w:val="000000"/>
          <w:sz w:val="32"/>
          <w:szCs w:val="32"/>
          <w:highlight w:val="none"/>
        </w:rPr>
        <w:t>201</w:t>
      </w:r>
      <w:r>
        <w:rPr>
          <w:rFonts w:hint="eastAsia" w:ascii="仿宋" w:hAnsi="仿宋" w:eastAsia="仿宋"/>
          <w:color w:val="000000"/>
          <w:sz w:val="32"/>
          <w:szCs w:val="32"/>
          <w:highlight w:val="none"/>
        </w:rPr>
        <w:t>9年“三公”经费财政拨款支出决算为</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万元，完成预算</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，决算数小于预算数（或与预算数持平）的主要原因是</w:t>
      </w:r>
      <w:r>
        <w:rPr>
          <w:rFonts w:hint="eastAsia" w:ascii="仿宋" w:hAnsi="仿宋" w:eastAsia="仿宋"/>
          <w:color w:val="000000"/>
          <w:sz w:val="32"/>
          <w:szCs w:val="32"/>
          <w:highlight w:val="none"/>
          <w:lang w:val="en-US" w:eastAsia="zh-CN"/>
        </w:rPr>
        <w:t>未产生三公经费支出</w:t>
      </w:r>
      <w:r>
        <w:rPr>
          <w:rFonts w:hint="eastAsia" w:ascii="仿宋" w:hAnsi="仿宋" w:eastAsia="仿宋"/>
          <w:color w:val="000000"/>
          <w:sz w:val="32"/>
          <w:szCs w:val="32"/>
          <w:highlight w:val="none"/>
        </w:rPr>
        <w:t>。</w:t>
      </w:r>
    </w:p>
    <w:p>
      <w:pPr>
        <w:spacing w:line="600" w:lineRule="exact"/>
        <w:ind w:firstLine="640"/>
        <w:outlineLvl w:val="2"/>
        <w:rPr>
          <w:rFonts w:ascii="仿宋" w:hAnsi="仿宋" w:eastAsia="仿宋"/>
          <w:b/>
          <w:color w:val="000000"/>
          <w:sz w:val="32"/>
          <w:szCs w:val="32"/>
          <w:highlight w:val="none"/>
        </w:rPr>
      </w:pPr>
      <w:bookmarkStart w:id="45" w:name="_Toc15377217"/>
      <w:r>
        <w:rPr>
          <w:rFonts w:hint="eastAsia" w:ascii="仿宋" w:hAnsi="仿宋" w:eastAsia="仿宋"/>
          <w:b/>
          <w:color w:val="000000"/>
          <w:sz w:val="32"/>
          <w:szCs w:val="32"/>
          <w:highlight w:val="none"/>
        </w:rPr>
        <w:t>（二）“三公”经费财政拨款支出决算具体情况说明</w:t>
      </w:r>
      <w:bookmarkEnd w:id="45"/>
    </w:p>
    <w:p>
      <w:pPr>
        <w:spacing w:line="600" w:lineRule="exact"/>
        <w:ind w:firstLine="640"/>
        <w:rPr>
          <w:rFonts w:ascii="仿宋" w:hAnsi="仿宋" w:eastAsia="仿宋"/>
          <w:color w:val="000000"/>
          <w:sz w:val="32"/>
          <w:szCs w:val="32"/>
          <w:highlight w:val="none"/>
        </w:rPr>
      </w:pPr>
      <w:r>
        <w:rPr>
          <w:rFonts w:ascii="仿宋" w:hAnsi="仿宋" w:eastAsia="仿宋"/>
          <w:color w:val="000000"/>
          <w:sz w:val="32"/>
          <w:szCs w:val="32"/>
          <w:highlight w:val="none"/>
        </w:rPr>
        <w:t>201</w:t>
      </w:r>
      <w:r>
        <w:rPr>
          <w:rFonts w:hint="eastAsia" w:ascii="仿宋" w:hAnsi="仿宋" w:eastAsia="仿宋"/>
          <w:color w:val="000000"/>
          <w:sz w:val="32"/>
          <w:szCs w:val="32"/>
          <w:highlight w:val="none"/>
        </w:rPr>
        <w:t>9年“三公”经费财政拨款支出决算中，因公出国（境）费支出决算</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；公务用车购置及运行维护费支出决算</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；公务接待费支出决算</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。具体情况如下：</w:t>
      </w:r>
    </w:p>
    <w:p>
      <w:pPr>
        <w:spacing w:line="600" w:lineRule="exact"/>
        <w:ind w:firstLine="64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（图7：“三公”经费财政拨款支出结构）（饼状图）</w:t>
      </w:r>
    </w:p>
    <w:p>
      <w:pPr>
        <w:spacing w:line="600" w:lineRule="exact"/>
        <w:ind w:firstLine="640"/>
        <w:rPr>
          <w:rFonts w:hint="default" w:ascii="仿宋_GB2312" w:eastAsia="仿宋_GB2312"/>
          <w:b/>
          <w:color w:val="000000"/>
          <w:sz w:val="32"/>
          <w:szCs w:val="32"/>
          <w:highlight w:val="none"/>
          <w:lang w:val="en-US" w:eastAsia="zh-CN"/>
        </w:rPr>
      </w:pPr>
      <w:r>
        <w:rPr>
          <w:rFonts w:ascii="仿宋_GB2312" w:eastAsia="仿宋_GB2312"/>
          <w:b/>
          <w:color w:val="000000"/>
          <w:sz w:val="32"/>
          <w:szCs w:val="32"/>
          <w:highlight w:val="none"/>
        </w:rPr>
        <w:t>1.</w:t>
      </w:r>
      <w:r>
        <w:rPr>
          <w:rFonts w:hint="eastAsia" w:ascii="仿宋_GB2312" w:eastAsia="仿宋_GB2312"/>
          <w:b/>
          <w:color w:val="000000"/>
          <w:sz w:val="32"/>
          <w:szCs w:val="32"/>
          <w:highlight w:val="none"/>
        </w:rPr>
        <w:t>因公出国（境）经费支出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r>
        <w:rPr>
          <w:rStyle w:val="15"/>
          <w:rFonts w:hint="eastAsia" w:ascii="仿宋" w:hAnsi="仿宋" w:eastAsia="仿宋"/>
          <w:b w:val="0"/>
          <w:bCs/>
          <w:color w:val="000000"/>
          <w:sz w:val="32"/>
          <w:szCs w:val="32"/>
          <w:highlight w:val="none"/>
        </w:rPr>
        <w:t>完成预算</w:t>
      </w:r>
      <w:r>
        <w:rPr>
          <w:rStyle w:val="15"/>
          <w:rFonts w:hint="eastAsia" w:ascii="仿宋" w:hAnsi="仿宋" w:eastAsia="仿宋"/>
          <w:b w:val="0"/>
          <w:bCs/>
          <w:color w:val="000000"/>
          <w:sz w:val="32"/>
          <w:szCs w:val="32"/>
          <w:highlight w:val="none"/>
          <w:lang w:val="en-US" w:eastAsia="zh-CN"/>
        </w:rPr>
        <w:t>0</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w:t>
      </w:r>
      <w:r>
        <w:rPr>
          <w:rFonts w:hint="eastAsia" w:ascii="仿宋_GB2312" w:eastAsia="仿宋_GB2312"/>
          <w:color w:val="000000"/>
          <w:sz w:val="32"/>
          <w:szCs w:val="32"/>
          <w:highlight w:val="none"/>
        </w:rPr>
        <w:t>全年安排因公出国（境）团组</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次，出国（境）</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人。因公出国（境）支出决算比</w:t>
      </w: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8年增加</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减少</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万元，增长</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下降</w:t>
      </w:r>
      <w:r>
        <w:rPr>
          <w:rFonts w:hint="eastAsia" w:ascii="仿宋_GB2312" w:eastAsia="仿宋_GB2312"/>
          <w:color w:val="000000"/>
          <w:sz w:val="32"/>
          <w:szCs w:val="32"/>
          <w:highlight w:val="none"/>
          <w:lang w:val="en-US" w:eastAsia="zh-CN"/>
        </w:rPr>
        <w:t>0</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。主要原因是</w:t>
      </w:r>
      <w:r>
        <w:rPr>
          <w:rFonts w:hint="eastAsia" w:ascii="仿宋_GB2312" w:eastAsia="仿宋_GB2312"/>
          <w:color w:val="000000"/>
          <w:sz w:val="32"/>
          <w:szCs w:val="32"/>
          <w:highlight w:val="none"/>
          <w:lang w:val="en-US" w:eastAsia="zh-CN"/>
        </w:rPr>
        <w:t>未发生因公出国出境。</w:t>
      </w:r>
    </w:p>
    <w:p>
      <w:pPr>
        <w:spacing w:line="600" w:lineRule="exact"/>
        <w:ind w:firstLine="640"/>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开支内容包括：</w:t>
      </w:r>
      <w:r>
        <w:rPr>
          <w:rFonts w:hint="eastAsia" w:ascii="仿宋_GB2312" w:eastAsia="仿宋_GB2312"/>
          <w:color w:val="000000"/>
          <w:sz w:val="32"/>
          <w:szCs w:val="32"/>
          <w:highlight w:val="none"/>
          <w:lang w:val="en-US" w:eastAsia="zh-CN"/>
        </w:rPr>
        <w:t>无开支内容。</w:t>
      </w:r>
    </w:p>
    <w:p>
      <w:pPr>
        <w:spacing w:line="600" w:lineRule="exact"/>
        <w:ind w:firstLine="640"/>
        <w:rPr>
          <w:rFonts w:hint="default" w:ascii="仿宋_GB2312" w:eastAsia="仿宋_GB2312"/>
          <w:b/>
          <w:color w:val="000000"/>
          <w:sz w:val="32"/>
          <w:szCs w:val="32"/>
          <w:highlight w:val="none"/>
          <w:lang w:val="en-US" w:eastAsia="zh-CN"/>
        </w:rPr>
      </w:pPr>
      <w:r>
        <w:rPr>
          <w:rFonts w:ascii="仿宋_GB2312" w:eastAsia="仿宋_GB2312"/>
          <w:b/>
          <w:color w:val="000000"/>
          <w:sz w:val="32"/>
          <w:szCs w:val="32"/>
          <w:highlight w:val="none"/>
        </w:rPr>
        <w:t>2.</w:t>
      </w:r>
      <w:r>
        <w:rPr>
          <w:rFonts w:hint="eastAsia" w:ascii="仿宋_GB2312" w:eastAsia="仿宋_GB2312"/>
          <w:b/>
          <w:color w:val="000000"/>
          <w:sz w:val="32"/>
          <w:szCs w:val="32"/>
          <w:highlight w:val="none"/>
        </w:rPr>
        <w:t>公务用车购置及运行维护费支出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r>
        <w:rPr>
          <w:rStyle w:val="15"/>
          <w:rFonts w:hint="eastAsia" w:ascii="仿宋" w:hAnsi="仿宋" w:eastAsia="仿宋"/>
          <w:b w:val="0"/>
          <w:bCs/>
          <w:color w:val="000000"/>
          <w:sz w:val="32"/>
          <w:szCs w:val="32"/>
          <w:highlight w:val="none"/>
        </w:rPr>
        <w:t>完成预算</w:t>
      </w:r>
      <w:r>
        <w:rPr>
          <w:rStyle w:val="15"/>
          <w:rFonts w:hint="eastAsia" w:ascii="仿宋" w:hAnsi="仿宋" w:eastAsia="仿宋"/>
          <w:b w:val="0"/>
          <w:bCs/>
          <w:color w:val="000000"/>
          <w:sz w:val="32"/>
          <w:szCs w:val="32"/>
          <w:highlight w:val="none"/>
          <w:lang w:val="en-US" w:eastAsia="zh-CN"/>
        </w:rPr>
        <w:t>0</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w:t>
      </w:r>
      <w:r>
        <w:rPr>
          <w:rFonts w:hint="eastAsia" w:ascii="仿宋_GB2312" w:eastAsia="仿宋_GB2312"/>
          <w:color w:val="000000"/>
          <w:sz w:val="32"/>
          <w:szCs w:val="32"/>
          <w:highlight w:val="none"/>
        </w:rPr>
        <w:t>公务用车购置及运行维护费支出决算比</w:t>
      </w: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8年减少</w:t>
      </w: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万元，下降</w:t>
      </w:r>
      <w:r>
        <w:rPr>
          <w:rFonts w:hint="eastAsia" w:ascii="仿宋_GB2312" w:eastAsia="仿宋_GB2312"/>
          <w:color w:val="000000"/>
          <w:sz w:val="32"/>
          <w:szCs w:val="32"/>
          <w:highlight w:val="none"/>
          <w:lang w:val="en-US" w:eastAsia="zh-CN"/>
        </w:rPr>
        <w:t>100</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。主要原因是</w:t>
      </w:r>
      <w:r>
        <w:rPr>
          <w:rFonts w:hint="eastAsia" w:ascii="仿宋_GB2312" w:eastAsia="仿宋_GB2312"/>
          <w:color w:val="000000"/>
          <w:sz w:val="32"/>
          <w:szCs w:val="32"/>
          <w:highlight w:val="none"/>
          <w:lang w:val="en-US" w:eastAsia="zh-CN"/>
        </w:rPr>
        <w:t>公务用车由政府办统一管理。</w:t>
      </w:r>
    </w:p>
    <w:p>
      <w:pPr>
        <w:spacing w:line="600" w:lineRule="exact"/>
        <w:ind w:firstLine="640" w:firstLineChars="200"/>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其中：</w:t>
      </w:r>
      <w:r>
        <w:rPr>
          <w:rFonts w:hint="eastAsia" w:ascii="仿宋_GB2312" w:eastAsia="仿宋_GB2312"/>
          <w:b/>
          <w:color w:val="000000"/>
          <w:sz w:val="32"/>
          <w:szCs w:val="32"/>
          <w:highlight w:val="none"/>
        </w:rPr>
        <w:t>公务用车购置支出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万元。全年按规定更新购置公务用车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辆，金额</w:t>
      </w:r>
      <w:r>
        <w:rPr>
          <w:rFonts w:hint="eastAsia" w:ascii="仿宋_GB2312" w:eastAsia="仿宋_GB2312"/>
          <w:color w:val="000000"/>
          <w:sz w:val="32"/>
          <w:szCs w:val="32"/>
          <w:highlight w:val="none"/>
          <w:lang w:val="en-US" w:eastAsia="zh-CN"/>
        </w:rPr>
        <w:t>0</w:t>
      </w:r>
      <w:r>
        <w:rPr>
          <w:rFonts w:ascii="仿宋_GB2312" w:eastAsia="仿宋_GB2312"/>
          <w:color w:val="000000"/>
          <w:sz w:val="32"/>
          <w:szCs w:val="32"/>
          <w:highlight w:val="none"/>
        </w:rPr>
        <w:t>元。</w:t>
      </w:r>
      <w:r>
        <w:rPr>
          <w:rFonts w:hint="eastAsia" w:ascii="仿宋_GB2312" w:eastAsia="仿宋_GB2312"/>
          <w:color w:val="000000"/>
          <w:sz w:val="32"/>
          <w:szCs w:val="32"/>
          <w:highlight w:val="none"/>
        </w:rPr>
        <w:t>截至</w:t>
      </w: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9年</w:t>
      </w:r>
      <w:r>
        <w:rPr>
          <w:rFonts w:ascii="仿宋_GB2312" w:eastAsia="仿宋_GB2312"/>
          <w:color w:val="000000"/>
          <w:sz w:val="32"/>
          <w:szCs w:val="32"/>
          <w:highlight w:val="none"/>
        </w:rPr>
        <w:t>12</w:t>
      </w:r>
      <w:r>
        <w:rPr>
          <w:rFonts w:hint="eastAsia" w:ascii="仿宋_GB2312" w:eastAsia="仿宋_GB2312"/>
          <w:color w:val="000000"/>
          <w:sz w:val="32"/>
          <w:szCs w:val="32"/>
          <w:highlight w:val="none"/>
        </w:rPr>
        <w:t>月底，单位共有公务用车</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辆，其中：主要领导干部用车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辆、机要通信用车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辆、应急保障用车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 执法执勤用车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一般公务用车1辆。</w:t>
      </w:r>
    </w:p>
    <w:p>
      <w:pPr>
        <w:spacing w:line="600" w:lineRule="exact"/>
        <w:ind w:firstLine="640"/>
        <w:rPr>
          <w:rFonts w:hint="eastAsia" w:ascii="仿宋_GB2312" w:eastAsia="仿宋_GB2312"/>
          <w:color w:val="000000"/>
          <w:sz w:val="32"/>
          <w:szCs w:val="32"/>
          <w:highlight w:val="none"/>
        </w:rPr>
      </w:pPr>
      <w:r>
        <w:rPr>
          <w:rFonts w:hint="eastAsia" w:ascii="仿宋_GB2312" w:eastAsia="仿宋_GB2312"/>
          <w:b/>
          <w:color w:val="000000"/>
          <w:sz w:val="32"/>
          <w:szCs w:val="32"/>
          <w:highlight w:val="none"/>
        </w:rPr>
        <w:t>公务用车运行维护费支出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p>
    <w:p>
      <w:pPr>
        <w:spacing w:line="600" w:lineRule="exact"/>
        <w:ind w:firstLine="640"/>
        <w:rPr>
          <w:rFonts w:ascii="仿宋_GB2312" w:eastAsia="仿宋_GB2312"/>
          <w:color w:val="000000"/>
          <w:sz w:val="32"/>
          <w:szCs w:val="32"/>
          <w:highlight w:val="none"/>
        </w:rPr>
      </w:pPr>
      <w:r>
        <w:rPr>
          <w:rFonts w:ascii="仿宋_GB2312" w:eastAsia="仿宋_GB2312"/>
          <w:b/>
          <w:color w:val="000000"/>
          <w:sz w:val="32"/>
          <w:szCs w:val="32"/>
          <w:highlight w:val="none"/>
        </w:rPr>
        <w:t>3.</w:t>
      </w:r>
      <w:r>
        <w:rPr>
          <w:rFonts w:hint="eastAsia" w:ascii="仿宋_GB2312" w:eastAsia="仿宋_GB2312"/>
          <w:b/>
          <w:color w:val="000000"/>
          <w:sz w:val="32"/>
          <w:szCs w:val="32"/>
          <w:highlight w:val="none"/>
        </w:rPr>
        <w:t>公务接待费支出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r>
        <w:rPr>
          <w:rStyle w:val="15"/>
          <w:rFonts w:hint="eastAsia" w:ascii="仿宋" w:hAnsi="仿宋" w:eastAsia="仿宋"/>
          <w:b w:val="0"/>
          <w:bCs/>
          <w:color w:val="000000"/>
          <w:sz w:val="32"/>
          <w:szCs w:val="32"/>
          <w:highlight w:val="none"/>
        </w:rPr>
        <w:t>完成预算</w:t>
      </w:r>
      <w:r>
        <w:rPr>
          <w:rStyle w:val="15"/>
          <w:rFonts w:hint="eastAsia" w:ascii="仿宋" w:hAnsi="仿宋" w:eastAsia="仿宋"/>
          <w:b w:val="0"/>
          <w:bCs/>
          <w:color w:val="000000"/>
          <w:sz w:val="32"/>
          <w:szCs w:val="32"/>
          <w:highlight w:val="none"/>
          <w:lang w:val="en-US" w:eastAsia="zh-CN"/>
        </w:rPr>
        <w:t>0</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w:t>
      </w:r>
      <w:r>
        <w:rPr>
          <w:rFonts w:hint="eastAsia" w:ascii="仿宋_GB2312" w:eastAsia="仿宋_GB2312"/>
          <w:color w:val="000000"/>
          <w:sz w:val="32"/>
          <w:szCs w:val="32"/>
          <w:highlight w:val="none"/>
        </w:rPr>
        <w:t>公务接待费支出决算比</w:t>
      </w: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8年增加</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减少</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万元，增长</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下降</w:t>
      </w:r>
      <w:r>
        <w:rPr>
          <w:rFonts w:hint="eastAsia" w:ascii="仿宋_GB2312" w:eastAsia="仿宋_GB2312"/>
          <w:color w:val="000000"/>
          <w:sz w:val="32"/>
          <w:szCs w:val="32"/>
          <w:highlight w:val="none"/>
          <w:lang w:val="en-US" w:eastAsia="zh-CN"/>
        </w:rPr>
        <w:t>0</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。其中：</w:t>
      </w:r>
    </w:p>
    <w:p>
      <w:pPr>
        <w:spacing w:line="600" w:lineRule="exact"/>
        <w:ind w:firstLine="640"/>
        <w:rPr>
          <w:rFonts w:ascii="仿宋_GB2312" w:eastAsia="仿宋_GB2312"/>
          <w:color w:val="000000"/>
          <w:sz w:val="32"/>
          <w:szCs w:val="32"/>
          <w:highlight w:val="none"/>
        </w:rPr>
      </w:pPr>
      <w:r>
        <w:rPr>
          <w:rFonts w:hint="eastAsia" w:ascii="仿宋" w:hAnsi="仿宋" w:eastAsia="仿宋"/>
          <w:b/>
          <w:color w:val="000000"/>
          <w:sz w:val="32"/>
          <w:szCs w:val="32"/>
          <w:highlight w:val="none"/>
        </w:rPr>
        <w:t>国内公务接待支出</w:t>
      </w:r>
      <w:r>
        <w:rPr>
          <w:rFonts w:hint="eastAsia" w:ascii="仿宋" w:hAnsi="仿宋" w:eastAsia="仿宋"/>
          <w:color w:val="000000"/>
          <w:sz w:val="32"/>
          <w:szCs w:val="32"/>
          <w:highlight w:val="none"/>
          <w:lang w:val="en-US" w:eastAsia="zh-CN"/>
        </w:rPr>
        <w:t>0</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国内公务接待</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批次，</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人次（不包括陪同人员），共计支出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p>
    <w:p>
      <w:pPr>
        <w:spacing w:line="600" w:lineRule="exact"/>
        <w:ind w:firstLine="643" w:firstLineChars="200"/>
        <w:rPr>
          <w:rFonts w:hint="eastAsia" w:ascii="仿宋_GB2312" w:eastAsia="仿宋_GB2312"/>
          <w:color w:val="000000" w:themeColor="text1"/>
          <w:sz w:val="32"/>
          <w:szCs w:val="32"/>
          <w:highlight w:val="none"/>
          <w:lang w:val="en-US" w:eastAsia="zh-CN"/>
        </w:rPr>
      </w:pPr>
      <w:r>
        <w:rPr>
          <w:rFonts w:hint="eastAsia" w:ascii="仿宋" w:hAnsi="仿宋" w:eastAsia="仿宋"/>
          <w:b/>
          <w:color w:val="000000"/>
          <w:sz w:val="32"/>
          <w:szCs w:val="32"/>
          <w:highlight w:val="none"/>
        </w:rPr>
        <w:t>外事接待支出</w:t>
      </w:r>
      <w:r>
        <w:rPr>
          <w:rFonts w:hint="eastAsia" w:ascii="仿宋" w:hAnsi="仿宋" w:eastAsia="仿宋"/>
          <w:color w:val="000000"/>
          <w:sz w:val="32"/>
          <w:szCs w:val="32"/>
          <w:highlight w:val="none"/>
          <w:lang w:val="en-US" w:eastAsia="zh-CN"/>
        </w:rPr>
        <w:t>0</w:t>
      </w:r>
      <w:r>
        <w:rPr>
          <w:rFonts w:hint="eastAsia" w:ascii="仿宋_GB2312" w:eastAsia="仿宋_GB2312"/>
          <w:color w:val="000000"/>
          <w:sz w:val="32"/>
          <w:szCs w:val="32"/>
          <w:highlight w:val="none"/>
        </w:rPr>
        <w:t>万元</w:t>
      </w:r>
      <w:r>
        <w:rPr>
          <w:rFonts w:hint="eastAsia" w:ascii="仿宋_GB2312" w:eastAsia="仿宋_GB2312"/>
          <w:color w:val="000000" w:themeColor="text1"/>
          <w:sz w:val="32"/>
          <w:szCs w:val="32"/>
          <w:highlight w:val="none"/>
        </w:rPr>
        <w:t>，外事接待</w:t>
      </w:r>
      <w:r>
        <w:rPr>
          <w:rFonts w:hint="eastAsia" w:ascii="仿宋_GB2312" w:eastAsia="仿宋_GB2312"/>
          <w:color w:val="000000" w:themeColor="text1"/>
          <w:sz w:val="32"/>
          <w:szCs w:val="32"/>
          <w:highlight w:val="none"/>
          <w:lang w:val="en-US" w:eastAsia="zh-CN"/>
        </w:rPr>
        <w:t>0</w:t>
      </w:r>
      <w:r>
        <w:rPr>
          <w:rFonts w:hint="eastAsia" w:ascii="仿宋_GB2312" w:eastAsia="仿宋_GB2312"/>
          <w:color w:val="000000" w:themeColor="text1"/>
          <w:sz w:val="32"/>
          <w:szCs w:val="32"/>
          <w:highlight w:val="none"/>
        </w:rPr>
        <w:t>批次，</w:t>
      </w:r>
      <w:r>
        <w:rPr>
          <w:rFonts w:hint="eastAsia" w:ascii="仿宋_GB2312" w:eastAsia="仿宋_GB2312"/>
          <w:color w:val="000000" w:themeColor="text1"/>
          <w:sz w:val="32"/>
          <w:szCs w:val="32"/>
          <w:highlight w:val="none"/>
          <w:lang w:val="en-US" w:eastAsia="zh-CN"/>
        </w:rPr>
        <w:t>0</w:t>
      </w:r>
      <w:r>
        <w:rPr>
          <w:rFonts w:hint="eastAsia" w:ascii="仿宋_GB2312" w:eastAsia="仿宋_GB2312"/>
          <w:color w:val="000000" w:themeColor="text1"/>
          <w:sz w:val="32"/>
          <w:szCs w:val="32"/>
          <w:highlight w:val="none"/>
        </w:rPr>
        <w:t>人，共计支出</w:t>
      </w:r>
      <w:r>
        <w:rPr>
          <w:rFonts w:hint="eastAsia" w:ascii="仿宋_GB2312" w:eastAsia="仿宋_GB2312"/>
          <w:color w:val="000000" w:themeColor="text1"/>
          <w:sz w:val="32"/>
          <w:szCs w:val="32"/>
          <w:highlight w:val="none"/>
          <w:lang w:val="en-US" w:eastAsia="zh-CN"/>
        </w:rPr>
        <w:t>0</w:t>
      </w:r>
      <w:r>
        <w:rPr>
          <w:rFonts w:hint="eastAsia" w:ascii="仿宋_GB2312" w:eastAsia="仿宋_GB2312"/>
          <w:color w:val="000000" w:themeColor="text1"/>
          <w:sz w:val="32"/>
          <w:szCs w:val="32"/>
          <w:highlight w:val="none"/>
        </w:rPr>
        <w:t>万元</w:t>
      </w:r>
      <w:r>
        <w:rPr>
          <w:rFonts w:hint="eastAsia" w:ascii="仿宋_GB2312" w:eastAsia="仿宋_GB2312"/>
          <w:color w:val="000000" w:themeColor="text1"/>
          <w:sz w:val="32"/>
          <w:szCs w:val="32"/>
          <w:highlight w:val="none"/>
          <w:lang w:eastAsia="zh-CN"/>
        </w:rPr>
        <w:t>。</w:t>
      </w:r>
    </w:p>
    <w:p>
      <w:pPr>
        <w:spacing w:line="600" w:lineRule="exact"/>
        <w:ind w:firstLine="640"/>
        <w:outlineLvl w:val="1"/>
        <w:rPr>
          <w:rFonts w:ascii="黑体" w:eastAsia="黑体"/>
          <w:color w:val="000000"/>
          <w:sz w:val="32"/>
          <w:szCs w:val="32"/>
          <w:highlight w:val="yellow"/>
        </w:rPr>
      </w:pPr>
      <w:bookmarkStart w:id="46" w:name="_Toc15377218"/>
      <w:bookmarkStart w:id="47" w:name="_Toc15396610"/>
    </w:p>
    <w:p>
      <w:pPr>
        <w:spacing w:line="600" w:lineRule="exact"/>
        <w:ind w:firstLine="640"/>
        <w:outlineLvl w:val="1"/>
        <w:rPr>
          <w:rStyle w:val="26"/>
          <w:rFonts w:ascii="黑体" w:hAnsi="黑体" w:eastAsia="黑体"/>
          <w:highlight w:val="none"/>
        </w:rPr>
      </w:pPr>
      <w:r>
        <w:rPr>
          <w:rFonts w:hint="eastAsia" w:ascii="黑体" w:eastAsia="黑体"/>
          <w:color w:val="000000"/>
          <w:sz w:val="32"/>
          <w:szCs w:val="32"/>
          <w:highlight w:val="none"/>
        </w:rPr>
        <w:t>八、</w:t>
      </w:r>
      <w:r>
        <w:rPr>
          <w:rStyle w:val="26"/>
          <w:rFonts w:hint="eastAsia" w:ascii="黑体" w:hAnsi="黑体" w:eastAsia="黑体"/>
          <w:b w:val="0"/>
          <w:highlight w:val="none"/>
        </w:rPr>
        <w:t>政府性基金预算支出决算情况说明</w:t>
      </w:r>
      <w:bookmarkEnd w:id="46"/>
      <w:bookmarkEnd w:id="47"/>
    </w:p>
    <w:p>
      <w:pPr>
        <w:spacing w:line="600" w:lineRule="exact"/>
        <w:ind w:firstLine="640"/>
        <w:rPr>
          <w:rFonts w:ascii="仿宋_GB2312" w:eastAsia="仿宋_GB2312"/>
          <w:color w:val="000000"/>
          <w:sz w:val="32"/>
          <w:szCs w:val="32"/>
          <w:highlight w:val="yellow"/>
        </w:rPr>
      </w:pP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9年政府性基金预算拨款支出</w:t>
      </w:r>
      <w:r>
        <w:rPr>
          <w:rFonts w:hint="eastAsia" w:ascii="仿宋_GB2312" w:eastAsia="仿宋_GB2312"/>
          <w:color w:val="000000"/>
          <w:sz w:val="32"/>
          <w:szCs w:val="32"/>
          <w:highlight w:val="none"/>
          <w:lang w:val="en-US" w:eastAsia="zh-CN"/>
        </w:rPr>
        <w:t>4386.54</w:t>
      </w:r>
      <w:r>
        <w:rPr>
          <w:rFonts w:hint="eastAsia" w:ascii="仿宋_GB2312" w:eastAsia="仿宋_GB2312"/>
          <w:color w:val="000000"/>
          <w:sz w:val="32"/>
          <w:szCs w:val="32"/>
          <w:highlight w:val="none"/>
        </w:rPr>
        <w:t>万元。</w:t>
      </w:r>
    </w:p>
    <w:p>
      <w:pPr>
        <w:numPr>
          <w:ilvl w:val="0"/>
          <w:numId w:val="2"/>
        </w:numPr>
        <w:spacing w:line="600" w:lineRule="exact"/>
        <w:ind w:firstLine="640"/>
        <w:outlineLvl w:val="1"/>
        <w:rPr>
          <w:rStyle w:val="26"/>
          <w:rFonts w:ascii="黑体" w:hAnsi="黑体" w:eastAsia="黑体"/>
          <w:b w:val="0"/>
          <w:highlight w:val="none"/>
        </w:rPr>
      </w:pPr>
      <w:bookmarkStart w:id="48" w:name="_Toc15377219"/>
      <w:bookmarkStart w:id="49" w:name="_Toc15396611"/>
      <w:r>
        <w:rPr>
          <w:rStyle w:val="26"/>
          <w:rFonts w:hint="eastAsia" w:ascii="黑体" w:hAnsi="黑体" w:eastAsia="黑体"/>
          <w:b w:val="0"/>
          <w:highlight w:val="none"/>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highlight w:val="none"/>
        </w:rPr>
      </w:pP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9年国有资本经营预算拨款支出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p>
    <w:p>
      <w:pPr>
        <w:spacing w:line="600" w:lineRule="exact"/>
        <w:ind w:firstLine="640" w:firstLineChars="200"/>
        <w:outlineLvl w:val="1"/>
        <w:rPr>
          <w:rStyle w:val="26"/>
          <w:rFonts w:ascii="黑体" w:hAnsi="黑体" w:eastAsia="黑体"/>
          <w:highlight w:val="none"/>
        </w:rPr>
      </w:pPr>
      <w:bookmarkStart w:id="50" w:name="_Toc15396612"/>
      <w:bookmarkStart w:id="51" w:name="_Toc15377221"/>
      <w:r>
        <w:rPr>
          <w:rFonts w:hint="eastAsia" w:ascii="黑体" w:hAnsi="黑体" w:eastAsia="黑体"/>
          <w:color w:val="000000"/>
          <w:sz w:val="32"/>
          <w:szCs w:val="32"/>
          <w:highlight w:val="none"/>
        </w:rPr>
        <w:t>十</w:t>
      </w:r>
      <w:r>
        <w:rPr>
          <w:rStyle w:val="26"/>
          <w:rFonts w:hint="eastAsia" w:ascii="黑体" w:hAnsi="黑体" w:eastAsia="黑体"/>
          <w:highlight w:val="none"/>
        </w:rPr>
        <w:t>、</w:t>
      </w:r>
      <w:r>
        <w:rPr>
          <w:rStyle w:val="26"/>
          <w:rFonts w:hint="eastAsia" w:ascii="黑体" w:hAnsi="黑体" w:eastAsia="黑体"/>
          <w:b w:val="0"/>
          <w:highlight w:val="none"/>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highlight w:val="none"/>
        </w:rPr>
      </w:pPr>
      <w:bookmarkStart w:id="52" w:name="_Toc15377222"/>
      <w:r>
        <w:rPr>
          <w:rFonts w:hint="eastAsia" w:ascii="仿宋" w:hAnsi="仿宋" w:eastAsia="仿宋"/>
          <w:b/>
          <w:color w:val="000000"/>
          <w:sz w:val="32"/>
          <w:szCs w:val="32"/>
          <w:highlight w:val="none"/>
        </w:rPr>
        <w:t>（一）机关运行经费支出情况</w:t>
      </w:r>
      <w:bookmarkEnd w:id="52"/>
    </w:p>
    <w:p>
      <w:pPr>
        <w:spacing w:line="600" w:lineRule="exact"/>
        <w:ind w:firstLine="640" w:firstLineChars="200"/>
        <w:rPr>
          <w:rFonts w:hint="eastAsia" w:ascii="仿宋_GB2312" w:eastAsia="仿宋_GB2312"/>
          <w:color w:val="000000" w:themeColor="text1"/>
          <w:sz w:val="32"/>
          <w:szCs w:val="32"/>
          <w:highlight w:val="none"/>
          <w:lang w:eastAsia="zh-CN"/>
        </w:rPr>
      </w:pP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9年，</w:t>
      </w:r>
      <w:r>
        <w:rPr>
          <w:rFonts w:hint="eastAsia" w:ascii="仿宋_GB2312" w:eastAsia="仿宋_GB2312"/>
          <w:color w:val="000000"/>
          <w:sz w:val="32"/>
          <w:szCs w:val="32"/>
          <w:highlight w:val="none"/>
          <w:lang w:val="en-US" w:eastAsia="zh-CN"/>
        </w:rPr>
        <w:t>四川峨眉山经济开发区管理委员会</w:t>
      </w:r>
      <w:r>
        <w:rPr>
          <w:rFonts w:hint="eastAsia" w:ascii="仿宋_GB2312" w:eastAsia="仿宋_GB2312"/>
          <w:color w:val="000000"/>
          <w:sz w:val="32"/>
          <w:szCs w:val="32"/>
          <w:highlight w:val="none"/>
        </w:rPr>
        <w:t>机关运行经费支出</w:t>
      </w:r>
      <w:r>
        <w:rPr>
          <w:rFonts w:hint="eastAsia" w:ascii="仿宋_GB2312" w:eastAsia="仿宋_GB2312"/>
          <w:color w:val="000000"/>
          <w:sz w:val="32"/>
          <w:szCs w:val="32"/>
          <w:highlight w:val="none"/>
          <w:lang w:val="en-US" w:eastAsia="zh-CN"/>
        </w:rPr>
        <w:t>44.56</w:t>
      </w:r>
      <w:r>
        <w:rPr>
          <w:rFonts w:hint="eastAsia" w:ascii="仿宋_GB2312" w:eastAsia="仿宋_GB2312"/>
          <w:color w:val="000000"/>
          <w:sz w:val="32"/>
          <w:szCs w:val="32"/>
          <w:highlight w:val="none"/>
        </w:rPr>
        <w:t>万元，比</w:t>
      </w: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8年减少</w:t>
      </w:r>
      <w:r>
        <w:rPr>
          <w:rFonts w:hint="eastAsia" w:ascii="仿宋_GB2312" w:eastAsia="仿宋_GB2312"/>
          <w:color w:val="000000"/>
          <w:sz w:val="32"/>
          <w:szCs w:val="32"/>
          <w:highlight w:val="none"/>
          <w:lang w:val="en-US" w:eastAsia="zh-CN"/>
        </w:rPr>
        <w:t>9.11</w:t>
      </w:r>
      <w:r>
        <w:rPr>
          <w:rFonts w:hint="eastAsia" w:ascii="仿宋_GB2312" w:eastAsia="仿宋_GB2312"/>
          <w:color w:val="000000"/>
          <w:sz w:val="32"/>
          <w:szCs w:val="32"/>
          <w:highlight w:val="none"/>
        </w:rPr>
        <w:t>万元，下降</w:t>
      </w:r>
      <w:r>
        <w:rPr>
          <w:rFonts w:hint="eastAsia" w:ascii="仿宋_GB2312" w:eastAsia="仿宋_GB2312"/>
          <w:color w:val="000000"/>
          <w:sz w:val="32"/>
          <w:szCs w:val="32"/>
          <w:highlight w:val="none"/>
          <w:lang w:val="en-US" w:eastAsia="zh-CN"/>
        </w:rPr>
        <w:t>16.97</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w:t>
      </w:r>
      <w:r>
        <w:rPr>
          <w:rFonts w:hint="eastAsia" w:ascii="仿宋_GB2312" w:eastAsia="仿宋_GB2312"/>
          <w:color w:val="000000" w:themeColor="text1"/>
          <w:sz w:val="32"/>
          <w:szCs w:val="32"/>
          <w:highlight w:val="none"/>
        </w:rPr>
        <w:t>主要原因是</w:t>
      </w:r>
      <w:r>
        <w:rPr>
          <w:rFonts w:hint="eastAsia" w:ascii="仿宋_GB2312" w:eastAsia="仿宋_GB2312"/>
          <w:color w:val="000000" w:themeColor="text1"/>
          <w:sz w:val="32"/>
          <w:szCs w:val="32"/>
          <w:highlight w:val="none"/>
          <w:lang w:eastAsia="zh-CN"/>
        </w:rPr>
        <w:t>缩减经费，厉行节约。</w:t>
      </w:r>
    </w:p>
    <w:p>
      <w:pPr>
        <w:spacing w:line="600" w:lineRule="exact"/>
        <w:ind w:firstLine="643" w:firstLineChars="200"/>
        <w:rPr>
          <w:rFonts w:ascii="仿宋" w:hAnsi="仿宋" w:eastAsia="仿宋"/>
          <w:b/>
          <w:color w:val="FF0000"/>
          <w:sz w:val="32"/>
          <w:szCs w:val="32"/>
          <w:highlight w:val="none"/>
        </w:rPr>
      </w:pPr>
      <w:r>
        <w:rPr>
          <w:rFonts w:hint="eastAsia" w:ascii="仿宋" w:hAnsi="仿宋" w:eastAsia="仿宋"/>
          <w:b/>
          <w:color w:val="FF0000"/>
          <w:sz w:val="32"/>
          <w:szCs w:val="32"/>
          <w:highlight w:val="none"/>
        </w:rPr>
        <w:t>（注：数据来源于财决附</w:t>
      </w:r>
      <w:r>
        <w:rPr>
          <w:rFonts w:ascii="仿宋" w:hAnsi="仿宋" w:eastAsia="仿宋"/>
          <w:b/>
          <w:color w:val="FF0000"/>
          <w:sz w:val="32"/>
          <w:szCs w:val="32"/>
          <w:highlight w:val="none"/>
        </w:rPr>
        <w:t>03</w:t>
      </w:r>
      <w:r>
        <w:rPr>
          <w:rFonts w:hint="eastAsia" w:ascii="仿宋" w:hAnsi="仿宋" w:eastAsia="仿宋"/>
          <w:b/>
          <w:color w:val="FF0000"/>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highlight w:val="none"/>
        </w:rPr>
      </w:pPr>
      <w:bookmarkStart w:id="53" w:name="_Toc15377223"/>
      <w:r>
        <w:rPr>
          <w:rFonts w:hint="eastAsia" w:ascii="仿宋" w:hAnsi="仿宋" w:eastAsia="仿宋"/>
          <w:b/>
          <w:color w:val="000000"/>
          <w:sz w:val="32"/>
          <w:szCs w:val="32"/>
          <w:highlight w:val="none"/>
        </w:rPr>
        <w:t>（二）政府采购支出情况</w:t>
      </w:r>
      <w:bookmarkEnd w:id="53"/>
    </w:p>
    <w:p>
      <w:pPr>
        <w:spacing w:line="600" w:lineRule="exact"/>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9年，</w:t>
      </w:r>
      <w:r>
        <w:rPr>
          <w:rFonts w:hint="eastAsia" w:ascii="仿宋_GB2312" w:eastAsia="仿宋_GB2312"/>
          <w:color w:val="000000"/>
          <w:sz w:val="32"/>
          <w:szCs w:val="32"/>
          <w:highlight w:val="none"/>
          <w:lang w:val="en-US" w:eastAsia="zh-CN"/>
        </w:rPr>
        <w:t>四川峨眉山经济开发区管理委员会</w:t>
      </w:r>
      <w:r>
        <w:rPr>
          <w:rFonts w:hint="eastAsia" w:ascii="仿宋_GB2312" w:eastAsia="仿宋_GB2312"/>
          <w:color w:val="000000"/>
          <w:sz w:val="32"/>
          <w:szCs w:val="32"/>
          <w:highlight w:val="none"/>
        </w:rPr>
        <w:t>政府采购支出总额</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万元，其中：政府采购货物支出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万元、政府采购工程支出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万元、政府采购服务支出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万元。授予中小企业合同金额</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万元，占政府采购支出总额的</w:t>
      </w:r>
      <w:r>
        <w:rPr>
          <w:rFonts w:hint="eastAsia" w:ascii="仿宋_GB2312" w:eastAsia="仿宋_GB2312"/>
          <w:color w:val="000000"/>
          <w:sz w:val="32"/>
          <w:szCs w:val="32"/>
          <w:highlight w:val="none"/>
          <w:lang w:val="en-US" w:eastAsia="zh-CN"/>
        </w:rPr>
        <w:t>0</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，其中：授予小微企业合同金额</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万元，占政府采购支出总额的</w:t>
      </w:r>
      <w:r>
        <w:rPr>
          <w:rFonts w:hint="eastAsia" w:ascii="仿宋_GB2312" w:eastAsia="仿宋_GB2312"/>
          <w:color w:val="000000"/>
          <w:sz w:val="32"/>
          <w:szCs w:val="32"/>
          <w:highlight w:val="none"/>
          <w:lang w:val="en-US" w:eastAsia="zh-CN"/>
        </w:rPr>
        <w:t>0</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w:t>
      </w:r>
    </w:p>
    <w:p>
      <w:pPr>
        <w:spacing w:line="600" w:lineRule="exact"/>
        <w:ind w:firstLine="643" w:firstLineChars="200"/>
        <w:rPr>
          <w:rFonts w:ascii="仿宋" w:hAnsi="仿宋" w:eastAsia="仿宋"/>
          <w:b/>
          <w:color w:val="FF0000"/>
          <w:sz w:val="32"/>
          <w:szCs w:val="32"/>
          <w:highlight w:val="none"/>
        </w:rPr>
      </w:pPr>
      <w:r>
        <w:rPr>
          <w:rFonts w:hint="eastAsia" w:ascii="仿宋" w:hAnsi="仿宋" w:eastAsia="仿宋"/>
          <w:b/>
          <w:color w:val="FF0000"/>
          <w:sz w:val="32"/>
          <w:szCs w:val="32"/>
          <w:highlight w:val="none"/>
        </w:rPr>
        <w:t>（注：数据来源于财决附</w:t>
      </w:r>
      <w:r>
        <w:rPr>
          <w:rFonts w:ascii="仿宋" w:hAnsi="仿宋" w:eastAsia="仿宋"/>
          <w:b/>
          <w:color w:val="FF0000"/>
          <w:sz w:val="32"/>
          <w:szCs w:val="32"/>
          <w:highlight w:val="none"/>
        </w:rPr>
        <w:t>03</w:t>
      </w:r>
      <w:r>
        <w:rPr>
          <w:rFonts w:hint="eastAsia" w:ascii="仿宋" w:hAnsi="仿宋" w:eastAsia="仿宋"/>
          <w:b/>
          <w:color w:val="FF0000"/>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highlight w:val="none"/>
        </w:rPr>
      </w:pPr>
      <w:bookmarkStart w:id="54" w:name="_Toc15377224"/>
      <w:r>
        <w:rPr>
          <w:rFonts w:hint="eastAsia" w:ascii="仿宋" w:hAnsi="仿宋" w:eastAsia="仿宋"/>
          <w:b/>
          <w:color w:val="000000"/>
          <w:sz w:val="32"/>
          <w:szCs w:val="32"/>
          <w:highlight w:val="none"/>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highlight w:val="none"/>
        </w:rPr>
      </w:pPr>
      <w:r>
        <w:rPr>
          <w:rFonts w:hint="eastAsia" w:ascii="仿宋_GB2312" w:eastAsia="仿宋_GB2312"/>
          <w:color w:val="000000"/>
          <w:sz w:val="32"/>
          <w:szCs w:val="32"/>
          <w:highlight w:val="none"/>
        </w:rPr>
        <w:t>截至</w:t>
      </w: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9年</w:t>
      </w:r>
      <w:r>
        <w:rPr>
          <w:rFonts w:ascii="仿宋_GB2312" w:eastAsia="仿宋_GB2312"/>
          <w:color w:val="000000"/>
          <w:sz w:val="32"/>
          <w:szCs w:val="32"/>
          <w:highlight w:val="none"/>
        </w:rPr>
        <w:t>12</w:t>
      </w:r>
      <w:r>
        <w:rPr>
          <w:rFonts w:hint="eastAsia" w:ascii="仿宋_GB2312" w:eastAsia="仿宋_GB2312"/>
          <w:color w:val="000000"/>
          <w:sz w:val="32"/>
          <w:szCs w:val="32"/>
          <w:highlight w:val="none"/>
        </w:rPr>
        <w:t>月</w:t>
      </w:r>
      <w:r>
        <w:rPr>
          <w:rFonts w:ascii="仿宋_GB2312" w:eastAsia="仿宋_GB2312"/>
          <w:color w:val="000000"/>
          <w:sz w:val="32"/>
          <w:szCs w:val="32"/>
          <w:highlight w:val="none"/>
        </w:rPr>
        <w:t>31</w:t>
      </w:r>
      <w:r>
        <w:rPr>
          <w:rFonts w:hint="eastAsia" w:ascii="仿宋_GB2312" w:eastAsia="仿宋_GB2312"/>
          <w:color w:val="000000"/>
          <w:sz w:val="32"/>
          <w:szCs w:val="32"/>
          <w:highlight w:val="none"/>
        </w:rPr>
        <w:t>日，</w:t>
      </w:r>
      <w:r>
        <w:rPr>
          <w:rFonts w:hint="eastAsia" w:ascii="仿宋_GB2312" w:eastAsia="仿宋_GB2312"/>
          <w:color w:val="000000"/>
          <w:sz w:val="32"/>
          <w:szCs w:val="32"/>
          <w:highlight w:val="none"/>
          <w:lang w:val="en-US" w:eastAsia="zh-CN"/>
        </w:rPr>
        <w:t>四川峨眉山经济开发区管理委员会</w:t>
      </w:r>
      <w:r>
        <w:rPr>
          <w:rFonts w:hint="eastAsia" w:ascii="仿宋_GB2312" w:eastAsia="仿宋_GB2312"/>
          <w:color w:val="000000"/>
          <w:sz w:val="32"/>
          <w:szCs w:val="32"/>
          <w:highlight w:val="none"/>
        </w:rPr>
        <w:t>共有车辆</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辆，其中：主要领导干部用车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辆、机要通信用车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辆、应急保障用车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辆、其他用车</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辆</w:t>
      </w:r>
      <w:r>
        <w:rPr>
          <w:rFonts w:hint="eastAsia" w:ascii="仿宋_GB2312" w:eastAsia="仿宋_GB2312"/>
          <w:color w:val="000000"/>
          <w:sz w:val="32"/>
          <w:szCs w:val="32"/>
          <w:highlight w:val="none"/>
          <w:lang w:val="en-US" w:eastAsia="zh-CN"/>
        </w:rPr>
        <w:t>。</w:t>
      </w:r>
      <w:r>
        <w:rPr>
          <w:rFonts w:hint="eastAsia" w:ascii="仿宋_GB2312" w:eastAsia="仿宋_GB2312"/>
          <w:color w:val="000000" w:themeColor="text1"/>
          <w:sz w:val="32"/>
          <w:szCs w:val="32"/>
          <w:highlight w:val="none"/>
        </w:rPr>
        <w:t>其他用车</w:t>
      </w:r>
      <w:r>
        <w:rPr>
          <w:rFonts w:hint="eastAsia" w:ascii="仿宋_GB2312" w:eastAsia="仿宋_GB2312"/>
          <w:color w:val="000000" w:themeColor="text1"/>
          <w:sz w:val="32"/>
          <w:szCs w:val="32"/>
          <w:highlight w:val="none"/>
          <w:lang w:eastAsia="zh-CN"/>
        </w:rPr>
        <w:t>我单位实际使用一辆，</w:t>
      </w:r>
      <w:r>
        <w:rPr>
          <w:rFonts w:hint="eastAsia" w:ascii="仿宋_GB2312" w:eastAsia="仿宋_GB2312"/>
          <w:color w:val="000000" w:themeColor="text1"/>
          <w:sz w:val="32"/>
          <w:szCs w:val="32"/>
          <w:highlight w:val="none"/>
        </w:rPr>
        <w:t>主要是用于</w:t>
      </w:r>
      <w:r>
        <w:rPr>
          <w:rFonts w:hint="eastAsia" w:ascii="仿宋_GB2312" w:eastAsia="仿宋_GB2312"/>
          <w:color w:val="000000" w:themeColor="text1"/>
          <w:sz w:val="32"/>
          <w:szCs w:val="32"/>
          <w:highlight w:val="none"/>
          <w:lang w:val="en-US" w:eastAsia="zh-CN"/>
        </w:rPr>
        <w:t>园区日常管理、园区企业安全环保检查等工作用车。另一辆实际由老干局使用。</w:t>
      </w:r>
      <w:r>
        <w:rPr>
          <w:rFonts w:hint="eastAsia" w:ascii="仿宋_GB2312" w:eastAsia="仿宋_GB2312"/>
          <w:color w:val="000000" w:themeColor="text1"/>
          <w:sz w:val="32"/>
          <w:szCs w:val="32"/>
          <w:highlight w:val="none"/>
        </w:rPr>
        <w:t>单价</w:t>
      </w:r>
      <w:r>
        <w:rPr>
          <w:rFonts w:ascii="仿宋_GB2312" w:eastAsia="仿宋_GB2312"/>
          <w:color w:val="000000" w:themeColor="text1"/>
          <w:sz w:val="32"/>
          <w:szCs w:val="32"/>
          <w:highlight w:val="none"/>
        </w:rPr>
        <w:t>50</w:t>
      </w:r>
      <w:r>
        <w:rPr>
          <w:rFonts w:hint="eastAsia" w:ascii="仿宋_GB2312" w:eastAsia="仿宋_GB2312"/>
          <w:color w:val="000000" w:themeColor="text1"/>
          <w:sz w:val="32"/>
          <w:szCs w:val="32"/>
          <w:highlight w:val="none"/>
        </w:rPr>
        <w:t>万元以上通用设备</w:t>
      </w:r>
      <w:r>
        <w:rPr>
          <w:rFonts w:hint="eastAsia" w:ascii="仿宋_GB2312" w:eastAsia="仿宋_GB2312"/>
          <w:color w:val="000000" w:themeColor="text1"/>
          <w:sz w:val="32"/>
          <w:szCs w:val="32"/>
          <w:highlight w:val="none"/>
          <w:lang w:val="en-US" w:eastAsia="zh-CN"/>
        </w:rPr>
        <w:t>0</w:t>
      </w:r>
      <w:r>
        <w:rPr>
          <w:rFonts w:hint="eastAsia" w:ascii="仿宋_GB2312" w:eastAsia="仿宋_GB2312"/>
          <w:color w:val="000000" w:themeColor="text1"/>
          <w:sz w:val="32"/>
          <w:szCs w:val="32"/>
          <w:highlight w:val="none"/>
        </w:rPr>
        <w:t>台（套），单价</w:t>
      </w:r>
      <w:r>
        <w:rPr>
          <w:rFonts w:ascii="仿宋_GB2312" w:eastAsia="仿宋_GB2312"/>
          <w:color w:val="000000" w:themeColor="text1"/>
          <w:sz w:val="32"/>
          <w:szCs w:val="32"/>
          <w:highlight w:val="none"/>
        </w:rPr>
        <w:t>100</w:t>
      </w:r>
      <w:r>
        <w:rPr>
          <w:rFonts w:hint="eastAsia" w:ascii="仿宋_GB2312" w:eastAsia="仿宋_GB2312"/>
          <w:color w:val="000000"/>
          <w:sz w:val="32"/>
          <w:szCs w:val="32"/>
          <w:highlight w:val="none"/>
        </w:rPr>
        <w:t>万元以上专用设备</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台（套）。</w:t>
      </w:r>
      <w:r>
        <w:rPr>
          <w:rFonts w:hint="eastAsia" w:ascii="仿宋" w:hAnsi="仿宋" w:eastAsia="仿宋"/>
          <w:b/>
          <w:color w:val="FF0000"/>
          <w:sz w:val="32"/>
          <w:szCs w:val="32"/>
          <w:highlight w:val="none"/>
        </w:rPr>
        <w:t>（注：数据来源财决附</w:t>
      </w:r>
      <w:r>
        <w:rPr>
          <w:rFonts w:ascii="仿宋" w:hAnsi="仿宋" w:eastAsia="仿宋"/>
          <w:b/>
          <w:color w:val="FF0000"/>
          <w:sz w:val="32"/>
          <w:szCs w:val="32"/>
          <w:highlight w:val="none"/>
        </w:rPr>
        <w:t>03</w:t>
      </w:r>
      <w:r>
        <w:rPr>
          <w:rFonts w:hint="eastAsia" w:ascii="仿宋" w:hAnsi="仿宋" w:eastAsia="仿宋"/>
          <w:b/>
          <w:color w:val="FF0000"/>
          <w:sz w:val="32"/>
          <w:szCs w:val="32"/>
          <w:highlight w:val="none"/>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highlight w:val="none"/>
        </w:rPr>
      </w:pPr>
      <w:r>
        <w:rPr>
          <w:rFonts w:hint="eastAsia" w:ascii="仿宋" w:hAnsi="仿宋" w:eastAsia="仿宋"/>
          <w:b/>
          <w:color w:val="000000"/>
          <w:sz w:val="32"/>
          <w:szCs w:val="32"/>
          <w:highlight w:val="none"/>
        </w:rPr>
        <w:t>（四）预算绩效管理情况。</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根据预算绩效管理要求，本部门（单位）在年初预算编制阶段，组织对</w:t>
      </w:r>
      <w:r>
        <w:rPr>
          <w:rFonts w:hint="eastAsia" w:ascii="仿宋_GB2312" w:hAnsi="仿宋_GB2312" w:eastAsia="仿宋_GB2312" w:cs="仿宋_GB2312"/>
          <w:sz w:val="32"/>
          <w:szCs w:val="32"/>
          <w:highlight w:val="none"/>
          <w:lang w:eastAsia="zh-CN"/>
        </w:rPr>
        <w:t>创客梦工厂等</w:t>
      </w:r>
      <w:r>
        <w:rPr>
          <w:rFonts w:hint="eastAsia" w:ascii="仿宋_GB2312" w:hAnsi="仿宋_GB2312" w:eastAsia="仿宋_GB2312" w:cs="仿宋_GB2312"/>
          <w:sz w:val="32"/>
          <w:szCs w:val="32"/>
          <w:highlight w:val="none"/>
        </w:rPr>
        <w:t>项目（项目名称）开展了预算事前绩效评估，对</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个项目编制了绩效目标，预算执行过程中，选取</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个项目开展绩效监控，年终执行完毕后，对</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个项目开展了绩效目标完成情况自评。</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本部门按要求对2019年部门整体支出开展绩效自评，从评价情况来看</w:t>
      </w:r>
      <w:r>
        <w:rPr>
          <w:rFonts w:hint="eastAsia" w:ascii="仿宋_GB2312" w:hAnsi="仿宋_GB2312" w:eastAsia="仿宋_GB2312" w:cs="仿宋_GB2312"/>
          <w:sz w:val="32"/>
          <w:szCs w:val="32"/>
          <w:highlight w:val="none"/>
          <w:lang w:val="zh-CN"/>
        </w:rPr>
        <w:t>在预算支出中不存在违法违纪行为，按要求完成了基础工作制度，做到年初有计划、年中有回顾、年终有总结，会计按月及时记账并装订账簿，按时并保质保量的完成年终部门决算工作、财政资金的对账工作、资产的登记、以及日常的报表及资料的报送工作</w:t>
      </w:r>
      <w:r>
        <w:rPr>
          <w:rFonts w:hint="eastAsia" w:ascii="仿宋_GB2312" w:hAnsi="仿宋_GB2312" w:eastAsia="仿宋_GB2312" w:cs="仿宋_GB2312"/>
          <w:sz w:val="32"/>
          <w:szCs w:val="32"/>
          <w:highlight w:val="none"/>
        </w:rPr>
        <w:t>。本部门还自行组织了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个项目支出绩效评价，从评价情况来看</w:t>
      </w:r>
      <w:r>
        <w:rPr>
          <w:rFonts w:hint="eastAsia" w:ascii="仿宋_GB2312" w:hAnsi="仿宋_GB2312" w:eastAsia="仿宋_GB2312" w:cs="仿宋_GB2312"/>
          <w:sz w:val="32"/>
          <w:szCs w:val="32"/>
          <w:highlight w:val="none"/>
          <w:lang w:eastAsia="zh-CN"/>
        </w:rPr>
        <w:t>基本完成年初计划</w:t>
      </w:r>
      <w:r>
        <w:rPr>
          <w:rFonts w:hint="eastAsia" w:ascii="仿宋_GB2312" w:hAnsi="仿宋_GB2312" w:eastAsia="仿宋_GB2312" w:cs="仿宋_GB2312"/>
          <w:sz w:val="32"/>
          <w:szCs w:val="32"/>
          <w:highlight w:val="none"/>
        </w:rPr>
        <w:t>。</w:t>
      </w:r>
    </w:p>
    <w:p>
      <w:pPr>
        <w:numPr>
          <w:ilvl w:val="0"/>
          <w:numId w:val="3"/>
        </w:numPr>
        <w:spacing w:line="580" w:lineRule="exact"/>
        <w:ind w:firstLine="640" w:firstLineChars="200"/>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项目绩效目标完成情况。</w:t>
      </w:r>
      <w:r>
        <w:rPr>
          <w:rFonts w:hint="eastAsia" w:ascii="楷体_GB2312" w:hAnsi="楷体_GB2312" w:eastAsia="楷体_GB2312" w:cs="楷体_GB2312"/>
          <w:sz w:val="32"/>
          <w:szCs w:val="32"/>
          <w:highlight w:val="none"/>
        </w:rPr>
        <w:br w:type="textWrapping"/>
      </w:r>
      <w:r>
        <w:rPr>
          <w:rFonts w:hint="eastAsia" w:ascii="仿宋_GB2312" w:hAnsi="仿宋_GB2312" w:eastAsia="仿宋_GB2312" w:cs="仿宋_GB2312"/>
          <w:sz w:val="32"/>
          <w:szCs w:val="32"/>
          <w:highlight w:val="none"/>
        </w:rPr>
        <w:t xml:space="preserve">    本部门在2019年度部门决算中反映“</w:t>
      </w:r>
      <w:r>
        <w:rPr>
          <w:rFonts w:hint="eastAsia" w:ascii="仿宋_GB2312" w:hAnsi="仿宋_GB2312" w:eastAsia="仿宋_GB2312" w:cs="仿宋_GB2312"/>
          <w:sz w:val="32"/>
          <w:szCs w:val="32"/>
          <w:highlight w:val="none"/>
          <w:lang w:eastAsia="zh-CN"/>
        </w:rPr>
        <w:t>创客梦工厂</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安全生产及环保宣传、日常管理、应急等园区工作经费</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“园区基础设施、绿化、环境</w:t>
      </w:r>
      <w:r>
        <w:rPr>
          <w:rFonts w:hint="eastAsia" w:ascii="仿宋_GB2312" w:hAnsi="仿宋_GB2312" w:eastAsia="仿宋_GB2312" w:cs="仿宋_GB2312"/>
          <w:sz w:val="32"/>
          <w:szCs w:val="32"/>
          <w:highlight w:val="none"/>
          <w:lang w:eastAsia="zh-CN"/>
        </w:rPr>
        <w:t>卫生</w:t>
      </w:r>
      <w:r>
        <w:rPr>
          <w:rFonts w:hint="eastAsia" w:ascii="仿宋_GB2312" w:hAnsi="仿宋_GB2312" w:eastAsia="仿宋_GB2312" w:cs="仿宋_GB2312"/>
          <w:sz w:val="32"/>
          <w:szCs w:val="32"/>
          <w:highlight w:val="none"/>
        </w:rPr>
        <w:t>整治等维护费”等</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个项目绩效目标实际完成情况。</w:t>
      </w:r>
    </w:p>
    <w:p>
      <w:pPr>
        <w:numPr>
          <w:ilvl w:val="0"/>
          <w:numId w:val="4"/>
        </w:numPr>
        <w:spacing w:line="5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创客梦工厂</w:t>
      </w:r>
      <w:r>
        <w:rPr>
          <w:rFonts w:hint="eastAsia" w:ascii="仿宋_GB2312" w:hAnsi="仿宋_GB2312" w:eastAsia="仿宋_GB2312" w:cs="仿宋_GB2312"/>
          <w:sz w:val="32"/>
          <w:szCs w:val="32"/>
          <w:highlight w:val="none"/>
        </w:rPr>
        <w:t>项目绩效目标完成情况综述。项目全年预算数</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rPr>
        <w:t>万元，执行数为</w:t>
      </w:r>
      <w:r>
        <w:rPr>
          <w:rFonts w:hint="eastAsia" w:ascii="仿宋_GB2312" w:hAnsi="仿宋_GB2312" w:eastAsia="仿宋_GB2312" w:cs="仿宋_GB2312"/>
          <w:sz w:val="32"/>
          <w:szCs w:val="32"/>
          <w:highlight w:val="none"/>
          <w:lang w:val="en-US" w:eastAsia="zh-CN"/>
        </w:rPr>
        <w:t>185.82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92.9</w:t>
      </w:r>
      <w:r>
        <w:rPr>
          <w:rFonts w:hint="eastAsia" w:ascii="仿宋_GB2312" w:hAnsi="仿宋_GB2312" w:eastAsia="仿宋_GB2312" w:cs="仿宋_GB2312"/>
          <w:sz w:val="32"/>
          <w:szCs w:val="32"/>
          <w:highlight w:val="none"/>
        </w:rPr>
        <w:t>%。通过项目实施，保障</w:t>
      </w:r>
      <w:r>
        <w:rPr>
          <w:rFonts w:hint="eastAsia" w:ascii="仿宋_GB2312" w:hAnsi="仿宋_GB2312" w:eastAsia="仿宋_GB2312" w:cs="仿宋_GB2312"/>
          <w:sz w:val="32"/>
          <w:szCs w:val="32"/>
          <w:highlight w:val="none"/>
          <w:lang w:eastAsia="zh-CN"/>
        </w:rPr>
        <w:t>、创客梦工厂全年运行。</w:t>
      </w:r>
    </w:p>
    <w:p>
      <w:pPr>
        <w:numPr>
          <w:ilvl w:val="0"/>
          <w:numId w:val="0"/>
        </w:numPr>
        <w:spacing w:line="5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宇强电机组</w:t>
      </w:r>
      <w:r>
        <w:rPr>
          <w:rFonts w:hint="eastAsia" w:ascii="仿宋_GB2312" w:hAnsi="仿宋_GB2312" w:eastAsia="仿宋_GB2312" w:cs="仿宋_GB2312"/>
          <w:sz w:val="32"/>
          <w:szCs w:val="32"/>
          <w:highlight w:val="none"/>
        </w:rPr>
        <w:t>项目绩效目标完成情况综述。项目全年预算数</w:t>
      </w:r>
      <w:r>
        <w:rPr>
          <w:rFonts w:hint="eastAsia" w:ascii="仿宋_GB2312" w:hAnsi="仿宋_GB2312" w:eastAsia="仿宋_GB2312" w:cs="仿宋_GB2312"/>
          <w:sz w:val="32"/>
          <w:szCs w:val="32"/>
          <w:highlight w:val="none"/>
          <w:lang w:val="en-US" w:eastAsia="zh-CN"/>
        </w:rPr>
        <w:t>25.05</w:t>
      </w:r>
      <w:r>
        <w:rPr>
          <w:rFonts w:hint="eastAsia" w:ascii="仿宋_GB2312" w:hAnsi="仿宋_GB2312" w:eastAsia="仿宋_GB2312" w:cs="仿宋_GB2312"/>
          <w:sz w:val="32"/>
          <w:szCs w:val="32"/>
          <w:highlight w:val="none"/>
        </w:rPr>
        <w:t>万元，执行数为</w:t>
      </w:r>
      <w:r>
        <w:rPr>
          <w:rFonts w:hint="eastAsia" w:ascii="仿宋_GB2312" w:hAnsi="仿宋_GB2312" w:eastAsia="仿宋_GB2312" w:cs="仿宋_GB2312"/>
          <w:sz w:val="32"/>
          <w:szCs w:val="32"/>
          <w:highlight w:val="none"/>
          <w:lang w:val="en-US" w:eastAsia="zh-CN"/>
        </w:rPr>
        <w:t>25.05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%。通过项目实施，保障了</w:t>
      </w:r>
      <w:r>
        <w:rPr>
          <w:rFonts w:hint="eastAsia" w:ascii="仿宋_GB2312" w:hAnsi="仿宋_GB2312" w:eastAsia="仿宋_GB2312" w:cs="仿宋_GB2312"/>
          <w:sz w:val="32"/>
          <w:szCs w:val="32"/>
          <w:highlight w:val="none"/>
          <w:lang w:eastAsia="zh-CN"/>
        </w:rPr>
        <w:t>园区稳定发展。</w:t>
      </w:r>
    </w:p>
    <w:p>
      <w:pPr>
        <w:spacing w:line="5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（3）园区基础设施、绿化、环境</w:t>
      </w:r>
      <w:r>
        <w:rPr>
          <w:rFonts w:hint="eastAsia" w:ascii="仿宋_GB2312" w:hAnsi="仿宋_GB2312" w:eastAsia="仿宋_GB2312" w:cs="仿宋_GB2312"/>
          <w:sz w:val="32"/>
          <w:szCs w:val="32"/>
          <w:highlight w:val="none"/>
          <w:lang w:eastAsia="zh-CN"/>
        </w:rPr>
        <w:t>卫生</w:t>
      </w:r>
      <w:r>
        <w:rPr>
          <w:rFonts w:hint="eastAsia" w:ascii="仿宋_GB2312" w:hAnsi="仿宋_GB2312" w:eastAsia="仿宋_GB2312" w:cs="仿宋_GB2312"/>
          <w:sz w:val="32"/>
          <w:szCs w:val="32"/>
          <w:highlight w:val="none"/>
        </w:rPr>
        <w:t>整治等维护费项目绩效目标完成情况综述。项目全年预算数</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万元，执行数为</w:t>
      </w:r>
      <w:r>
        <w:rPr>
          <w:rFonts w:hint="eastAsia" w:ascii="仿宋_GB2312" w:hAnsi="仿宋_GB2312" w:eastAsia="仿宋_GB2312" w:cs="仿宋_GB2312"/>
          <w:sz w:val="32"/>
          <w:szCs w:val="32"/>
          <w:highlight w:val="none"/>
          <w:lang w:val="en-US" w:eastAsia="zh-CN"/>
        </w:rPr>
        <w:t>20.18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67.25</w:t>
      </w:r>
      <w:r>
        <w:rPr>
          <w:rFonts w:hint="eastAsia" w:ascii="仿宋_GB2312" w:hAnsi="仿宋_GB2312" w:eastAsia="仿宋_GB2312" w:cs="仿宋_GB2312"/>
          <w:sz w:val="32"/>
          <w:szCs w:val="32"/>
          <w:highlight w:val="none"/>
        </w:rPr>
        <w:t>%。通过项目实施，保障了</w:t>
      </w:r>
      <w:r>
        <w:rPr>
          <w:rFonts w:hint="eastAsia" w:ascii="仿宋_GB2312" w:hAnsi="仿宋_GB2312" w:eastAsia="仿宋_GB2312" w:cs="仿宋_GB2312"/>
          <w:sz w:val="32"/>
          <w:szCs w:val="32"/>
          <w:highlight w:val="none"/>
          <w:lang w:eastAsia="zh-CN"/>
        </w:rPr>
        <w:t>园区基础设施维护，道路绿化、环境卫生整治维护，保障园区基础设施正常运行，道路绿化、环境卫生整治维护工作顺利开展。</w:t>
      </w:r>
    </w:p>
    <w:p>
      <w:pPr>
        <w:spacing w:line="5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）安全生产及环保宣传、日常管理、应急等园区工作经费项目绩效目标完成情况综述。项目全年预算数</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万元，执行数为</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%。通过项目实施，保障了</w:t>
      </w:r>
      <w:r>
        <w:rPr>
          <w:rFonts w:hint="eastAsia" w:ascii="仿宋_GB2312" w:hAnsi="仿宋_GB2312" w:eastAsia="仿宋_GB2312" w:cs="仿宋_GB2312"/>
          <w:sz w:val="32"/>
          <w:szCs w:val="32"/>
          <w:highlight w:val="none"/>
          <w:lang w:eastAsia="zh-CN"/>
        </w:rPr>
        <w:t>按环评要求依法完成园区各项检测工作。</w:t>
      </w:r>
      <w:r>
        <w:rPr>
          <w:rFonts w:hint="eastAsia" w:ascii="仿宋_GB2312" w:hAnsi="仿宋_GB2312" w:eastAsia="仿宋_GB2312" w:cs="仿宋_GB2312"/>
          <w:sz w:val="32"/>
          <w:szCs w:val="32"/>
          <w:highlight w:val="none"/>
          <w:lang w:val="en-US" w:eastAsia="zh-CN"/>
        </w:rPr>
        <w:t>2019</w:t>
      </w:r>
      <w:r>
        <w:rPr>
          <w:rFonts w:hint="eastAsia" w:ascii="仿宋_GB2312" w:hAnsi="仿宋_GB2312" w:eastAsia="仿宋_GB2312" w:cs="仿宋_GB2312"/>
          <w:sz w:val="32"/>
          <w:szCs w:val="32"/>
          <w:highlight w:val="none"/>
          <w:lang w:eastAsia="zh-CN"/>
        </w:rPr>
        <w:t>年对园区企业开展安全环保生产法律法规等相关知识的宣传、培训、日常管理工作。</w:t>
      </w:r>
    </w:p>
    <w:p>
      <w:pPr>
        <w:spacing w:line="5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）招商引资协调项目落地及入园企业等业务费项目绩效目标完成情况综述。项目全年预算数</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万元，执行数为</w:t>
      </w:r>
      <w:r>
        <w:rPr>
          <w:rFonts w:hint="eastAsia" w:ascii="仿宋_GB2312" w:hAnsi="仿宋_GB2312" w:eastAsia="仿宋_GB2312" w:cs="仿宋_GB2312"/>
          <w:sz w:val="32"/>
          <w:szCs w:val="32"/>
          <w:highlight w:val="none"/>
          <w:lang w:val="en-US" w:eastAsia="zh-CN"/>
        </w:rPr>
        <w:t>39.99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99.99</w:t>
      </w:r>
      <w:r>
        <w:rPr>
          <w:rFonts w:hint="eastAsia" w:ascii="仿宋_GB2312" w:hAnsi="仿宋_GB2312" w:eastAsia="仿宋_GB2312" w:cs="仿宋_GB2312"/>
          <w:sz w:val="32"/>
          <w:szCs w:val="32"/>
          <w:highlight w:val="none"/>
        </w:rPr>
        <w:t>%。通过项目实施，保障了</w:t>
      </w:r>
      <w:r>
        <w:rPr>
          <w:rFonts w:hint="eastAsia" w:ascii="仿宋_GB2312" w:hAnsi="仿宋_GB2312" w:eastAsia="仿宋_GB2312" w:cs="仿宋_GB2312"/>
          <w:sz w:val="32"/>
          <w:szCs w:val="32"/>
          <w:highlight w:val="none"/>
          <w:lang w:eastAsia="zh-CN"/>
        </w:rPr>
        <w:t>园区招商引资协调项目落地及入园企业等工作，保障</w:t>
      </w:r>
      <w:r>
        <w:rPr>
          <w:rFonts w:hint="eastAsia" w:ascii="仿宋_GB2312" w:hAnsi="仿宋_GB2312" w:eastAsia="仿宋_GB2312" w:cs="仿宋_GB2312"/>
          <w:sz w:val="32"/>
          <w:szCs w:val="32"/>
          <w:highlight w:val="none"/>
          <w:lang w:val="en-US" w:eastAsia="zh-CN"/>
        </w:rPr>
        <w:t>2019</w:t>
      </w:r>
      <w:r>
        <w:rPr>
          <w:rFonts w:hint="eastAsia" w:ascii="仿宋_GB2312" w:hAnsi="仿宋_GB2312" w:eastAsia="仿宋_GB2312" w:cs="仿宋_GB2312"/>
          <w:sz w:val="32"/>
          <w:szCs w:val="32"/>
          <w:highlight w:val="none"/>
          <w:lang w:eastAsia="zh-CN"/>
        </w:rPr>
        <w:t>年园区招商引资以及协调项目落地入园工作顺利开展</w:t>
      </w:r>
    </w:p>
    <w:p>
      <w:pPr>
        <w:pStyle w:val="2"/>
        <w:rPr>
          <w:rFonts w:hint="eastAsia"/>
          <w:highlight w:val="none"/>
          <w:lang w:eastAsia="zh-CN"/>
        </w:rPr>
      </w:pPr>
    </w:p>
    <w:p>
      <w:pPr>
        <w:pStyle w:val="2"/>
        <w:rPr>
          <w:rFonts w:hint="eastAsia"/>
          <w:highlight w:val="none"/>
          <w:lang w:eastAsia="zh-CN"/>
        </w:rPr>
      </w:pPr>
    </w:p>
    <w:p>
      <w:pPr>
        <w:pStyle w:val="2"/>
        <w:rPr>
          <w:rFonts w:hint="eastAsia"/>
          <w:lang w:eastAsia="zh-CN"/>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highlight w:val="none"/>
              </w:rPr>
            </w:pPr>
            <w:r>
              <w:rPr>
                <w:rFonts w:hint="eastAsia" w:ascii="宋体" w:hAnsi="宋体" w:cs="宋体"/>
                <w:b/>
                <w:bCs/>
                <w:color w:val="000000"/>
                <w:kern w:val="0"/>
                <w:sz w:val="36"/>
                <w:szCs w:val="36"/>
                <w:highlight w:val="none"/>
              </w:rPr>
              <w:t>项目绩效目标完成情况表</w:t>
            </w:r>
            <w:r>
              <w:rPr>
                <w:rFonts w:hint="eastAsia" w:ascii="宋体" w:hAnsi="宋体" w:cs="宋体"/>
                <w:b/>
                <w:bCs/>
                <w:color w:val="000000"/>
                <w:kern w:val="0"/>
                <w:sz w:val="36"/>
                <w:szCs w:val="36"/>
                <w:highlight w:val="none"/>
              </w:rPr>
              <w:br w:type="textWrapping"/>
            </w:r>
            <w:r>
              <w:rPr>
                <w:rFonts w:hint="eastAsia" w:ascii="宋体" w:hAnsi="宋体" w:cs="宋体"/>
                <w:color w:val="000000"/>
                <w:kern w:val="0"/>
                <w:sz w:val="36"/>
                <w:szCs w:val="36"/>
                <w:highlight w:val="none"/>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创客梦工厂运营经费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四川峨眉山经济开发区管理委员会</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185.82</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185.82</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highlight w:val="none"/>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帮扶企业发展，</w:t>
            </w:r>
            <w:r>
              <w:rPr>
                <w:rFonts w:hint="eastAsia" w:ascii="宋体" w:hAnsi="宋体" w:cs="宋体"/>
                <w:color w:val="auto"/>
                <w:sz w:val="24"/>
                <w:highlight w:val="none"/>
              </w:rPr>
              <w:t>争创四川省</w:t>
            </w:r>
            <w:r>
              <w:rPr>
                <w:rFonts w:hint="eastAsia" w:ascii="宋体" w:hAnsi="宋体" w:cs="宋体"/>
                <w:color w:val="auto"/>
                <w:sz w:val="24"/>
                <w:highlight w:val="none"/>
                <w:lang w:val="en-US" w:eastAsia="zh-CN"/>
              </w:rPr>
              <w:t>小型微型企业创新创业</w:t>
            </w:r>
            <w:r>
              <w:rPr>
                <w:rFonts w:hint="eastAsia" w:ascii="宋体" w:hAnsi="宋体" w:cs="宋体"/>
                <w:color w:val="auto"/>
                <w:sz w:val="24"/>
                <w:highlight w:val="none"/>
              </w:rPr>
              <w:t>示范基地，保</w:t>
            </w:r>
            <w:r>
              <w:rPr>
                <w:rFonts w:hint="eastAsia" w:ascii="宋体" w:hAnsi="宋体" w:cs="宋体"/>
                <w:color w:val="000000"/>
                <w:sz w:val="24"/>
                <w:highlight w:val="none"/>
              </w:rPr>
              <w:t>障创客梦工厂</w:t>
            </w:r>
            <w:r>
              <w:rPr>
                <w:rFonts w:hint="eastAsia" w:ascii="宋体" w:hAnsi="宋体" w:cs="宋体"/>
                <w:color w:val="000000"/>
                <w:sz w:val="24"/>
                <w:highlight w:val="none"/>
                <w:lang w:val="en-US" w:eastAsia="zh-CN"/>
              </w:rPr>
              <w:t>2019</w:t>
            </w:r>
            <w:r>
              <w:rPr>
                <w:rFonts w:hint="eastAsia" w:ascii="宋体" w:hAnsi="宋体" w:cs="宋体"/>
                <w:color w:val="000000"/>
                <w:sz w:val="24"/>
                <w:highlight w:val="none"/>
              </w:rPr>
              <w:t>年基本运行，园区基础设施，园区环境卫生维护。</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auto"/>
                <w:sz w:val="24"/>
                <w:highlight w:val="none"/>
                <w:lang w:val="en-US" w:eastAsia="zh-CN"/>
              </w:rPr>
              <w:t>完成</w:t>
            </w:r>
            <w:r>
              <w:rPr>
                <w:rFonts w:hint="eastAsia" w:ascii="宋体" w:hAnsi="宋体" w:cs="宋体"/>
                <w:color w:val="auto"/>
                <w:sz w:val="24"/>
                <w:highlight w:val="none"/>
              </w:rPr>
              <w:t>四川省</w:t>
            </w:r>
            <w:r>
              <w:rPr>
                <w:rFonts w:hint="eastAsia" w:ascii="宋体" w:hAnsi="宋体" w:cs="宋体"/>
                <w:color w:val="auto"/>
                <w:sz w:val="24"/>
                <w:highlight w:val="none"/>
                <w:lang w:val="en-US" w:eastAsia="zh-CN"/>
              </w:rPr>
              <w:t>小型微型企业创新创业</w:t>
            </w:r>
            <w:r>
              <w:rPr>
                <w:rFonts w:hint="eastAsia" w:ascii="宋体" w:hAnsi="宋体" w:cs="宋体"/>
                <w:color w:val="auto"/>
                <w:sz w:val="24"/>
                <w:highlight w:val="none"/>
              </w:rPr>
              <w:t>示范基地</w:t>
            </w:r>
            <w:r>
              <w:rPr>
                <w:rFonts w:hint="eastAsia" w:ascii="宋体" w:hAnsi="宋体" w:cs="宋体"/>
                <w:color w:val="auto"/>
                <w:sz w:val="24"/>
                <w:highlight w:val="none"/>
                <w:lang w:val="en-US" w:eastAsia="zh-CN"/>
              </w:rPr>
              <w:t>创建,</w:t>
            </w:r>
            <w:r>
              <w:rPr>
                <w:rFonts w:hint="eastAsia" w:ascii="宋体" w:hAnsi="宋体" w:cs="宋体"/>
                <w:color w:val="auto"/>
                <w:sz w:val="24"/>
                <w:highlight w:val="none"/>
              </w:rPr>
              <w:t>保</w:t>
            </w:r>
            <w:r>
              <w:rPr>
                <w:rFonts w:hint="eastAsia" w:ascii="宋体" w:hAnsi="宋体" w:cs="宋体"/>
                <w:color w:val="000000"/>
                <w:sz w:val="24"/>
                <w:highlight w:val="none"/>
              </w:rPr>
              <w:t>障创客梦工厂</w:t>
            </w:r>
            <w:r>
              <w:rPr>
                <w:rFonts w:hint="eastAsia" w:ascii="宋体" w:hAnsi="宋体" w:cs="宋体"/>
                <w:color w:val="000000"/>
                <w:sz w:val="24"/>
                <w:highlight w:val="none"/>
                <w:lang w:val="en-US" w:eastAsia="zh-CN"/>
              </w:rPr>
              <w:t>2019</w:t>
            </w:r>
            <w:r>
              <w:rPr>
                <w:rFonts w:hint="eastAsia" w:ascii="宋体" w:hAnsi="宋体" w:cs="宋体"/>
                <w:color w:val="000000"/>
                <w:sz w:val="24"/>
                <w:highlight w:val="none"/>
              </w:rPr>
              <w:t>年基本运行，园区基础设施，园区环境卫生维护。</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引进市外大学生创客项目，市外企业项目，入驻苗圃创客项目。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不少于10个市外大学生创客项目，不少于20个市外企业项目，入驻苗圃创客项目不少于60个。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基本完成</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营造良好的园区发展环境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长期开展园区管理企业帮扶工作。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我单位定期对创客梦工厂企业进行走访，对园区企业进行帮扶</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园区企业培训，讲座座谈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全年不少于12次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超额完成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服务对象</w:t>
            </w:r>
          </w:p>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园区企业满意度高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完成</w:t>
            </w:r>
          </w:p>
        </w:tc>
      </w:tr>
    </w:tbl>
    <w:p>
      <w:pPr>
        <w:spacing w:line="580" w:lineRule="exact"/>
        <w:ind w:left="630"/>
        <w:rPr>
          <w:rFonts w:ascii="仿宋_GB2312" w:hAnsi="仿宋_GB2312" w:eastAsia="仿宋_GB2312" w:cs="仿宋_GB2312"/>
          <w:sz w:val="32"/>
          <w:szCs w:val="32"/>
          <w:highlight w:val="none"/>
        </w:rPr>
      </w:pPr>
    </w:p>
    <w:p>
      <w:pPr>
        <w:spacing w:line="580" w:lineRule="exact"/>
        <w:ind w:left="630"/>
        <w:rPr>
          <w:rFonts w:ascii="仿宋_GB2312" w:hAnsi="仿宋_GB2312" w:eastAsia="仿宋_GB2312" w:cs="仿宋_GB2312"/>
          <w:sz w:val="32"/>
          <w:szCs w:val="32"/>
          <w:highlight w:val="yellow"/>
        </w:rPr>
      </w:pPr>
    </w:p>
    <w:p>
      <w:pPr>
        <w:pStyle w:val="2"/>
        <w:rPr>
          <w:rFonts w:ascii="仿宋_GB2312" w:hAnsi="仿宋_GB2312" w:eastAsia="仿宋_GB2312" w:cs="仿宋_GB2312"/>
          <w:sz w:val="32"/>
          <w:szCs w:val="32"/>
          <w:highlight w:val="yellow"/>
        </w:rPr>
      </w:pPr>
    </w:p>
    <w:p>
      <w:pPr>
        <w:rPr>
          <w:rFonts w:ascii="仿宋_GB2312" w:hAnsi="仿宋_GB2312" w:eastAsia="仿宋_GB2312" w:cs="仿宋_GB2312"/>
          <w:sz w:val="32"/>
          <w:szCs w:val="32"/>
          <w:highlight w:val="yellow"/>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highlight w:val="none"/>
              </w:rPr>
            </w:pPr>
            <w:r>
              <w:rPr>
                <w:rFonts w:hint="eastAsia" w:ascii="宋体" w:hAnsi="宋体" w:cs="宋体"/>
                <w:b/>
                <w:bCs/>
                <w:color w:val="000000"/>
                <w:kern w:val="0"/>
                <w:sz w:val="36"/>
                <w:szCs w:val="36"/>
                <w:highlight w:val="none"/>
              </w:rPr>
              <w:t>项目绩效目标完成情况表</w:t>
            </w:r>
            <w:r>
              <w:rPr>
                <w:rFonts w:hint="eastAsia" w:ascii="宋体" w:hAnsi="宋体" w:cs="宋体"/>
                <w:b/>
                <w:bCs/>
                <w:color w:val="000000"/>
                <w:kern w:val="0"/>
                <w:sz w:val="36"/>
                <w:szCs w:val="36"/>
                <w:highlight w:val="none"/>
              </w:rPr>
              <w:br w:type="textWrapping"/>
            </w:r>
            <w:r>
              <w:rPr>
                <w:rFonts w:hint="eastAsia" w:ascii="宋体" w:hAnsi="宋体" w:cs="宋体"/>
                <w:color w:val="000000"/>
                <w:kern w:val="0"/>
                <w:sz w:val="36"/>
                <w:szCs w:val="36"/>
                <w:highlight w:val="none"/>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园区基础设施、绿化、环境整治等维护费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lang w:eastAsia="zh-CN"/>
              </w:rPr>
              <w:t>四川峨眉山经济开发区管理委员会</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20.18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20.18</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highlight w:val="none"/>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对园区基础设施维护，道路绿化、环境卫生整治维护，保障园区基础设施正常运行，道路绿化、环境卫生整治维护工作顺利开展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保障了园区基础设施正常运行</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园区基础设施维护，道路绿化、环境卫生整治维护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仓储物流加工园符溪、胜利、新平片区和乐九建材产业园</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完成园区基础设施维护</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效</w:t>
            </w:r>
          </w:p>
          <w:p>
            <w:pPr>
              <w:widowControl/>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益</w:t>
            </w:r>
          </w:p>
          <w:p>
            <w:pPr>
              <w:widowControl/>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指</w:t>
            </w:r>
          </w:p>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社会效益</w:t>
            </w:r>
          </w:p>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营造良好的园区发展环境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效</w:t>
            </w:r>
          </w:p>
          <w:p>
            <w:pPr>
              <w:widowControl/>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益</w:t>
            </w:r>
          </w:p>
          <w:p>
            <w:pPr>
              <w:widowControl/>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指</w:t>
            </w:r>
          </w:p>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可持续影响</w:t>
            </w:r>
          </w:p>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确保园区企业正常生产，提升园区影响力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提升园区影响力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服务对象</w:t>
            </w:r>
          </w:p>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 xml:space="preserve"> 园区企业正常生产，企业职工高高兴兴上班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企业职工高高兴兴上班</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园区生产正常</w:t>
            </w:r>
          </w:p>
        </w:tc>
      </w:tr>
    </w:tbl>
    <w:p>
      <w:pPr>
        <w:pStyle w:val="2"/>
        <w:rPr>
          <w:rFonts w:ascii="仿宋_GB2312" w:hAnsi="仿宋_GB2312" w:eastAsia="仿宋_GB2312" w:cs="仿宋_GB2312"/>
          <w:sz w:val="32"/>
          <w:szCs w:val="32"/>
          <w:highlight w:val="yellow"/>
        </w:rPr>
      </w:pPr>
    </w:p>
    <w:p>
      <w:pPr>
        <w:rPr>
          <w:rFonts w:ascii="仿宋_GB2312" w:hAnsi="仿宋_GB2312" w:eastAsia="仿宋_GB2312" w:cs="仿宋_GB2312"/>
          <w:sz w:val="32"/>
          <w:szCs w:val="32"/>
          <w:highlight w:val="yellow"/>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highlight w:val="none"/>
              </w:rPr>
            </w:pPr>
            <w:r>
              <w:rPr>
                <w:rFonts w:hint="eastAsia" w:ascii="宋体" w:hAnsi="宋体" w:cs="宋体"/>
                <w:b/>
                <w:bCs/>
                <w:color w:val="000000"/>
                <w:kern w:val="0"/>
                <w:sz w:val="36"/>
                <w:szCs w:val="36"/>
                <w:highlight w:val="none"/>
              </w:rPr>
              <w:t>项目绩效目标完成情况表</w:t>
            </w:r>
            <w:r>
              <w:rPr>
                <w:rFonts w:hint="eastAsia" w:ascii="宋体" w:hAnsi="宋体" w:cs="宋体"/>
                <w:b/>
                <w:bCs/>
                <w:color w:val="000000"/>
                <w:kern w:val="0"/>
                <w:sz w:val="36"/>
                <w:szCs w:val="36"/>
                <w:highlight w:val="none"/>
              </w:rPr>
              <w:br w:type="textWrapping"/>
            </w:r>
            <w:r>
              <w:rPr>
                <w:rFonts w:hint="eastAsia" w:ascii="宋体" w:hAnsi="宋体" w:cs="宋体"/>
                <w:color w:val="000000"/>
                <w:kern w:val="0"/>
                <w:sz w:val="36"/>
                <w:szCs w:val="36"/>
                <w:highlight w:val="none"/>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招商引资协调项目落地及入园企业等业务费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四川峨眉山经济开发区管理委员会</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39.99</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39.99</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highlight w:val="none"/>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园区招商引资协调项目落地及入园企业等工作，保障园区招商引资以及协调项目落地入园工作顺利开展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保障园区企业招商引资顺利开展</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加优质企业的入园，打造峨眉经开区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成功升级为省级开发区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营造良好的园区投资环境，促进园区企业稳定健康发展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lang w:eastAsia="zh-CN"/>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创造了良好的园区招商氛围</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长期开展园区管理企业帮扶工作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每月走访企业不少于一次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效</w:t>
            </w:r>
          </w:p>
          <w:p>
            <w:pPr>
              <w:widowControl/>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益</w:t>
            </w:r>
          </w:p>
          <w:p>
            <w:pPr>
              <w:widowControl/>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指</w:t>
            </w:r>
          </w:p>
          <w:p>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社会效益</w:t>
            </w:r>
          </w:p>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加大就业岗位，解决就业问题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效</w:t>
            </w:r>
          </w:p>
          <w:p>
            <w:pPr>
              <w:widowControl/>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益</w:t>
            </w:r>
          </w:p>
          <w:p>
            <w:pPr>
              <w:widowControl/>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指</w:t>
            </w:r>
          </w:p>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可持续影响</w:t>
            </w:r>
          </w:p>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为企业项目落地提供协调服务，营造良好招商引资环境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lang w:eastAsia="zh-CN"/>
              </w:rPr>
              <w:t>创造了良好的园区招商氛围</w:t>
            </w:r>
          </w:p>
        </w:tc>
      </w:tr>
    </w:tbl>
    <w:p>
      <w:pPr>
        <w:pStyle w:val="2"/>
        <w:rPr>
          <w:rFonts w:ascii="仿宋_GB2312" w:hAnsi="仿宋_GB2312" w:eastAsia="仿宋_GB2312" w:cs="仿宋_GB2312"/>
          <w:sz w:val="32"/>
          <w:szCs w:val="32"/>
          <w:highlight w:val="yellow"/>
        </w:rPr>
      </w:pPr>
    </w:p>
    <w:p>
      <w:pPr>
        <w:rPr>
          <w:rFonts w:ascii="仿宋_GB2312" w:hAnsi="仿宋_GB2312" w:eastAsia="仿宋_GB2312" w:cs="仿宋_GB2312"/>
          <w:sz w:val="32"/>
          <w:szCs w:val="32"/>
          <w:highlight w:val="yellow"/>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highlight w:val="none"/>
              </w:rPr>
            </w:pPr>
            <w:r>
              <w:rPr>
                <w:rFonts w:hint="eastAsia" w:ascii="宋体" w:hAnsi="宋体" w:cs="宋体"/>
                <w:b/>
                <w:bCs/>
                <w:color w:val="000000"/>
                <w:kern w:val="0"/>
                <w:sz w:val="36"/>
                <w:szCs w:val="36"/>
                <w:highlight w:val="none"/>
              </w:rPr>
              <w:t>项目绩效目标完成情况表</w:t>
            </w:r>
            <w:r>
              <w:rPr>
                <w:rFonts w:hint="eastAsia" w:ascii="宋体" w:hAnsi="宋体" w:cs="宋体"/>
                <w:b/>
                <w:bCs/>
                <w:color w:val="000000"/>
                <w:kern w:val="0"/>
                <w:sz w:val="36"/>
                <w:szCs w:val="36"/>
                <w:highlight w:val="none"/>
              </w:rPr>
              <w:br w:type="textWrapping"/>
            </w:r>
            <w:r>
              <w:rPr>
                <w:rFonts w:hint="eastAsia" w:ascii="宋体" w:hAnsi="宋体" w:cs="宋体"/>
                <w:color w:val="000000"/>
                <w:kern w:val="0"/>
                <w:sz w:val="36"/>
                <w:szCs w:val="36"/>
                <w:highlight w:val="none"/>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安全生产及环保宣传、日常管理、应急等园区工作经费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四川峨眉山经济开发区管理委员会</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highlight w:val="none"/>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对园区企业开展安全环保生产法律法规等相关知识的宣传、培训、日常管理工作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完成对园区企业安全环保生产法律法规等相关知识的宣传、培训、日常管理工作</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按照峨眉山安委办的要求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班子成员每月安全环保检查不少于一次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完成</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及时了解园区生态环境变化情况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发现问题及时处理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及时了解园区企业依法生产，依法排污情况。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及时处理，园区安全生产形势和生态环境稳中向好。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效</w:t>
            </w:r>
          </w:p>
          <w:p>
            <w:pPr>
              <w:widowControl/>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益</w:t>
            </w:r>
          </w:p>
          <w:p>
            <w:pPr>
              <w:widowControl/>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指</w:t>
            </w:r>
          </w:p>
          <w:p>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安全的园区大环境促使更多企业入园，解决就业，增加税收。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税收待统计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服务对象</w:t>
            </w:r>
          </w:p>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园区企业满意度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进一步提高园区企业满意度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完成</w:t>
            </w:r>
          </w:p>
        </w:tc>
      </w:tr>
    </w:tbl>
    <w:p>
      <w:pPr>
        <w:pStyle w:val="2"/>
        <w:rPr>
          <w:rFonts w:ascii="仿宋_GB2312" w:hAnsi="仿宋_GB2312" w:eastAsia="仿宋_GB2312" w:cs="仿宋_GB2312"/>
          <w:sz w:val="32"/>
          <w:szCs w:val="32"/>
          <w:highlight w:val="yellow"/>
        </w:rPr>
      </w:pPr>
    </w:p>
    <w:p>
      <w:pPr>
        <w:rPr>
          <w:rFonts w:ascii="仿宋_GB2312" w:hAnsi="仿宋_GB2312" w:eastAsia="仿宋_GB2312" w:cs="仿宋_GB2312"/>
          <w:sz w:val="32"/>
          <w:szCs w:val="32"/>
          <w:highlight w:val="yellow"/>
        </w:rPr>
      </w:pPr>
    </w:p>
    <w:p>
      <w:pPr>
        <w:pStyle w:val="2"/>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highlight w:val="none"/>
              </w:rPr>
            </w:pPr>
            <w:r>
              <w:rPr>
                <w:rFonts w:hint="eastAsia" w:ascii="宋体" w:hAnsi="宋体" w:cs="宋体"/>
                <w:b/>
                <w:bCs/>
                <w:color w:val="000000"/>
                <w:kern w:val="0"/>
                <w:sz w:val="36"/>
                <w:szCs w:val="36"/>
                <w:highlight w:val="none"/>
              </w:rPr>
              <w:t>项目绩效目标完成情况表</w:t>
            </w:r>
            <w:r>
              <w:rPr>
                <w:rFonts w:hint="eastAsia" w:ascii="宋体" w:hAnsi="宋体" w:cs="宋体"/>
                <w:b/>
                <w:bCs/>
                <w:color w:val="000000"/>
                <w:kern w:val="0"/>
                <w:sz w:val="36"/>
                <w:szCs w:val="36"/>
                <w:highlight w:val="none"/>
              </w:rPr>
              <w:br w:type="textWrapping"/>
            </w:r>
            <w:r>
              <w:rPr>
                <w:rFonts w:hint="eastAsia" w:ascii="宋体" w:hAnsi="宋体" w:cs="宋体"/>
                <w:color w:val="000000"/>
                <w:kern w:val="0"/>
                <w:sz w:val="36"/>
                <w:szCs w:val="36"/>
                <w:highlight w:val="none"/>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宇强电机组租地经费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四川峨眉山经济开发区管理委员会</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25.05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25.05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25.05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25.05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highlight w:val="none"/>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支付园区企业宇强电机租用土地租金，按照相关会议纪要和土地租用合同约定每年10月底前支付</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支付完成</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按照相关会议纪要和土地租用合同约定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每年10月底前支付支付250500元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支付完毕</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kern w:val="0"/>
                <w:sz w:val="24"/>
                <w:highlight w:val="none"/>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采取土地租用，解决企业用地指标难的问题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可持续发展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促进园区稳定健康发展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lang w:eastAsia="zh-CN"/>
              </w:rPr>
              <w:t>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完成</w:t>
            </w:r>
          </w:p>
        </w:tc>
      </w:tr>
    </w:tbl>
    <w:p>
      <w:pPr>
        <w:rPr>
          <w:rFonts w:ascii="仿宋_GB2312" w:hAnsi="仿宋_GB2312" w:eastAsia="仿宋_GB2312" w:cs="仿宋_GB2312"/>
          <w:sz w:val="32"/>
          <w:szCs w:val="32"/>
          <w:highlight w:val="yellow"/>
        </w:rPr>
      </w:pPr>
    </w:p>
    <w:p/>
    <w:p>
      <w:pPr>
        <w:spacing w:line="580" w:lineRule="exact"/>
        <w:ind w:left="630"/>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2.部门绩效评价结果。</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本部门按要求对2019年部门整体支出绩效评价情况开展自评，《</w:t>
      </w:r>
      <w:r>
        <w:rPr>
          <w:rFonts w:hint="eastAsia" w:ascii="仿宋_GB2312" w:hAnsi="仿宋_GB2312" w:eastAsia="仿宋_GB2312" w:cs="仿宋_GB2312"/>
          <w:sz w:val="32"/>
          <w:szCs w:val="32"/>
          <w:highlight w:val="none"/>
          <w:lang w:eastAsia="zh-CN"/>
        </w:rPr>
        <w:t>四川峨眉山经济开发区管理委员会</w:t>
      </w:r>
      <w:r>
        <w:rPr>
          <w:rFonts w:hint="eastAsia" w:ascii="仿宋_GB2312" w:hAnsi="仿宋_GB2312" w:eastAsia="仿宋_GB2312" w:cs="仿宋_GB2312"/>
          <w:sz w:val="32"/>
          <w:szCs w:val="32"/>
          <w:highlight w:val="none"/>
        </w:rPr>
        <w:t>部门2019年部门整体支出绩效评价报告》见附件（附件1）。</w:t>
      </w:r>
    </w:p>
    <w:p>
      <w:pPr>
        <w:spacing w:line="580" w:lineRule="exact"/>
        <w:ind w:firstLine="640" w:firstLineChars="200"/>
        <w:rPr>
          <w:rFonts w:ascii="仿宋_GB2312" w:eastAsia="仿宋_GB2312"/>
          <w:b/>
          <w:color w:val="000000"/>
          <w:sz w:val="32"/>
          <w:szCs w:val="32"/>
          <w:highlight w:val="none"/>
        </w:rPr>
      </w:pPr>
      <w:r>
        <w:rPr>
          <w:rFonts w:hint="eastAsia" w:ascii="仿宋_GB2312" w:hAnsi="仿宋_GB2312" w:eastAsia="仿宋_GB2312" w:cs="仿宋_GB2312"/>
          <w:sz w:val="32"/>
          <w:szCs w:val="32"/>
          <w:highlight w:val="none"/>
        </w:rPr>
        <w:t>本部门自行组织对</w:t>
      </w:r>
      <w:r>
        <w:rPr>
          <w:rFonts w:hint="eastAsia" w:ascii="仿宋_GB2312" w:hAnsi="仿宋_GB2312" w:eastAsia="仿宋_GB2312" w:cs="仿宋_GB2312"/>
          <w:sz w:val="32"/>
          <w:szCs w:val="32"/>
          <w:highlight w:val="none"/>
          <w:lang w:eastAsia="zh-CN"/>
        </w:rPr>
        <w:t>创客梦工厂</w:t>
      </w:r>
      <w:r>
        <w:rPr>
          <w:rFonts w:hint="eastAsia" w:ascii="仿宋_GB2312" w:hAnsi="仿宋_GB2312" w:eastAsia="仿宋_GB2312" w:cs="仿宋_GB2312"/>
          <w:sz w:val="32"/>
          <w:szCs w:val="32"/>
          <w:highlight w:val="none"/>
        </w:rPr>
        <w:t>项目开展了绩效评价，《</w:t>
      </w:r>
      <w:r>
        <w:rPr>
          <w:rFonts w:hint="eastAsia" w:ascii="仿宋_GB2312" w:hAnsi="仿宋_GB2312" w:eastAsia="仿宋_GB2312" w:cs="仿宋_GB2312"/>
          <w:sz w:val="32"/>
          <w:szCs w:val="32"/>
          <w:highlight w:val="none"/>
          <w:lang w:eastAsia="zh-CN"/>
        </w:rPr>
        <w:t>创客梦工厂</w:t>
      </w:r>
      <w:r>
        <w:rPr>
          <w:rFonts w:hint="eastAsia" w:ascii="仿宋_GB2312" w:hAnsi="仿宋_GB2312" w:eastAsia="仿宋_GB2312" w:cs="仿宋_GB2312"/>
          <w:sz w:val="32"/>
          <w:szCs w:val="32"/>
          <w:highlight w:val="none"/>
        </w:rPr>
        <w:t>项目2019年绩效评价报告》见附件（附件2）。</w:t>
      </w:r>
    </w:p>
    <w:p>
      <w:pPr>
        <w:widowControl/>
        <w:jc w:val="left"/>
        <w:rPr>
          <w:rFonts w:ascii="仿宋_GB2312" w:eastAsia="仿宋_GB2312"/>
          <w:b/>
          <w:color w:val="000000"/>
          <w:sz w:val="32"/>
          <w:szCs w:val="32"/>
          <w:highlight w:val="none"/>
        </w:rPr>
      </w:pPr>
      <w:r>
        <w:rPr>
          <w:rFonts w:ascii="仿宋_GB2312" w:eastAsia="仿宋_GB2312"/>
          <w:b/>
          <w:color w:val="000000"/>
          <w:sz w:val="32"/>
          <w:szCs w:val="32"/>
          <w:highlight w:val="none"/>
        </w:rPr>
        <w:br w:type="page"/>
      </w:r>
    </w:p>
    <w:p>
      <w:pPr>
        <w:numPr>
          <w:ilvl w:val="0"/>
          <w:numId w:val="5"/>
        </w:numPr>
        <w:spacing w:line="600" w:lineRule="exact"/>
        <w:ind w:firstLine="660" w:firstLineChars="150"/>
        <w:jc w:val="center"/>
        <w:outlineLvl w:val="0"/>
        <w:rPr>
          <w:rStyle w:val="25"/>
          <w:rFonts w:ascii="黑体" w:hAnsi="黑体" w:eastAsia="黑体"/>
          <w:b w:val="0"/>
          <w:highlight w:val="none"/>
        </w:rPr>
      </w:pPr>
      <w:bookmarkStart w:id="55" w:name="_Toc15377225"/>
      <w:bookmarkStart w:id="56" w:name="_Toc15396613"/>
      <w:r>
        <w:rPr>
          <w:rFonts w:hint="eastAsia" w:ascii="黑体" w:hAnsi="黑体" w:eastAsia="黑体"/>
          <w:color w:val="000000"/>
          <w:sz w:val="44"/>
          <w:szCs w:val="44"/>
          <w:highlight w:val="none"/>
        </w:rPr>
        <w:t>名</w:t>
      </w:r>
      <w:r>
        <w:rPr>
          <w:rStyle w:val="25"/>
          <w:rFonts w:hint="eastAsia" w:ascii="黑体" w:hAnsi="黑体" w:eastAsia="黑体"/>
          <w:b w:val="0"/>
          <w:highlight w:val="none"/>
        </w:rPr>
        <w:t>词解释</w:t>
      </w:r>
      <w:bookmarkEnd w:id="55"/>
      <w:bookmarkEnd w:id="56"/>
    </w:p>
    <w:p>
      <w:pPr>
        <w:spacing w:line="600" w:lineRule="exact"/>
        <w:jc w:val="left"/>
        <w:rPr>
          <w:rFonts w:ascii="宋体"/>
          <w:b/>
          <w:color w:val="000000"/>
          <w:sz w:val="44"/>
          <w:szCs w:val="44"/>
          <w:highlight w:val="none"/>
        </w:rPr>
      </w:pPr>
    </w:p>
    <w:p>
      <w:pPr>
        <w:pStyle w:val="23"/>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财政拨款收入：指单位从同级财政部门取得的财政预算资金。</w:t>
      </w:r>
    </w:p>
    <w:p>
      <w:pPr>
        <w:pStyle w:val="23"/>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4.</w:t>
      </w:r>
      <w:r>
        <w:rPr>
          <w:rFonts w:hint="eastAsia" w:ascii="仿宋_GB2312" w:eastAsia="仿宋_GB2312"/>
          <w:sz w:val="32"/>
          <w:szCs w:val="32"/>
          <w:highlight w:val="none"/>
        </w:rPr>
        <w:t>其他收入：指单位取得的除上述收入以外的各项收入。主要是…（收入类型）等。</w:t>
      </w:r>
      <w:r>
        <w:rPr>
          <w:rFonts w:ascii="仿宋_GB2312" w:eastAsia="仿宋_GB2312"/>
          <w:sz w:val="32"/>
          <w:szCs w:val="32"/>
          <w:highlight w:val="none"/>
        </w:rPr>
        <w:t xml:space="preserve"> </w:t>
      </w:r>
    </w:p>
    <w:p>
      <w:pPr>
        <w:pStyle w:val="23"/>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5.</w:t>
      </w:r>
      <w:r>
        <w:rPr>
          <w:rFonts w:hint="eastAsia" w:ascii="仿宋_GB2312" w:eastAsia="仿宋_GB2312"/>
          <w:sz w:val="32"/>
          <w:szCs w:val="32"/>
          <w:highlight w:val="none"/>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highlight w:val="none"/>
        </w:rPr>
        <w:t xml:space="preserve"> </w:t>
      </w:r>
    </w:p>
    <w:p>
      <w:pPr>
        <w:pStyle w:val="23"/>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6.</w:t>
      </w:r>
      <w:r>
        <w:rPr>
          <w:rFonts w:hint="eastAsia" w:ascii="仿宋_GB2312" w:eastAsia="仿宋_GB2312"/>
          <w:sz w:val="32"/>
          <w:szCs w:val="32"/>
          <w:highlight w:val="none"/>
        </w:rPr>
        <w:t>年初结转和结余：指以前年度尚未完成、结转到本年按有关规定继续使用的资金。</w:t>
      </w:r>
      <w:r>
        <w:rPr>
          <w:rFonts w:ascii="仿宋_GB2312" w:eastAsia="仿宋_GB2312"/>
          <w:sz w:val="32"/>
          <w:szCs w:val="32"/>
          <w:highlight w:val="none"/>
        </w:rPr>
        <w:t xml:space="preserve"> </w:t>
      </w:r>
    </w:p>
    <w:p>
      <w:pPr>
        <w:pStyle w:val="23"/>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7.</w:t>
      </w:r>
      <w:r>
        <w:rPr>
          <w:rFonts w:hint="eastAsia" w:ascii="仿宋_GB2312" w:eastAsia="仿宋_GB2312"/>
          <w:sz w:val="32"/>
          <w:szCs w:val="32"/>
          <w:highlight w:val="none"/>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8</w:t>
      </w:r>
      <w:r>
        <w:rPr>
          <w:rFonts w:hint="eastAsia" w:ascii="仿宋_GB2312" w:eastAsia="仿宋_GB2312"/>
          <w:sz w:val="32"/>
          <w:szCs w:val="32"/>
          <w:highlight w:val="none"/>
        </w:rPr>
        <w:t>、年末结转和结余：指单位按有关规定结转到下年或以后年度继续使用的资金。</w:t>
      </w:r>
    </w:p>
    <w:p>
      <w:pPr>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9.</w:t>
      </w:r>
      <w:r>
        <w:rPr>
          <w:rFonts w:hint="eastAsia" w:ascii="仿宋_GB2312" w:eastAsia="仿宋_GB2312"/>
          <w:color w:val="000000"/>
          <w:sz w:val="32"/>
          <w:szCs w:val="32"/>
          <w:highlight w:val="none"/>
        </w:rPr>
        <w:t>一般公共服务（类）组织事务（款）一般行政管理事务（项）：指</w:t>
      </w:r>
      <w:r>
        <w:rPr>
          <w:rFonts w:hint="eastAsia" w:ascii="仿宋_GB2312" w:eastAsia="仿宋_GB2312"/>
          <w:color w:val="000000"/>
          <w:sz w:val="32"/>
          <w:szCs w:val="32"/>
          <w:highlight w:val="none"/>
          <w:lang w:eastAsia="zh-CN"/>
        </w:rPr>
        <w:t>反映行政事业单位</w:t>
      </w:r>
      <w:r>
        <w:rPr>
          <w:rFonts w:hint="eastAsia" w:ascii="仿宋_GB2312" w:eastAsia="仿宋_GB2312"/>
          <w:color w:val="000000"/>
          <w:sz w:val="32"/>
          <w:szCs w:val="32"/>
          <w:highlight w:val="none"/>
          <w:lang w:val="en-US" w:eastAsia="zh-CN"/>
        </w:rPr>
        <w:t>(包括实行公务员管理的事业）单位)未单独设置项级科目的其他项目支出</w:t>
      </w:r>
      <w:r>
        <w:rPr>
          <w:rFonts w:hint="eastAsia" w:ascii="仿宋_GB2312" w:eastAsia="仿宋_GB2312"/>
          <w:color w:val="000000"/>
          <w:sz w:val="32"/>
          <w:szCs w:val="32"/>
          <w:highlight w:val="none"/>
        </w:rPr>
        <w:t>。</w:t>
      </w:r>
    </w:p>
    <w:p>
      <w:pPr>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10.</w:t>
      </w:r>
      <w:r>
        <w:rPr>
          <w:rFonts w:hint="eastAsia" w:ascii="仿宋_GB2312" w:eastAsia="仿宋_GB2312"/>
          <w:color w:val="000000"/>
          <w:sz w:val="32"/>
          <w:szCs w:val="32"/>
          <w:highlight w:val="none"/>
        </w:rPr>
        <w:t>社会保障和就业支出（类）行政事业单位离退休（款） 机关事业单位基本养老保险缴费支出（项）：</w:t>
      </w:r>
      <w:r>
        <w:rPr>
          <w:rFonts w:hint="eastAsia" w:ascii="仿宋_GB2312" w:hAnsi="Calibri" w:eastAsia="仿宋_GB2312" w:cs="仿宋"/>
          <w:color w:val="000000"/>
          <w:kern w:val="0"/>
          <w:sz w:val="32"/>
          <w:szCs w:val="32"/>
          <w:highlight w:val="none"/>
        </w:rPr>
        <w:t>指反映机关事业单位实施养老保险制度由单位缴纳的基本养老保险支出。</w:t>
      </w:r>
      <w:r>
        <w:rPr>
          <w:rFonts w:hint="eastAsia" w:ascii="仿宋_GB2312" w:eastAsia="仿宋_GB2312"/>
          <w:color w:val="000000"/>
          <w:sz w:val="32"/>
          <w:szCs w:val="32"/>
          <w:highlight w:val="none"/>
        </w:rPr>
        <w:t>。</w:t>
      </w:r>
    </w:p>
    <w:p>
      <w:pPr>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11.</w:t>
      </w:r>
      <w:r>
        <w:rPr>
          <w:rFonts w:hint="eastAsia" w:ascii="仿宋_GB2312" w:eastAsia="仿宋_GB2312"/>
          <w:color w:val="000000"/>
          <w:sz w:val="32"/>
          <w:szCs w:val="32"/>
          <w:highlight w:val="none"/>
        </w:rPr>
        <w:t>社会保障和就业支出（类）行政事业单位离退休（款）  机关事业单位职业年金缴费支出（项）：</w:t>
      </w:r>
      <w:r>
        <w:rPr>
          <w:rFonts w:hint="eastAsia" w:ascii="仿宋_GB2312" w:hAnsi="Calibri" w:eastAsia="仿宋_GB2312" w:cs="仿宋"/>
          <w:color w:val="000000"/>
          <w:kern w:val="0"/>
          <w:sz w:val="32"/>
          <w:szCs w:val="32"/>
          <w:highlight w:val="none"/>
        </w:rPr>
        <w:t>指反映机关事业单位实施养老保险制度由单位缴纳的职业年金支出</w:t>
      </w:r>
      <w:r>
        <w:rPr>
          <w:rFonts w:hint="eastAsia" w:ascii="仿宋_GB2312" w:eastAsia="仿宋_GB2312"/>
          <w:color w:val="000000"/>
          <w:sz w:val="32"/>
          <w:szCs w:val="32"/>
          <w:highlight w:val="none"/>
        </w:rPr>
        <w:t>。</w:t>
      </w:r>
    </w:p>
    <w:p>
      <w:pPr>
        <w:spacing w:line="600" w:lineRule="exact"/>
        <w:ind w:firstLine="640" w:firstLineChars="200"/>
        <w:rPr>
          <w:rFonts w:hint="eastAsia" w:ascii="仿宋_GB2312" w:hAnsi="Calibri" w:eastAsia="仿宋_GB2312" w:cs="仿宋"/>
          <w:color w:val="000000"/>
          <w:kern w:val="0"/>
          <w:sz w:val="32"/>
          <w:szCs w:val="32"/>
          <w:highlight w:val="none"/>
        </w:rPr>
      </w:pPr>
      <w:r>
        <w:rPr>
          <w:rFonts w:ascii="仿宋_GB2312" w:eastAsia="仿宋_GB2312"/>
          <w:color w:val="000000"/>
          <w:sz w:val="32"/>
          <w:szCs w:val="32"/>
          <w:highlight w:val="none"/>
        </w:rPr>
        <w:t>12.</w:t>
      </w:r>
      <w:r>
        <w:rPr>
          <w:rFonts w:hint="eastAsia" w:ascii="仿宋_GB2312" w:eastAsia="仿宋_GB2312"/>
          <w:color w:val="000000"/>
          <w:sz w:val="32"/>
          <w:szCs w:val="32"/>
          <w:highlight w:val="none"/>
        </w:rPr>
        <w:t>卫生健康支出（类）行政事业单位医疗（款）行政单位医疗（项）：</w:t>
      </w:r>
      <w:r>
        <w:rPr>
          <w:rFonts w:hint="eastAsia" w:ascii="仿宋_GB2312" w:hAnsi="Calibri" w:eastAsia="仿宋_GB2312" w:cs="仿宋"/>
          <w:color w:val="000000"/>
          <w:kern w:val="0"/>
          <w:sz w:val="32"/>
          <w:szCs w:val="32"/>
          <w:highlight w:val="none"/>
        </w:rPr>
        <w:t>指</w:t>
      </w:r>
      <w:r>
        <w:rPr>
          <w:rFonts w:hint="eastAsia" w:ascii="仿宋_GB2312" w:eastAsia="仿宋_GB2312"/>
          <w:bCs/>
          <w:color w:val="000000"/>
          <w:sz w:val="32"/>
          <w:szCs w:val="32"/>
          <w:highlight w:val="none"/>
        </w:rPr>
        <w:t>反映财政部门集中安排的行政单位基本医疗保险缴费经费，未参加医疗保险的行政单位的公费医疗经费，按国家规定享受离休人员、红军老战士待遇人员的医疗经费。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hint="eastAsia" w:ascii="仿宋_GB2312" w:hAnsi="Calibri" w:eastAsia="仿宋_GB2312" w:cs="仿宋"/>
          <w:color w:val="000000"/>
          <w:kern w:val="0"/>
          <w:sz w:val="32"/>
          <w:szCs w:val="32"/>
          <w:highlight w:val="none"/>
        </w:rPr>
      </w:pPr>
      <w:r>
        <w:rPr>
          <w:rFonts w:ascii="仿宋_GB2312" w:eastAsia="仿宋_GB2312"/>
          <w:color w:val="000000"/>
          <w:sz w:val="32"/>
          <w:szCs w:val="32"/>
          <w:highlight w:val="none"/>
        </w:rPr>
        <w:t>13.</w:t>
      </w:r>
      <w:r>
        <w:rPr>
          <w:rFonts w:hint="eastAsia" w:ascii="仿宋_GB2312" w:eastAsia="仿宋_GB2312"/>
          <w:color w:val="000000"/>
          <w:sz w:val="32"/>
          <w:szCs w:val="32"/>
          <w:highlight w:val="none"/>
        </w:rPr>
        <w:t>城乡社区支出（类）城乡社区管理事务（款）行政运行（项）：指反应行政运行（包括实行公务员管理的事业单位）的基本支出。</w:t>
      </w:r>
    </w:p>
    <w:p>
      <w:pPr>
        <w:spacing w:line="600" w:lineRule="exact"/>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14.</w:t>
      </w:r>
      <w:r>
        <w:rPr>
          <w:rFonts w:hint="eastAsia" w:ascii="仿宋_GB2312" w:eastAsia="仿宋_GB2312"/>
          <w:color w:val="000000"/>
          <w:sz w:val="32"/>
          <w:szCs w:val="32"/>
          <w:highlight w:val="none"/>
        </w:rPr>
        <w:t>城乡社区支出（类）城乡社区管理事务（款）一般行政管理事务（项）：</w:t>
      </w:r>
      <w:r>
        <w:rPr>
          <w:rFonts w:hint="eastAsia" w:ascii="仿宋_GB2312" w:eastAsia="仿宋_GB2312"/>
          <w:color w:val="000000"/>
          <w:sz w:val="32"/>
          <w:szCs w:val="32"/>
        </w:rPr>
        <w:t>指反应行政运行（包括实行公务员管理的事业单位）未单独设置项级科目的其他项目支出</w:t>
      </w:r>
      <w:r>
        <w:rPr>
          <w:rFonts w:hint="eastAsia" w:ascii="仿宋_GB2312" w:hAnsi="Calibri" w:eastAsia="仿宋_GB2312" w:cs="仿宋"/>
          <w:color w:val="000000"/>
          <w:kern w:val="0"/>
          <w:sz w:val="32"/>
          <w:szCs w:val="32"/>
        </w:rPr>
        <w:t>。</w:t>
      </w:r>
    </w:p>
    <w:p>
      <w:pPr>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15.</w:t>
      </w:r>
      <w:r>
        <w:rPr>
          <w:rFonts w:hint="eastAsia" w:ascii="仿宋_GB2312" w:eastAsia="仿宋_GB2312"/>
          <w:color w:val="000000"/>
          <w:sz w:val="32"/>
          <w:szCs w:val="32"/>
          <w:highlight w:val="none"/>
        </w:rPr>
        <w:t>城乡社区支出（类）城乡社区管理事务（款）其他城乡社区管理事务支出（项）：指</w:t>
      </w:r>
      <w:r>
        <w:rPr>
          <w:rFonts w:hint="eastAsia" w:ascii="仿宋_GB2312" w:eastAsia="仿宋_GB2312"/>
          <w:color w:val="000000"/>
          <w:sz w:val="32"/>
          <w:szCs w:val="32"/>
          <w:highlight w:val="none"/>
          <w:lang w:eastAsia="zh-CN"/>
        </w:rPr>
        <w:t>反映除上述项目以外其他用于城乡社区管理事务方面的支出</w:t>
      </w:r>
      <w:r>
        <w:rPr>
          <w:rFonts w:hint="eastAsia" w:ascii="仿宋_GB2312" w:eastAsia="仿宋_GB2312"/>
          <w:color w:val="000000"/>
          <w:sz w:val="32"/>
          <w:szCs w:val="32"/>
          <w:highlight w:val="none"/>
        </w:rPr>
        <w:t>。</w:t>
      </w:r>
    </w:p>
    <w:p>
      <w:pPr>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16.</w:t>
      </w:r>
      <w:r>
        <w:rPr>
          <w:rFonts w:hint="eastAsia" w:ascii="仿宋_GB2312" w:eastAsia="仿宋_GB2312"/>
          <w:color w:val="000000"/>
          <w:sz w:val="32"/>
          <w:szCs w:val="32"/>
          <w:highlight w:val="none"/>
        </w:rPr>
        <w:t>资源勘探信息等支出（类）工业和信息产业监管（款）其他工业和信息产业监管支出（项）：指</w:t>
      </w:r>
      <w:r>
        <w:rPr>
          <w:rFonts w:hint="eastAsia" w:ascii="仿宋_GB2312" w:eastAsia="仿宋_GB2312"/>
          <w:color w:val="000000"/>
          <w:sz w:val="32"/>
          <w:szCs w:val="32"/>
          <w:highlight w:val="none"/>
          <w:lang w:eastAsia="zh-CN"/>
        </w:rPr>
        <w:t>反映除上述项目以外其他用于工业和信息产业监管方面的支出</w:t>
      </w:r>
      <w:r>
        <w:rPr>
          <w:rFonts w:hint="eastAsia" w:ascii="仿宋_GB2312" w:eastAsia="仿宋_GB2312"/>
          <w:color w:val="000000"/>
          <w:sz w:val="32"/>
          <w:szCs w:val="32"/>
          <w:highlight w:val="none"/>
        </w:rPr>
        <w:t>。</w:t>
      </w:r>
    </w:p>
    <w:p>
      <w:pPr>
        <w:spacing w:line="600" w:lineRule="exact"/>
        <w:ind w:firstLine="640" w:firstLineChars="200"/>
        <w:rPr>
          <w:rFonts w:hint="eastAsia" w:ascii="仿宋_GB2312" w:hAnsi="Calibri" w:eastAsia="仿宋_GB2312" w:cs="仿宋"/>
          <w:kern w:val="0"/>
          <w:sz w:val="32"/>
          <w:szCs w:val="32"/>
          <w:highlight w:val="none"/>
        </w:rPr>
      </w:pPr>
      <w:r>
        <w:rPr>
          <w:rFonts w:ascii="仿宋_GB2312" w:eastAsia="仿宋_GB2312"/>
          <w:color w:val="000000"/>
          <w:sz w:val="32"/>
          <w:szCs w:val="32"/>
          <w:highlight w:val="none"/>
        </w:rPr>
        <w:t>17.</w:t>
      </w:r>
      <w:r>
        <w:rPr>
          <w:rFonts w:hint="eastAsia" w:ascii="仿宋_GB2312" w:eastAsia="仿宋_GB2312"/>
          <w:color w:val="000000"/>
          <w:sz w:val="32"/>
          <w:szCs w:val="32"/>
          <w:highlight w:val="none"/>
        </w:rPr>
        <w:t>资源勘探信息等支出（类）支持中小企业发展和管理支出（款）一般行政管理事务（项）：</w:t>
      </w:r>
      <w:r>
        <w:rPr>
          <w:rFonts w:hint="eastAsia" w:ascii="仿宋_GB2312" w:hAnsi="Calibri" w:eastAsia="仿宋_GB2312" w:cs="仿宋"/>
          <w:kern w:val="0"/>
          <w:sz w:val="32"/>
          <w:szCs w:val="32"/>
          <w:highlight w:val="none"/>
        </w:rPr>
        <w:t>:反映行政单位包括实行公务员管理的事业单位的基本支出。</w:t>
      </w:r>
    </w:p>
    <w:p>
      <w:pPr>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18.</w:t>
      </w:r>
      <w:r>
        <w:rPr>
          <w:rFonts w:hint="eastAsia" w:ascii="仿宋_GB2312" w:eastAsia="仿宋_GB2312"/>
          <w:color w:val="000000"/>
          <w:sz w:val="32"/>
          <w:szCs w:val="32"/>
          <w:highlight w:val="none"/>
        </w:rPr>
        <w:t>资源勘探信息等支出（类）支持中小企业发展和管理支出（款）其他支持中小企业发展和管理支出（项）：</w:t>
      </w:r>
      <w:r>
        <w:rPr>
          <w:rFonts w:hint="eastAsia" w:ascii="仿宋_GB2312" w:hAnsi="Calibri" w:eastAsia="仿宋_GB2312" w:cs="仿宋"/>
          <w:color w:val="000000"/>
          <w:kern w:val="0"/>
          <w:sz w:val="32"/>
          <w:szCs w:val="32"/>
          <w:highlight w:val="none"/>
        </w:rPr>
        <w:t>指</w:t>
      </w:r>
      <w:r>
        <w:rPr>
          <w:rFonts w:hint="eastAsia" w:ascii="仿宋_GB2312" w:eastAsia="仿宋_GB2312"/>
          <w:color w:val="000000"/>
          <w:sz w:val="32"/>
          <w:szCs w:val="32"/>
          <w:highlight w:val="none"/>
        </w:rPr>
        <w:t>反应除上述项目以外其他用于支持中小企业发展和管理方面支出</w:t>
      </w:r>
      <w:r>
        <w:rPr>
          <w:rFonts w:hint="eastAsia" w:ascii="仿宋_GB2312" w:hAnsi="Calibri" w:eastAsia="仿宋_GB2312" w:cs="仿宋"/>
          <w:color w:val="000000"/>
          <w:kern w:val="0"/>
          <w:sz w:val="32"/>
          <w:szCs w:val="32"/>
          <w:highlight w:val="none"/>
        </w:rPr>
        <w:t>。</w:t>
      </w:r>
    </w:p>
    <w:p>
      <w:pPr>
        <w:spacing w:line="600" w:lineRule="exact"/>
        <w:ind w:firstLine="640" w:firstLineChars="200"/>
        <w:rPr>
          <w:rFonts w:hint="eastAsia" w:ascii="仿宋_GB2312" w:hAnsi="Calibri" w:eastAsia="仿宋_GB2312" w:cs="仿宋"/>
          <w:kern w:val="0"/>
          <w:sz w:val="32"/>
          <w:szCs w:val="32"/>
          <w:highlight w:val="none"/>
        </w:rPr>
      </w:pPr>
      <w:r>
        <w:rPr>
          <w:rFonts w:ascii="仿宋_GB2312" w:eastAsia="仿宋_GB2312"/>
          <w:color w:val="000000"/>
          <w:sz w:val="32"/>
          <w:szCs w:val="32"/>
          <w:highlight w:val="none"/>
        </w:rPr>
        <w:t>19.</w:t>
      </w:r>
      <w:r>
        <w:rPr>
          <w:rFonts w:hint="eastAsia" w:ascii="仿宋_GB2312" w:eastAsia="仿宋_GB2312"/>
          <w:color w:val="000000"/>
          <w:sz w:val="32"/>
          <w:szCs w:val="32"/>
          <w:highlight w:val="none"/>
        </w:rPr>
        <w:t>住房保障支出（类）住房改革支出（款）住房公积金（项）：</w:t>
      </w:r>
      <w:r>
        <w:rPr>
          <w:rFonts w:hint="eastAsia" w:ascii="仿宋_GB2312" w:hAnsi="Calibri" w:eastAsia="仿宋_GB2312" w:cs="仿宋"/>
          <w:kern w:val="0"/>
          <w:sz w:val="32"/>
          <w:szCs w:val="32"/>
          <w:highlight w:val="none"/>
        </w:rPr>
        <w:t>指</w:t>
      </w:r>
      <w:r>
        <w:rPr>
          <w:rFonts w:hint="eastAsia" w:ascii="仿宋_GB2312" w:eastAsia="仿宋_GB2312"/>
          <w:sz w:val="32"/>
          <w:szCs w:val="32"/>
          <w:highlight w:val="none"/>
        </w:rPr>
        <w:t>反应行政事业单位按人力资源和社会保障部、财政部规定的基本工资和津贴补贴以及规定比例为职工缴纳的住房公积金</w:t>
      </w:r>
      <w:r>
        <w:rPr>
          <w:rFonts w:hint="eastAsia" w:ascii="仿宋_GB2312" w:hAnsi="Calibri" w:eastAsia="仿宋_GB2312" w:cs="仿宋"/>
          <w:kern w:val="0"/>
          <w:sz w:val="32"/>
          <w:szCs w:val="32"/>
          <w:highlight w:val="none"/>
        </w:rPr>
        <w:t>。</w:t>
      </w:r>
    </w:p>
    <w:p>
      <w:pPr>
        <w:spacing w:line="600" w:lineRule="exact"/>
        <w:ind w:firstLine="640" w:firstLineChars="200"/>
        <w:rPr>
          <w:rFonts w:hint="eastAsia" w:ascii="仿宋_GB2312" w:hAnsi="Calibri" w:eastAsia="仿宋_GB2312" w:cs="仿宋"/>
          <w:kern w:val="0"/>
          <w:sz w:val="32"/>
          <w:szCs w:val="32"/>
          <w:highlight w:val="none"/>
        </w:rPr>
      </w:pPr>
      <w:r>
        <w:rPr>
          <w:rFonts w:hint="eastAsia" w:ascii="仿宋_GB2312" w:eastAsia="仿宋_GB2312"/>
          <w:color w:val="000000"/>
          <w:sz w:val="32"/>
          <w:szCs w:val="32"/>
          <w:highlight w:val="none"/>
          <w:lang w:val="en-US" w:eastAsia="zh-CN"/>
        </w:rPr>
        <w:t>20</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城乡社区支出（类）国有土地使用权出让收入及对应专项债务收入安排的支出（款）征地和拆迁补偿支出（项）：</w:t>
      </w:r>
      <w:r>
        <w:rPr>
          <w:rFonts w:hint="eastAsia" w:ascii="仿宋_GB2312" w:eastAsia="仿宋_GB2312"/>
          <w:color w:val="000000"/>
          <w:sz w:val="32"/>
          <w:szCs w:val="32"/>
          <w:highlight w:val="none"/>
          <w:lang w:val="en-US" w:eastAsia="zh-CN"/>
        </w:rPr>
        <w:t>指反映地方人民政府在征地和收购土地过程中支付的土地补偿费、安置补助费、地上附着和青苗补助费、拆迁补偿费支出</w:t>
      </w:r>
      <w:r>
        <w:rPr>
          <w:rFonts w:hint="eastAsia" w:ascii="仿宋_GB2312" w:hAnsi="Calibri" w:eastAsia="仿宋_GB2312" w:cs="仿宋"/>
          <w:kern w:val="0"/>
          <w:sz w:val="32"/>
          <w:szCs w:val="32"/>
          <w:highlight w:val="none"/>
        </w:rPr>
        <w:t>。</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color w:val="000000"/>
          <w:sz w:val="32"/>
          <w:szCs w:val="32"/>
          <w:highlight w:val="none"/>
          <w:lang w:val="en-US" w:eastAsia="zh-CN"/>
        </w:rPr>
        <w:t>21</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城乡社区支出（类）国有土地使用权出让收入及对应专项债务收入安排的支出（款）土地开发支出（项）：</w:t>
      </w:r>
      <w:r>
        <w:rPr>
          <w:rFonts w:hint="eastAsia" w:ascii="仿宋_GB2312" w:eastAsia="仿宋_GB2312"/>
          <w:sz w:val="32"/>
          <w:szCs w:val="32"/>
          <w:highlight w:val="none"/>
        </w:rPr>
        <w:t>:指反映地方人民政府用于前期土地开发性支出以及前期土地开发相关的费用等支出。</w:t>
      </w:r>
    </w:p>
    <w:p>
      <w:pPr>
        <w:spacing w:line="600" w:lineRule="exact"/>
        <w:ind w:firstLine="640" w:firstLineChars="200"/>
        <w:rPr>
          <w:rFonts w:hint="eastAsia" w:ascii="仿宋_GB2312" w:eastAsia="仿宋_GB2312"/>
          <w:sz w:val="32"/>
          <w:szCs w:val="32"/>
        </w:rPr>
      </w:pPr>
      <w:r>
        <w:rPr>
          <w:rFonts w:hint="eastAsia" w:ascii="仿宋_GB2312" w:eastAsia="仿宋_GB2312"/>
          <w:color w:val="000000"/>
          <w:sz w:val="32"/>
          <w:szCs w:val="32"/>
          <w:highlight w:val="none"/>
          <w:lang w:val="en-US" w:eastAsia="zh-CN"/>
        </w:rPr>
        <w:t>22</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城乡社区支出（类）国有土地使用权出让收入及对应专项债务收入安排的支出（款）其他国有土地使用权出让收入安排的支出（项）：</w:t>
      </w:r>
      <w:r>
        <w:rPr>
          <w:rFonts w:hint="eastAsia" w:ascii="仿宋_GB2312" w:eastAsia="仿宋_GB2312"/>
          <w:sz w:val="32"/>
          <w:szCs w:val="32"/>
          <w:highlight w:val="none"/>
        </w:rPr>
        <w:t>指反映土</w:t>
      </w:r>
      <w:r>
        <w:rPr>
          <w:rFonts w:hint="eastAsia" w:ascii="仿宋_GB2312" w:eastAsia="仿宋_GB2312"/>
          <w:sz w:val="32"/>
          <w:szCs w:val="32"/>
        </w:rPr>
        <w:t>地出让收入用于其他方面的支出，不包括市县级政府当年按规定用土地出让收入向中央和省级政府缴纳的新增建设用地土地有偿使用费的支出。</w:t>
      </w:r>
    </w:p>
    <w:p>
      <w:pPr>
        <w:spacing w:line="600" w:lineRule="exact"/>
        <w:ind w:firstLine="640" w:firstLineChars="200"/>
        <w:rPr>
          <w:rFonts w:hint="eastAsia" w:ascii="仿宋_GB2312" w:hAnsi="Calibri" w:eastAsia="仿宋_GB2312" w:cs="仿宋"/>
          <w:kern w:val="0"/>
          <w:sz w:val="32"/>
          <w:szCs w:val="32"/>
          <w:highlight w:val="none"/>
        </w:rPr>
      </w:pPr>
      <w:r>
        <w:rPr>
          <w:rFonts w:hint="eastAsia" w:ascii="仿宋_GB2312" w:eastAsia="仿宋_GB2312"/>
          <w:color w:val="000000"/>
          <w:sz w:val="32"/>
          <w:szCs w:val="32"/>
          <w:highlight w:val="none"/>
          <w:lang w:val="en-US" w:eastAsia="zh-CN"/>
        </w:rPr>
        <w:t>23</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城乡社区支出（类）国有土地收益基金及对应专项债务收入安排的支出（款）土地开发支出（项）：</w:t>
      </w:r>
      <w:r>
        <w:rPr>
          <w:rFonts w:hint="eastAsia" w:ascii="仿宋_GB2312" w:eastAsia="仿宋_GB2312"/>
          <w:color w:val="000000"/>
          <w:sz w:val="32"/>
          <w:szCs w:val="32"/>
          <w:highlight w:val="none"/>
          <w:lang w:val="en-US" w:eastAsia="zh-CN"/>
        </w:rPr>
        <w:t>指反映地方人民政府用于前期土地开发性支出以及与前期土地开发相关的费用等支出</w:t>
      </w:r>
      <w:r>
        <w:rPr>
          <w:rFonts w:hint="eastAsia" w:ascii="仿宋_GB2312" w:hAnsi="Calibri" w:eastAsia="仿宋_GB2312" w:cs="仿宋"/>
          <w:kern w:val="0"/>
          <w:sz w:val="32"/>
          <w:szCs w:val="32"/>
          <w:highlight w:val="none"/>
        </w:rPr>
        <w:t>。</w:t>
      </w:r>
    </w:p>
    <w:p>
      <w:pPr>
        <w:spacing w:line="600" w:lineRule="exact"/>
        <w:ind w:firstLine="640" w:firstLineChars="200"/>
        <w:rPr>
          <w:rFonts w:hint="eastAsia" w:ascii="仿宋_GB2312" w:hAnsi="Calibri" w:eastAsia="仿宋_GB2312" w:cs="仿宋"/>
          <w:kern w:val="0"/>
          <w:sz w:val="32"/>
          <w:szCs w:val="32"/>
          <w:highlight w:val="none"/>
        </w:rPr>
      </w:pPr>
      <w:r>
        <w:rPr>
          <w:rFonts w:hint="eastAsia" w:ascii="仿宋_GB2312" w:eastAsia="仿宋_GB2312"/>
          <w:color w:val="000000"/>
          <w:sz w:val="32"/>
          <w:szCs w:val="32"/>
          <w:highlight w:val="none"/>
          <w:lang w:val="en-US" w:eastAsia="zh-CN"/>
        </w:rPr>
        <w:t>24</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城乡社区支出（类）城市基础设施配套费安排的支出（款）城市公共设施（项）：</w:t>
      </w:r>
      <w:r>
        <w:rPr>
          <w:rFonts w:hint="eastAsia" w:ascii="仿宋_GB2312" w:eastAsia="仿宋_GB2312"/>
          <w:color w:val="000000"/>
          <w:sz w:val="32"/>
          <w:szCs w:val="32"/>
          <w:highlight w:val="none"/>
          <w:lang w:val="en-US" w:eastAsia="zh-CN"/>
        </w:rPr>
        <w:t>指反映城市基础设施配套费安排用于城市道路、桥涵、公共交通、道路照明、排供水、燃气、供热等公共实施维护、建设和管理方面的支出</w:t>
      </w:r>
      <w:r>
        <w:rPr>
          <w:rFonts w:hint="eastAsia" w:ascii="仿宋_GB2312" w:hAnsi="Calibri" w:eastAsia="仿宋_GB2312" w:cs="仿宋"/>
          <w:kern w:val="0"/>
          <w:sz w:val="32"/>
          <w:szCs w:val="32"/>
          <w:highlight w:val="none"/>
        </w:rPr>
        <w:t>。</w:t>
      </w:r>
    </w:p>
    <w:p>
      <w:pPr>
        <w:spacing w:line="600" w:lineRule="exact"/>
        <w:ind w:firstLine="640" w:firstLineChars="200"/>
        <w:rPr>
          <w:rFonts w:hint="eastAsia" w:ascii="仿宋_GB2312" w:hAnsi="Calibri" w:eastAsia="仿宋_GB2312" w:cs="仿宋"/>
          <w:kern w:val="0"/>
          <w:sz w:val="32"/>
          <w:szCs w:val="32"/>
          <w:highlight w:val="none"/>
        </w:rPr>
      </w:pPr>
      <w:r>
        <w:rPr>
          <w:rFonts w:hint="eastAsia" w:ascii="仿宋_GB2312" w:eastAsia="仿宋_GB2312"/>
          <w:color w:val="000000"/>
          <w:sz w:val="32"/>
          <w:szCs w:val="32"/>
          <w:highlight w:val="none"/>
          <w:lang w:val="en-US" w:eastAsia="zh-CN"/>
        </w:rPr>
        <w:t>25</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城乡社区支出（类）城市基础设施配套费安排的支出（款）其他城市基础设施配套费安排的支出（项）：</w:t>
      </w:r>
      <w:r>
        <w:rPr>
          <w:rFonts w:hint="eastAsia" w:ascii="仿宋_GB2312" w:eastAsia="仿宋_GB2312"/>
          <w:color w:val="000000"/>
          <w:sz w:val="32"/>
          <w:szCs w:val="32"/>
          <w:highlight w:val="none"/>
          <w:lang w:val="en-US" w:eastAsia="zh-CN"/>
        </w:rPr>
        <w:t>指反映上述项目以外的城市基础设施配套费支出</w:t>
      </w:r>
      <w:r>
        <w:rPr>
          <w:rFonts w:hint="eastAsia" w:ascii="仿宋_GB2312" w:hAnsi="Calibri" w:eastAsia="仿宋_GB2312" w:cs="仿宋"/>
          <w:kern w:val="0"/>
          <w:sz w:val="32"/>
          <w:szCs w:val="32"/>
          <w:highlight w:val="none"/>
        </w:rPr>
        <w:t>。</w:t>
      </w:r>
    </w:p>
    <w:p>
      <w:pPr>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2</w:t>
      </w:r>
      <w:r>
        <w:rPr>
          <w:rFonts w:hint="eastAsia" w:ascii="仿宋_GB2312" w:eastAsia="仿宋_GB2312"/>
          <w:color w:val="000000"/>
          <w:sz w:val="32"/>
          <w:szCs w:val="32"/>
          <w:highlight w:val="none"/>
          <w:lang w:val="en-US" w:eastAsia="zh-CN"/>
        </w:rPr>
        <w:t>6</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基本支出：指为保障机构正常运转、完成日常工作任务而发生的人员支出和公用支出。</w:t>
      </w:r>
    </w:p>
    <w:p>
      <w:pPr>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2</w:t>
      </w:r>
      <w:r>
        <w:rPr>
          <w:rFonts w:hint="eastAsia" w:ascii="仿宋_GB2312" w:eastAsia="仿宋_GB2312"/>
          <w:color w:val="000000"/>
          <w:sz w:val="32"/>
          <w:szCs w:val="32"/>
          <w:highlight w:val="none"/>
          <w:lang w:val="en-US" w:eastAsia="zh-CN"/>
        </w:rPr>
        <w:t>7</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项目支出：指在基本支出之外为完成特定行政任务和事业发展目标所发生的支出。</w:t>
      </w:r>
      <w:r>
        <w:rPr>
          <w:rFonts w:ascii="仿宋_GB2312" w:eastAsia="仿宋_GB2312"/>
          <w:color w:val="000000"/>
          <w:sz w:val="32"/>
          <w:szCs w:val="32"/>
          <w:highlight w:val="none"/>
        </w:rPr>
        <w:t xml:space="preserve"> </w:t>
      </w:r>
    </w:p>
    <w:p>
      <w:pPr>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2</w:t>
      </w:r>
      <w:r>
        <w:rPr>
          <w:rFonts w:hint="eastAsia" w:ascii="仿宋_GB2312" w:eastAsia="仿宋_GB2312"/>
          <w:color w:val="000000"/>
          <w:sz w:val="32"/>
          <w:szCs w:val="32"/>
          <w:highlight w:val="none"/>
          <w:lang w:val="en-US" w:eastAsia="zh-CN"/>
        </w:rPr>
        <w:t>8</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29</w:t>
      </w:r>
      <w:r>
        <w:rPr>
          <w:rFonts w:ascii="仿宋_GB2312" w:eastAsia="仿宋_GB2312"/>
          <w:sz w:val="32"/>
          <w:szCs w:val="32"/>
          <w:highlight w:val="none"/>
        </w:rPr>
        <w:t>.</w:t>
      </w:r>
      <w:r>
        <w:rPr>
          <w:rFonts w:hint="eastAsia" w:ascii="仿宋_GB2312" w:eastAsia="仿宋_GB2312"/>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lang w:val="en-US" w:eastAsia="zh-CN"/>
        </w:rPr>
        <w:t>0</w:t>
      </w:r>
      <w:r>
        <w:rPr>
          <w:rFonts w:ascii="仿宋_GB2312" w:eastAsia="仿宋_GB2312"/>
          <w:sz w:val="32"/>
          <w:szCs w:val="32"/>
          <w:highlight w:val="none"/>
        </w:rPr>
        <w:t>.</w:t>
      </w:r>
      <w:r>
        <w:rPr>
          <w:rFonts w:hint="eastAsia" w:ascii="仿宋_GB2312" w:eastAsia="仿宋_GB2312"/>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cs="黑体"/>
          <w:sz w:val="32"/>
          <w:szCs w:val="32"/>
          <w:highlight w:val="none"/>
        </w:rPr>
      </w:pPr>
    </w:p>
    <w:p>
      <w:pPr>
        <w:spacing w:line="600" w:lineRule="exact"/>
        <w:jc w:val="center"/>
        <w:outlineLvl w:val="0"/>
        <w:rPr>
          <w:rStyle w:val="25"/>
          <w:rFonts w:ascii="黑体" w:hAnsi="黑体" w:eastAsia="黑体"/>
          <w:b w:val="0"/>
          <w:highlight w:val="none"/>
        </w:rPr>
      </w:pPr>
      <w:bookmarkStart w:id="57" w:name="_Toc15377226"/>
      <w:r>
        <w:rPr>
          <w:rFonts w:ascii="宋体"/>
          <w:b/>
          <w:color w:val="000000"/>
          <w:sz w:val="44"/>
          <w:szCs w:val="44"/>
          <w:highlight w:val="none"/>
        </w:rPr>
        <w:br w:type="page"/>
      </w:r>
      <w:bookmarkStart w:id="58" w:name="_Toc15396614"/>
      <w:r>
        <w:rPr>
          <w:rFonts w:hint="eastAsia" w:ascii="黑体" w:hAnsi="黑体" w:eastAsia="黑体"/>
          <w:color w:val="000000"/>
          <w:sz w:val="44"/>
          <w:szCs w:val="44"/>
          <w:highlight w:val="none"/>
        </w:rPr>
        <w:t>第</w:t>
      </w:r>
      <w:r>
        <w:rPr>
          <w:rStyle w:val="25"/>
          <w:rFonts w:hint="eastAsia" w:ascii="黑体" w:hAnsi="黑体" w:eastAsia="黑体"/>
          <w:b w:val="0"/>
          <w:highlight w:val="none"/>
        </w:rPr>
        <w:t>四部分 附件</w:t>
      </w:r>
      <w:bookmarkEnd w:id="58"/>
    </w:p>
    <w:p>
      <w:pPr>
        <w:spacing w:line="600" w:lineRule="exact"/>
        <w:jc w:val="left"/>
        <w:outlineLvl w:val="0"/>
        <w:rPr>
          <w:rFonts w:ascii="方正小标宋简体" w:hAnsi="方正小标宋简体" w:eastAsia="方正小标宋简体" w:cs="方正小标宋简体"/>
          <w:sz w:val="32"/>
          <w:szCs w:val="32"/>
          <w:highlight w:val="none"/>
        </w:rPr>
      </w:pPr>
      <w:r>
        <w:rPr>
          <w:rFonts w:hint="eastAsia" w:ascii="黑体" w:hAnsi="黑体" w:eastAsia="黑体" w:cs="黑体"/>
          <w:sz w:val="32"/>
          <w:szCs w:val="32"/>
          <w:highlight w:val="none"/>
        </w:rPr>
        <w:t>附件1</w:t>
      </w:r>
    </w:p>
    <w:p>
      <w:pPr>
        <w:spacing w:line="580" w:lineRule="exact"/>
        <w:jc w:val="center"/>
        <w:rPr>
          <w:rFonts w:ascii="方正小标宋简体" w:hAnsi="方正小标宋简体" w:eastAsia="方正小标宋简体" w:cs="方正小标宋简体"/>
          <w:sz w:val="44"/>
          <w:szCs w:val="44"/>
          <w:highlight w:val="none"/>
        </w:rPr>
      </w:pPr>
    </w:p>
    <w:p>
      <w:pPr>
        <w:spacing w:line="600" w:lineRule="exact"/>
        <w:jc w:val="center"/>
        <w:rPr>
          <w:rFonts w:ascii="方正小标宋简体" w:hAnsi="宋体" w:eastAsia="方正小标宋简体"/>
          <w:color w:val="000000"/>
          <w:kern w:val="0"/>
          <w:sz w:val="40"/>
          <w:szCs w:val="44"/>
          <w:highlight w:val="none"/>
          <w:lang w:val="zh-CN"/>
        </w:rPr>
      </w:pPr>
      <w:r>
        <w:rPr>
          <w:rFonts w:hint="eastAsia" w:ascii="方正小标宋简体" w:hAnsi="宋体" w:eastAsia="方正小标宋简体"/>
          <w:color w:val="000000"/>
          <w:kern w:val="0"/>
          <w:sz w:val="40"/>
          <w:szCs w:val="44"/>
          <w:highlight w:val="none"/>
          <w:lang w:val="en-US" w:eastAsia="zh-CN"/>
        </w:rPr>
        <w:t>四川峨眉山经济开发管理委员会</w:t>
      </w:r>
      <w:r>
        <w:rPr>
          <w:rFonts w:hint="eastAsia" w:ascii="方正小标宋简体" w:hAnsi="宋体" w:eastAsia="方正小标宋简体"/>
          <w:color w:val="000000"/>
          <w:kern w:val="0"/>
          <w:sz w:val="40"/>
          <w:szCs w:val="44"/>
          <w:highlight w:val="none"/>
          <w:lang w:val="zh-CN"/>
        </w:rPr>
        <w:t>部门</w:t>
      </w:r>
      <w:r>
        <w:rPr>
          <w:rFonts w:ascii="方正小标宋简体" w:hAnsi="宋体" w:eastAsia="方正小标宋简体"/>
          <w:color w:val="000000"/>
          <w:kern w:val="0"/>
          <w:sz w:val="40"/>
          <w:szCs w:val="44"/>
          <w:highlight w:val="none"/>
        </w:rPr>
        <w:t>2019年部门</w:t>
      </w:r>
      <w:r>
        <w:rPr>
          <w:rFonts w:hint="eastAsia" w:ascii="方正小标宋简体" w:hAnsi="宋体" w:eastAsia="方正小标宋简体"/>
          <w:color w:val="000000"/>
          <w:kern w:val="0"/>
          <w:sz w:val="40"/>
          <w:szCs w:val="44"/>
          <w:highlight w:val="none"/>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highlight w:val="none"/>
          <w:shd w:val="clear" w:color="auto" w:fill="FFFFFF"/>
        </w:rPr>
      </w:pPr>
      <w:r>
        <w:rPr>
          <w:rFonts w:hint="eastAsia" w:ascii="仿宋_GB2312" w:hAnsi="宋体" w:eastAsia="仿宋_GB2312"/>
          <w:sz w:val="32"/>
          <w:szCs w:val="32"/>
          <w:highlight w:val="none"/>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highlight w:val="yellow"/>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highlight w:val="none"/>
          <w:shd w:val="clear" w:color="auto" w:fill="FFFFFF"/>
          <w:lang w:val="zh-CN"/>
        </w:rPr>
      </w:pPr>
      <w:r>
        <w:rPr>
          <w:rFonts w:hint="eastAsia" w:ascii="黑体" w:hAnsi="宋体" w:eastAsia="黑体" w:cs="宋体"/>
          <w:color w:val="000000"/>
          <w:kern w:val="0"/>
          <w:sz w:val="32"/>
          <w:szCs w:val="32"/>
          <w:highlight w:val="none"/>
          <w:shd w:val="clear" w:color="auto" w:fill="FFFFFF"/>
        </w:rPr>
        <w:t>一、</w:t>
      </w:r>
      <w:r>
        <w:rPr>
          <w:rFonts w:hint="eastAsia" w:ascii="黑体" w:hAnsi="宋体" w:eastAsia="黑体" w:cs="宋体"/>
          <w:color w:val="000000"/>
          <w:kern w:val="0"/>
          <w:sz w:val="32"/>
          <w:szCs w:val="32"/>
          <w:highlight w:val="none"/>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（一）机构组成。</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2019年我单位由峨眉山市工业集中区管理委员会更名为四川峨眉山经济开发区管理委员会。下属二级预算单位0个，其中行政单位0个，参照公务员法管理的事业单位0个，其他事业单位0个。</w:t>
      </w:r>
    </w:p>
    <w:p>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机构职能。</w:t>
      </w:r>
    </w:p>
    <w:p>
      <w:pPr>
        <w:snapToGrid w:val="0"/>
        <w:spacing w:line="580" w:lineRule="exact"/>
        <w:ind w:firstLine="640" w:firstLineChars="200"/>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仿宋" w:eastAsia="仿宋_GB2312"/>
          <w:sz w:val="32"/>
          <w:szCs w:val="32"/>
          <w:highlight w:val="none"/>
        </w:rPr>
        <w:t>四川峨眉山经济开发区管理委员会主要职能是制定并组织实施工业区规划、建设等管理办法；组织评审认定集中区内高新技术企业项目和产品；组织协调区内企业项目建设用地、房屋建筑的开发、建设、利用、管理和拆迁安置等工作。</w:t>
      </w:r>
    </w:p>
    <w:p>
      <w:pPr>
        <w:widowControl/>
        <w:numPr>
          <w:ilvl w:val="0"/>
          <w:numId w:val="6"/>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人员概况。</w:t>
      </w:r>
    </w:p>
    <w:p>
      <w:pPr>
        <w:widowControl/>
        <w:numPr>
          <w:ilvl w:val="0"/>
          <w:numId w:val="0"/>
        </w:numPr>
        <w:adjustRightInd w:val="0"/>
        <w:snapToGrid w:val="0"/>
        <w:spacing w:line="580" w:lineRule="exact"/>
        <w:ind w:leftChars="200"/>
        <w:contextualSpacing/>
        <w:jc w:val="left"/>
        <w:rPr>
          <w:rFonts w:hint="eastAsia" w:ascii="仿宋_GB2312" w:hAnsi="宋体" w:eastAsia="仿宋_GB2312" w:cs="宋体"/>
          <w:color w:val="000000"/>
          <w:kern w:val="0"/>
          <w:sz w:val="32"/>
          <w:szCs w:val="32"/>
          <w:highlight w:val="yellow"/>
          <w:shd w:val="clear" w:color="auto" w:fill="FFFFFF"/>
          <w:lang w:val="zh-CN"/>
        </w:rPr>
      </w:pPr>
      <w:r>
        <w:rPr>
          <w:rFonts w:hint="eastAsia" w:ascii="仿宋_GB2312" w:hAnsi="仿宋" w:eastAsia="仿宋_GB2312"/>
          <w:sz w:val="32"/>
          <w:szCs w:val="32"/>
          <w:highlight w:val="none"/>
        </w:rPr>
        <w:t>2019年我单位在职人员17人，无人员</w:t>
      </w:r>
      <w:r>
        <w:rPr>
          <w:rFonts w:hint="eastAsia" w:ascii="仿宋_GB2312" w:hAnsi="仿宋" w:eastAsia="仿宋_GB2312"/>
          <w:sz w:val="32"/>
          <w:szCs w:val="32"/>
        </w:rPr>
        <w:t>变动。</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highlight w:val="none"/>
          <w:shd w:val="clear" w:color="auto" w:fill="FFFFFF"/>
        </w:rPr>
      </w:pPr>
      <w:r>
        <w:rPr>
          <w:rFonts w:hint="eastAsia" w:ascii="黑体" w:hAnsi="宋体" w:eastAsia="黑体" w:cs="宋体"/>
          <w:color w:val="000000"/>
          <w:kern w:val="0"/>
          <w:sz w:val="32"/>
          <w:szCs w:val="32"/>
          <w:highlight w:val="none"/>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_GB2312" w:hAnsi="宋体" w:eastAsia="仿宋" w:cs="宋体"/>
          <w:color w:val="000000"/>
          <w:kern w:val="0"/>
          <w:sz w:val="32"/>
          <w:szCs w:val="32"/>
          <w:highlight w:val="yellow"/>
          <w:shd w:val="clear" w:color="auto" w:fill="FFFFFF"/>
          <w:lang w:val="zh-CN" w:eastAsia="zh-CN"/>
        </w:rPr>
      </w:pPr>
      <w:r>
        <w:rPr>
          <w:rFonts w:ascii="仿宋" w:hAnsi="仿宋" w:eastAsia="仿宋"/>
          <w:color w:val="000000"/>
          <w:sz w:val="32"/>
          <w:szCs w:val="32"/>
          <w:highlight w:val="none"/>
        </w:rPr>
        <w:t>201</w:t>
      </w:r>
      <w:r>
        <w:rPr>
          <w:rFonts w:hint="eastAsia" w:ascii="仿宋" w:hAnsi="仿宋" w:eastAsia="仿宋"/>
          <w:color w:val="000000"/>
          <w:sz w:val="32"/>
          <w:szCs w:val="32"/>
          <w:highlight w:val="none"/>
        </w:rPr>
        <w:t>9年本年收入合计</w:t>
      </w:r>
      <w:r>
        <w:rPr>
          <w:rFonts w:hint="eastAsia" w:ascii="仿宋" w:hAnsi="仿宋" w:eastAsia="仿宋"/>
          <w:color w:val="000000"/>
          <w:sz w:val="32"/>
          <w:szCs w:val="32"/>
          <w:highlight w:val="none"/>
          <w:lang w:val="en-US" w:eastAsia="zh-CN"/>
        </w:rPr>
        <w:t>4781.11</w:t>
      </w:r>
      <w:r>
        <w:rPr>
          <w:rFonts w:hint="eastAsia" w:ascii="仿宋" w:hAnsi="仿宋" w:eastAsia="仿宋"/>
          <w:color w:val="000000"/>
          <w:sz w:val="32"/>
          <w:szCs w:val="32"/>
          <w:highlight w:val="none"/>
        </w:rPr>
        <w:t>万元，其中：一般公共预算财政拨款收入</w:t>
      </w:r>
      <w:r>
        <w:rPr>
          <w:rFonts w:hint="eastAsia" w:ascii="仿宋" w:hAnsi="仿宋" w:eastAsia="仿宋"/>
          <w:color w:val="000000"/>
          <w:sz w:val="32"/>
          <w:szCs w:val="32"/>
          <w:highlight w:val="none"/>
          <w:lang w:val="en-US" w:eastAsia="zh-CN"/>
        </w:rPr>
        <w:t>394.58</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8.25</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；政府性基金预算财政拨款收入</w:t>
      </w:r>
      <w:r>
        <w:rPr>
          <w:rFonts w:hint="eastAsia" w:ascii="仿宋" w:hAnsi="仿宋" w:eastAsia="仿宋"/>
          <w:color w:val="000000"/>
          <w:sz w:val="32"/>
          <w:szCs w:val="32"/>
          <w:highlight w:val="none"/>
          <w:lang w:val="en-US" w:eastAsia="zh-CN"/>
        </w:rPr>
        <w:t>4386.53</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91.75</w:t>
      </w:r>
      <w:r>
        <w:rPr>
          <w:rFonts w:ascii="仿宋" w:hAnsi="仿宋" w:eastAsia="仿宋"/>
          <w:color w:val="000000"/>
          <w:sz w:val="32"/>
          <w:szCs w:val="32"/>
          <w:highlight w:val="none"/>
        </w:rPr>
        <w:t>%</w:t>
      </w:r>
      <w:r>
        <w:rPr>
          <w:rFonts w:hint="eastAsia" w:ascii="仿宋" w:hAnsi="仿宋" w:eastAsia="仿宋"/>
          <w:color w:val="000000"/>
          <w:sz w:val="32"/>
          <w:szCs w:val="32"/>
          <w:highlight w:val="none"/>
          <w:lang w:eastAsia="zh-CN"/>
        </w:rPr>
        <w:t>。</w:t>
      </w:r>
    </w:p>
    <w:p>
      <w:pPr>
        <w:widowControl/>
        <w:numPr>
          <w:ilvl w:val="0"/>
          <w:numId w:val="7"/>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部门财政资金支出情况。</w:t>
      </w:r>
    </w:p>
    <w:p>
      <w:pPr>
        <w:widowControl/>
        <w:numPr>
          <w:ilvl w:val="0"/>
          <w:numId w:val="0"/>
        </w:numPr>
        <w:adjustRightInd w:val="0"/>
        <w:snapToGrid w:val="0"/>
        <w:spacing w:line="580" w:lineRule="exact"/>
        <w:ind w:firstLine="640" w:firstLineChars="200"/>
        <w:contextualSpacing/>
        <w:jc w:val="left"/>
        <w:rPr>
          <w:rFonts w:hint="eastAsia" w:ascii="仿宋_GB2312" w:hAnsi="宋体" w:eastAsia="仿宋" w:cs="宋体"/>
          <w:color w:val="000000"/>
          <w:kern w:val="0"/>
          <w:sz w:val="32"/>
          <w:szCs w:val="32"/>
          <w:highlight w:val="none"/>
          <w:shd w:val="clear" w:color="auto" w:fill="FFFFFF"/>
          <w:lang w:val="en-US" w:eastAsia="zh-CN"/>
        </w:rPr>
      </w:pPr>
      <w:r>
        <w:rPr>
          <w:rFonts w:ascii="仿宋" w:hAnsi="仿宋" w:eastAsia="仿宋"/>
          <w:color w:val="000000"/>
          <w:sz w:val="32"/>
          <w:szCs w:val="32"/>
          <w:highlight w:val="none"/>
        </w:rPr>
        <w:t>201</w:t>
      </w:r>
      <w:r>
        <w:rPr>
          <w:rFonts w:hint="eastAsia" w:ascii="仿宋" w:hAnsi="仿宋" w:eastAsia="仿宋"/>
          <w:color w:val="000000"/>
          <w:sz w:val="32"/>
          <w:szCs w:val="32"/>
          <w:highlight w:val="none"/>
        </w:rPr>
        <w:t>9年本年支出合计</w:t>
      </w:r>
      <w:r>
        <w:rPr>
          <w:rFonts w:hint="eastAsia" w:ascii="仿宋" w:hAnsi="仿宋" w:eastAsia="仿宋"/>
          <w:color w:val="000000"/>
          <w:sz w:val="32"/>
          <w:szCs w:val="32"/>
          <w:highlight w:val="none"/>
          <w:lang w:val="en-US" w:eastAsia="zh-CN"/>
        </w:rPr>
        <w:t>4791.14</w:t>
      </w:r>
      <w:r>
        <w:rPr>
          <w:rFonts w:hint="eastAsia" w:ascii="仿宋" w:hAnsi="仿宋" w:eastAsia="仿宋"/>
          <w:color w:val="000000"/>
          <w:sz w:val="32"/>
          <w:szCs w:val="32"/>
          <w:highlight w:val="none"/>
        </w:rPr>
        <w:t>万元，其中：基本支出</w:t>
      </w:r>
      <w:r>
        <w:rPr>
          <w:rFonts w:hint="eastAsia" w:ascii="仿宋" w:hAnsi="仿宋" w:eastAsia="仿宋"/>
          <w:color w:val="000000"/>
          <w:sz w:val="32"/>
          <w:szCs w:val="32"/>
          <w:highlight w:val="none"/>
          <w:lang w:val="en-US" w:eastAsia="zh-CN"/>
        </w:rPr>
        <w:t>314.16</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6.56</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；项目支出</w:t>
      </w:r>
      <w:r>
        <w:rPr>
          <w:rFonts w:hint="eastAsia" w:ascii="仿宋" w:hAnsi="仿宋" w:eastAsia="仿宋"/>
          <w:color w:val="000000"/>
          <w:sz w:val="32"/>
          <w:szCs w:val="32"/>
          <w:highlight w:val="none"/>
          <w:lang w:val="en-US" w:eastAsia="zh-CN"/>
        </w:rPr>
        <w:t>4476.98</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93.44</w:t>
      </w:r>
      <w:r>
        <w:rPr>
          <w:rFonts w:ascii="仿宋" w:hAnsi="仿宋" w:eastAsia="仿宋"/>
          <w:color w:val="000000"/>
          <w:sz w:val="32"/>
          <w:szCs w:val="32"/>
          <w:highlight w:val="none"/>
        </w:rPr>
        <w:t>%</w:t>
      </w:r>
      <w:r>
        <w:rPr>
          <w:rFonts w:hint="eastAsia" w:ascii="仿宋" w:hAnsi="仿宋" w:eastAsia="仿宋"/>
          <w:color w:val="000000"/>
          <w:sz w:val="32"/>
          <w:szCs w:val="32"/>
          <w:highlight w:val="none"/>
          <w:lang w:eastAsia="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highlight w:val="none"/>
          <w:shd w:val="clear" w:color="auto" w:fill="FFFFFF"/>
        </w:rPr>
      </w:pPr>
      <w:r>
        <w:rPr>
          <w:rFonts w:hint="eastAsia" w:ascii="黑体" w:hAnsi="宋体" w:eastAsia="黑体" w:cs="宋体"/>
          <w:color w:val="000000"/>
          <w:kern w:val="0"/>
          <w:sz w:val="32"/>
          <w:szCs w:val="32"/>
          <w:highlight w:val="none"/>
          <w:shd w:val="clear" w:color="auto" w:fill="FFFFFF"/>
        </w:rPr>
        <w:t>三、部门整体预算绩效管理情况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按照文件精神要求，结合年初工作计划及财政预算，我</w:t>
      </w:r>
      <w:r>
        <w:rPr>
          <w:rFonts w:hint="eastAsia" w:ascii="仿宋" w:hAnsi="仿宋" w:eastAsia="仿宋" w:cs="仿宋"/>
          <w:color w:val="000000"/>
          <w:kern w:val="0"/>
          <w:sz w:val="32"/>
          <w:szCs w:val="32"/>
          <w:shd w:val="clear" w:color="auto" w:fill="FFFFFF"/>
          <w:lang w:val="en-US" w:eastAsia="zh-CN"/>
        </w:rPr>
        <w:t>委</w:t>
      </w:r>
      <w:r>
        <w:rPr>
          <w:rFonts w:hint="eastAsia" w:ascii="仿宋" w:hAnsi="仿宋" w:eastAsia="仿宋" w:cs="仿宋"/>
          <w:color w:val="000000"/>
          <w:kern w:val="0"/>
          <w:sz w:val="32"/>
          <w:szCs w:val="32"/>
          <w:shd w:val="clear" w:color="auto" w:fill="FFFFFF"/>
          <w:lang w:val="zh-CN"/>
        </w:rPr>
        <w:t>着力加强绩效管理自评工作，通过自查、领导小组督查、文件资料检查等方式加强对支出绩效，特别是资金量较大的财政支出的评价工作。经自查，我</w:t>
      </w:r>
      <w:r>
        <w:rPr>
          <w:rFonts w:hint="eastAsia" w:ascii="仿宋" w:hAnsi="仿宋" w:eastAsia="仿宋" w:cs="仿宋"/>
          <w:color w:val="000000"/>
          <w:kern w:val="0"/>
          <w:sz w:val="32"/>
          <w:szCs w:val="32"/>
          <w:shd w:val="clear" w:color="auto" w:fill="FFFFFF"/>
          <w:lang w:val="en-US" w:eastAsia="zh-CN"/>
        </w:rPr>
        <w:t>委</w:t>
      </w:r>
      <w:r>
        <w:rPr>
          <w:rFonts w:hint="eastAsia" w:ascii="仿宋" w:hAnsi="仿宋" w:eastAsia="仿宋" w:cs="仿宋"/>
          <w:color w:val="000000"/>
          <w:kern w:val="0"/>
          <w:sz w:val="32"/>
          <w:szCs w:val="32"/>
          <w:shd w:val="clear" w:color="auto" w:fill="FFFFFF"/>
          <w:lang w:val="zh-CN"/>
        </w:rPr>
        <w:t>在财政资金的管理使用中严格按照财政资金拨付流程和审批程序进行，不存在违法违纪行为。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highlight w:val="none"/>
          <w:shd w:val="clear" w:color="auto" w:fill="FFFFFF"/>
        </w:rPr>
      </w:pPr>
      <w:r>
        <w:rPr>
          <w:rFonts w:hint="eastAsia" w:ascii="黑体" w:hAnsi="宋体" w:eastAsia="黑体" w:cs="宋体"/>
          <w:color w:val="000000"/>
          <w:kern w:val="0"/>
          <w:sz w:val="32"/>
          <w:szCs w:val="32"/>
          <w:highlight w:val="none"/>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（一）评价结论。</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highlight w:val="none"/>
          <w:shd w:val="clear" w:color="auto" w:fill="FFFFFF"/>
          <w:lang w:val="en-US" w:eastAsia="zh-CN"/>
        </w:rPr>
      </w:pPr>
      <w:r>
        <w:rPr>
          <w:rFonts w:hint="eastAsia" w:ascii="仿宋_GB2312" w:hAnsi="宋体" w:eastAsia="仿宋_GB2312" w:cs="宋体"/>
          <w:color w:val="000000"/>
          <w:kern w:val="0"/>
          <w:sz w:val="32"/>
          <w:szCs w:val="32"/>
          <w:highlight w:val="none"/>
          <w:shd w:val="clear" w:color="auto" w:fill="FFFFFF"/>
          <w:lang w:val="en-US" w:eastAsia="zh-CN"/>
        </w:rPr>
        <w:t>各项目基本完成年初预算绩效目标。</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（二）存在问题。</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highlight w:val="none"/>
          <w:shd w:val="clear" w:color="auto" w:fill="FFFFFF"/>
          <w:lang w:val="en-US" w:eastAsia="zh-CN"/>
        </w:rPr>
      </w:pPr>
      <w:r>
        <w:rPr>
          <w:rFonts w:hint="eastAsia" w:ascii="仿宋_GB2312" w:hAnsi="宋体" w:eastAsia="仿宋_GB2312" w:cs="宋体"/>
          <w:color w:val="000000"/>
          <w:kern w:val="0"/>
          <w:sz w:val="32"/>
          <w:szCs w:val="32"/>
          <w:highlight w:val="none"/>
          <w:shd w:val="clear" w:color="auto" w:fill="FFFFFF"/>
          <w:lang w:val="en-US" w:eastAsia="zh-CN"/>
        </w:rPr>
        <w:t>业务股室对绩效评价等知识培训了解不够。</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（三）改进建议。</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highlight w:val="none"/>
          <w:shd w:val="clear" w:color="auto" w:fill="FFFFFF"/>
          <w:lang w:val="en-US" w:eastAsia="zh-CN"/>
        </w:rPr>
      </w:pPr>
      <w:r>
        <w:rPr>
          <w:rFonts w:hint="eastAsia" w:ascii="仿宋_GB2312" w:hAnsi="宋体" w:eastAsia="仿宋_GB2312" w:cs="宋体"/>
          <w:color w:val="000000"/>
          <w:kern w:val="0"/>
          <w:sz w:val="32"/>
          <w:szCs w:val="32"/>
          <w:highlight w:val="none"/>
          <w:shd w:val="clear" w:color="auto" w:fill="FFFFFF"/>
          <w:lang w:val="en-US" w:eastAsia="zh-CN"/>
        </w:rPr>
        <w:t>加强业务股室及财务人员共同学习绩效管理相关文件。</w:t>
      </w:r>
    </w:p>
    <w:p>
      <w:pPr>
        <w:spacing w:line="580" w:lineRule="exact"/>
        <w:ind w:firstLine="640" w:firstLineChars="200"/>
        <w:rPr>
          <w:rFonts w:ascii="仿宋_GB2312" w:hAnsi="仿宋_GB2312" w:eastAsia="仿宋_GB2312" w:cs="仿宋_GB2312"/>
          <w:sz w:val="32"/>
          <w:szCs w:val="32"/>
          <w:highlight w:val="yellow"/>
        </w:rPr>
      </w:pPr>
    </w:p>
    <w:p>
      <w:pPr>
        <w:spacing w:line="580" w:lineRule="exact"/>
        <w:ind w:firstLine="640" w:firstLineChars="200"/>
        <w:rPr>
          <w:rFonts w:ascii="仿宋_GB2312" w:hAnsi="仿宋_GB2312" w:eastAsia="仿宋_GB2312" w:cs="仿宋_GB2312"/>
          <w:sz w:val="32"/>
          <w:szCs w:val="32"/>
          <w:highlight w:val="yellow"/>
        </w:rPr>
      </w:pPr>
    </w:p>
    <w:p>
      <w:pPr>
        <w:spacing w:line="580" w:lineRule="exact"/>
        <w:rPr>
          <w:rFonts w:hint="eastAsia" w:ascii="黑体" w:hAnsi="黑体" w:eastAsia="黑体" w:cs="黑体"/>
          <w:sz w:val="32"/>
          <w:szCs w:val="32"/>
          <w:highlight w:val="yellow"/>
        </w:rPr>
      </w:pPr>
    </w:p>
    <w:p>
      <w:pPr>
        <w:spacing w:line="580" w:lineRule="exact"/>
        <w:rPr>
          <w:rFonts w:hint="eastAsia" w:ascii="黑体" w:hAnsi="黑体" w:eastAsia="黑体" w:cs="黑体"/>
          <w:sz w:val="32"/>
          <w:szCs w:val="32"/>
          <w:highlight w:val="yellow"/>
        </w:rPr>
      </w:pPr>
    </w:p>
    <w:p>
      <w:pPr>
        <w:spacing w:line="580" w:lineRule="exact"/>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附件2</w:t>
      </w:r>
    </w:p>
    <w:p>
      <w:pPr>
        <w:spacing w:line="600" w:lineRule="exact"/>
        <w:jc w:val="center"/>
        <w:rPr>
          <w:rFonts w:hint="eastAsia" w:ascii="方正小标宋简体" w:hAnsi="宋体" w:eastAsia="方正小标宋简体"/>
          <w:color w:val="000000"/>
          <w:kern w:val="0"/>
          <w:sz w:val="44"/>
          <w:szCs w:val="44"/>
          <w:highlight w:val="yellow"/>
        </w:rPr>
      </w:pPr>
      <w:bookmarkStart w:id="73" w:name="_GoBack"/>
      <w:bookmarkEnd w:id="73"/>
    </w:p>
    <w:p>
      <w:pPr>
        <w:spacing w:line="600" w:lineRule="exact"/>
        <w:jc w:val="center"/>
        <w:rPr>
          <w:rFonts w:ascii="方正小标宋简体" w:hAnsi="宋体" w:eastAsia="方正小标宋简体"/>
          <w:color w:val="000000"/>
          <w:kern w:val="0"/>
          <w:sz w:val="44"/>
          <w:szCs w:val="44"/>
          <w:highlight w:val="none"/>
          <w:lang w:val="zh-CN"/>
        </w:rPr>
      </w:pPr>
      <w:r>
        <w:rPr>
          <w:rFonts w:hint="eastAsia" w:ascii="方正小标宋简体" w:hAnsi="宋体" w:eastAsia="方正小标宋简体"/>
          <w:color w:val="000000"/>
          <w:kern w:val="0"/>
          <w:sz w:val="44"/>
          <w:szCs w:val="44"/>
          <w:highlight w:val="none"/>
          <w:lang w:eastAsia="zh-CN"/>
        </w:rPr>
        <w:t>创客梦工厂</w:t>
      </w:r>
      <w:r>
        <w:rPr>
          <w:rFonts w:hint="eastAsia" w:ascii="方正小标宋简体" w:hAnsi="宋体" w:eastAsia="方正小标宋简体"/>
          <w:color w:val="000000"/>
          <w:kern w:val="0"/>
          <w:sz w:val="44"/>
          <w:szCs w:val="44"/>
          <w:highlight w:val="none"/>
          <w:lang w:val="zh-CN"/>
        </w:rPr>
        <w:t>项目</w:t>
      </w:r>
      <w:r>
        <w:rPr>
          <w:rFonts w:hint="eastAsia" w:ascii="方正小标宋简体" w:hAnsi="宋体" w:eastAsia="方正小标宋简体"/>
          <w:color w:val="000000"/>
          <w:kern w:val="0"/>
          <w:sz w:val="44"/>
          <w:szCs w:val="44"/>
          <w:highlight w:val="none"/>
        </w:rPr>
        <w:t>2019年</w:t>
      </w:r>
      <w:r>
        <w:rPr>
          <w:rFonts w:hint="eastAsia" w:ascii="方正小标宋简体" w:hAnsi="宋体" w:eastAsia="方正小标宋简体"/>
          <w:color w:val="000000"/>
          <w:kern w:val="0"/>
          <w:sz w:val="44"/>
          <w:szCs w:val="44"/>
          <w:highlight w:val="none"/>
          <w:lang w:val="zh-CN"/>
        </w:rPr>
        <w:t>绩效评价报告</w:t>
      </w:r>
    </w:p>
    <w:p>
      <w:pPr>
        <w:spacing w:line="600" w:lineRule="exact"/>
        <w:rPr>
          <w:rFonts w:ascii="宋体" w:hAnsi="宋体"/>
          <w:sz w:val="32"/>
          <w:szCs w:val="32"/>
          <w:highlight w:val="none"/>
          <w:lang w:val="zh-CN"/>
        </w:rPr>
      </w:pPr>
    </w:p>
    <w:p>
      <w:pPr>
        <w:adjustRightInd w:val="0"/>
        <w:snapToGrid w:val="0"/>
        <w:spacing w:line="600" w:lineRule="exact"/>
        <w:ind w:firstLine="720"/>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（一）项目基本情况。</w:t>
      </w:r>
    </w:p>
    <w:p>
      <w:pPr>
        <w:adjustRightInd w:val="0"/>
        <w:snapToGrid w:val="0"/>
        <w:spacing w:line="600" w:lineRule="exact"/>
        <w:ind w:firstLine="720"/>
        <w:rPr>
          <w:lang w:val="zh-CN"/>
        </w:rPr>
      </w:pPr>
      <w:r>
        <w:rPr>
          <w:rFonts w:hint="eastAsia" w:ascii="仿宋_GB2312" w:hAnsi="宋体" w:eastAsia="仿宋_GB2312"/>
          <w:sz w:val="32"/>
          <w:szCs w:val="32"/>
          <w:highlight w:val="none"/>
          <w:lang w:val="zh-CN"/>
        </w:rPr>
        <w:t>1．我单位在该项目管理中的职能是维护维持创客梦工厂全年的正常运行</w:t>
      </w:r>
    </w:p>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2．峨眉山市创客梦工厂是峨眉山市委、政府为落实“大众创业，万众创新”国家战略，适应经济发展新常态，打造经济发展新引擎，利用闲置资源打造的一个“大众创业、万众创新”的重要阵地和创新创业人才的聚集高地。2015年9月投运以来，园区始终坚持“政府引导、企业主体、市场化运营”的管理思路，将运营管理经费列入财政预算，推动我市“双创”生态圈以“创客梦工厂”为核心悄然成形。</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仿宋_GB2312" w:hAnsi="宋体" w:eastAsia="仿宋_GB2312"/>
          <w:sz w:val="32"/>
          <w:szCs w:val="32"/>
          <w:highlight w:val="none"/>
          <w:lang w:val="en-US" w:eastAsia="zh-CN"/>
        </w:rPr>
        <w:t>3</w:t>
      </w:r>
      <w:r>
        <w:rPr>
          <w:rFonts w:hint="eastAsia" w:ascii="仿宋_GB2312" w:hAnsi="宋体" w:eastAsia="仿宋_GB2312"/>
          <w:sz w:val="32"/>
          <w:szCs w:val="32"/>
          <w:highlight w:val="none"/>
          <w:lang w:val="zh-CN"/>
        </w:rPr>
        <w:t>．资金分配按照创客梦工厂实际发生的费用进行合理分配。</w:t>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（二）项目绩效目标。</w:t>
      </w:r>
    </w:p>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1．项目主要内容。</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zh-CN"/>
        </w:rPr>
        <w:t>以创客梦工厂为聚点促进创新创业。</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3．申报内容与实际相符，申报目标合理可行。</w:t>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（三）项目自评步骤及方法。</w:t>
      </w:r>
    </w:p>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我单位定期对该项目资金使用情况进行清查，对比年初绩效目标，核实年初预算目标完成情况。</w:t>
      </w:r>
    </w:p>
    <w:p>
      <w:pPr>
        <w:adjustRightInd w:val="0"/>
        <w:snapToGrid w:val="0"/>
        <w:spacing w:line="600" w:lineRule="exact"/>
        <w:ind w:firstLine="720"/>
        <w:rPr>
          <w:rFonts w:ascii="黑体" w:hAnsi="宋体" w:eastAsia="黑体"/>
          <w:sz w:val="32"/>
          <w:szCs w:val="32"/>
          <w:highlight w:val="none"/>
        </w:rPr>
      </w:pPr>
      <w:r>
        <w:rPr>
          <w:rFonts w:hint="eastAsia" w:ascii="黑体" w:hAnsi="宋体" w:eastAsia="黑体"/>
          <w:sz w:val="32"/>
          <w:szCs w:val="32"/>
          <w:highlight w:val="none"/>
        </w:rPr>
        <w:t>二、项目资金申报及使用情况</w:t>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（一）项目资金申报及批复情况。</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年初预算时按照创客梦工厂全年运行维护费、水电气费、电梯年检保养费、创客梦园区除草费、创客梦园区维修维护费等进行合理资金申报。</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楷体_GB2312" w:hAnsi="宋体" w:eastAsia="楷体_GB2312"/>
          <w:b/>
          <w:sz w:val="32"/>
          <w:szCs w:val="32"/>
          <w:highlight w:val="none"/>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楷体_GB2312" w:hAnsi="宋体" w:eastAsia="楷体_GB2312"/>
          <w:sz w:val="32"/>
          <w:szCs w:val="32"/>
          <w:highlight w:val="none"/>
          <w:lang w:val="zh-CN"/>
        </w:rPr>
        <w:t>1．资金计划。</w:t>
      </w:r>
      <w:r>
        <w:rPr>
          <w:rFonts w:hint="eastAsia" w:ascii="仿宋_GB2312" w:hAnsi="宋体" w:eastAsia="仿宋_GB2312"/>
          <w:sz w:val="32"/>
          <w:szCs w:val="32"/>
          <w:highlight w:val="none"/>
          <w:lang w:val="zh-CN"/>
        </w:rPr>
        <w:t>创客梦工厂资金为预算内财政资金。</w:t>
      </w:r>
    </w:p>
    <w:p>
      <w:pPr>
        <w:adjustRightInd w:val="0"/>
        <w:snapToGrid w:val="0"/>
        <w:spacing w:line="600" w:lineRule="exact"/>
        <w:ind w:firstLine="720"/>
        <w:rPr>
          <w:rFonts w:hint="eastAsia" w:ascii="楷体_GB2312" w:hAnsi="宋体" w:eastAsia="楷体_GB2312"/>
          <w:sz w:val="32"/>
          <w:szCs w:val="32"/>
          <w:highlight w:val="none"/>
          <w:lang w:val="zh-CN"/>
        </w:rPr>
      </w:pPr>
      <w:r>
        <w:rPr>
          <w:rFonts w:hint="eastAsia" w:ascii="楷体_GB2312" w:hAnsi="宋体" w:eastAsia="楷体_GB2312"/>
          <w:sz w:val="32"/>
          <w:szCs w:val="32"/>
          <w:highlight w:val="none"/>
          <w:lang w:val="zh-CN"/>
        </w:rPr>
        <w:t>2．资金到位。目前该笔款项已于201</w:t>
      </w:r>
      <w:r>
        <w:rPr>
          <w:rFonts w:hint="eastAsia" w:ascii="楷体_GB2312" w:hAnsi="宋体" w:eastAsia="楷体_GB2312"/>
          <w:sz w:val="32"/>
          <w:szCs w:val="32"/>
          <w:highlight w:val="none"/>
          <w:lang w:val="en-US" w:eastAsia="zh-CN"/>
        </w:rPr>
        <w:t>9</w:t>
      </w:r>
      <w:r>
        <w:rPr>
          <w:rFonts w:hint="eastAsia" w:ascii="楷体_GB2312" w:hAnsi="宋体" w:eastAsia="楷体_GB2312"/>
          <w:sz w:val="32"/>
          <w:szCs w:val="32"/>
          <w:highlight w:val="none"/>
          <w:lang w:val="zh-CN"/>
        </w:rPr>
        <w:t>年初到位。</w:t>
      </w:r>
    </w:p>
    <w:p>
      <w:pPr>
        <w:adjustRightInd w:val="0"/>
        <w:snapToGrid w:val="0"/>
        <w:spacing w:line="600" w:lineRule="exact"/>
        <w:ind w:firstLine="720"/>
        <w:rPr>
          <w:rFonts w:hint="eastAsia"/>
          <w:lang w:val="zh-CN"/>
        </w:rPr>
      </w:pPr>
      <w:r>
        <w:rPr>
          <w:rFonts w:hint="eastAsia" w:ascii="楷体_GB2312" w:hAnsi="宋体" w:eastAsia="楷体_GB2312"/>
          <w:sz w:val="32"/>
          <w:szCs w:val="32"/>
          <w:highlight w:val="none"/>
          <w:lang w:val="zh-CN"/>
        </w:rPr>
        <w:t>3．资金使用。</w:t>
      </w:r>
      <w:r>
        <w:rPr>
          <w:rFonts w:hint="eastAsia" w:ascii="仿宋_GB2312" w:hAnsi="宋体" w:eastAsia="仿宋_GB2312" w:cs="Times New Roman"/>
          <w:sz w:val="32"/>
          <w:szCs w:val="32"/>
          <w:highlight w:val="none"/>
          <w:lang w:val="zh-CN"/>
        </w:rPr>
        <w:t>目前该笔款已支付完毕，支付依据合规合法，资金支付与预算相符。</w:t>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（三）项目财务管理情况。</w:t>
      </w:r>
    </w:p>
    <w:p>
      <w:pPr>
        <w:adjustRightInd w:val="0"/>
        <w:snapToGrid w:val="0"/>
        <w:spacing w:line="600" w:lineRule="exact"/>
        <w:ind w:firstLine="720"/>
        <w:rPr>
          <w:rFonts w:hint="eastAsia" w:ascii="仿宋_GB2312" w:hAnsi="宋体" w:eastAsia="仿宋_GB2312" w:cs="Times New Roman"/>
          <w:sz w:val="32"/>
          <w:szCs w:val="32"/>
          <w:highlight w:val="none"/>
          <w:lang w:val="zh-CN"/>
        </w:rPr>
      </w:pPr>
      <w:r>
        <w:rPr>
          <w:rFonts w:hint="eastAsia" w:ascii="仿宋_GB2312" w:hAnsi="宋体" w:eastAsia="仿宋_GB2312" w:cs="Times New Roman"/>
          <w:sz w:val="32"/>
          <w:szCs w:val="32"/>
          <w:highlight w:val="none"/>
          <w:lang w:val="zh-CN"/>
        </w:rPr>
        <w:t>该项目严格执行财务管理制度、财务处理及时、会计核算规范。单位拥有健全的财务管理制度，严格管理专项资金，保证按有关规定，专款专用，按国家现行会计制度记账，按规定报送相关资料和接受有关部门的专项检查。</w:t>
      </w:r>
    </w:p>
    <w:p>
      <w:pPr>
        <w:adjustRightInd w:val="0"/>
        <w:snapToGrid w:val="0"/>
        <w:spacing w:line="600" w:lineRule="exact"/>
        <w:ind w:firstLine="720"/>
        <w:rPr>
          <w:rFonts w:ascii="黑体" w:hAnsi="宋体" w:eastAsia="黑体"/>
          <w:sz w:val="32"/>
          <w:szCs w:val="32"/>
          <w:highlight w:val="none"/>
        </w:rPr>
      </w:pPr>
      <w:r>
        <w:rPr>
          <w:rFonts w:hint="eastAsia" w:ascii="黑体" w:hAnsi="宋体" w:eastAsia="黑体"/>
          <w:sz w:val="32"/>
          <w:szCs w:val="32"/>
          <w:highlight w:val="none"/>
        </w:rPr>
        <w:t>三、项目实施及管理情况</w:t>
      </w:r>
    </w:p>
    <w:p>
      <w:pPr>
        <w:adjustRightInd w:val="0"/>
        <w:snapToGrid w:val="0"/>
        <w:spacing w:line="600" w:lineRule="exact"/>
        <w:ind w:firstLine="72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sz w:val="32"/>
          <w:szCs w:val="32"/>
          <w:highlight w:val="none"/>
          <w:lang w:val="zh-CN"/>
        </w:rPr>
        <w:t>创客梦工厂项目具</w:t>
      </w:r>
      <w:r>
        <w:rPr>
          <w:rFonts w:hint="eastAsia" w:ascii="仿宋_GB2312" w:hAnsi="宋体" w:eastAsia="仿宋_GB2312" w:cs="Times New Roman"/>
          <w:color w:val="auto"/>
          <w:sz w:val="32"/>
          <w:szCs w:val="32"/>
          <w:highlight w:val="none"/>
          <w:lang w:val="zh-CN"/>
        </w:rPr>
        <w:t>体邀请智创箐汇公司进行</w:t>
      </w:r>
      <w:r>
        <w:rPr>
          <w:rFonts w:hint="eastAsia" w:ascii="仿宋_GB2312" w:hAnsi="宋体" w:eastAsia="仿宋_GB2312" w:cs="Times New Roman"/>
          <w:color w:val="auto"/>
          <w:sz w:val="32"/>
          <w:szCs w:val="32"/>
          <w:highlight w:val="none"/>
          <w:lang w:val="en-US" w:eastAsia="zh-CN"/>
        </w:rPr>
        <w:t>日常运行</w:t>
      </w:r>
      <w:r>
        <w:rPr>
          <w:rFonts w:hint="eastAsia" w:ascii="仿宋_GB2312" w:hAnsi="宋体" w:eastAsia="仿宋_GB2312" w:cs="Times New Roman"/>
          <w:color w:val="auto"/>
          <w:sz w:val="32"/>
          <w:szCs w:val="32"/>
          <w:highlight w:val="none"/>
          <w:lang w:val="zh-CN"/>
        </w:rPr>
        <w:t>管理，经开区负责园区</w:t>
      </w:r>
      <w:r>
        <w:rPr>
          <w:rFonts w:hint="eastAsia" w:ascii="仿宋_GB2312" w:hAnsi="宋体" w:eastAsia="仿宋_GB2312" w:cs="Times New Roman"/>
          <w:color w:val="auto"/>
          <w:sz w:val="32"/>
          <w:szCs w:val="32"/>
          <w:highlight w:val="none"/>
          <w:lang w:val="en-US" w:eastAsia="zh-CN"/>
        </w:rPr>
        <w:t>基础</w:t>
      </w:r>
      <w:r>
        <w:rPr>
          <w:rFonts w:hint="eastAsia" w:ascii="仿宋_GB2312" w:hAnsi="宋体" w:eastAsia="仿宋_GB2312" w:cs="Times New Roman"/>
          <w:color w:val="auto"/>
          <w:sz w:val="32"/>
          <w:szCs w:val="32"/>
          <w:highlight w:val="none"/>
          <w:lang w:val="zh-CN"/>
        </w:rPr>
        <w:t>设施</w:t>
      </w:r>
      <w:r>
        <w:rPr>
          <w:rFonts w:hint="eastAsia" w:ascii="仿宋_GB2312" w:hAnsi="宋体" w:eastAsia="仿宋_GB2312" w:cs="Times New Roman"/>
          <w:color w:val="auto"/>
          <w:sz w:val="32"/>
          <w:szCs w:val="32"/>
          <w:highlight w:val="none"/>
          <w:lang w:val="en-US" w:eastAsia="zh-CN"/>
        </w:rPr>
        <w:t>设备</w:t>
      </w:r>
      <w:r>
        <w:rPr>
          <w:rFonts w:hint="eastAsia" w:ascii="仿宋_GB2312" w:hAnsi="宋体" w:eastAsia="仿宋_GB2312" w:cs="Times New Roman"/>
          <w:color w:val="auto"/>
          <w:sz w:val="32"/>
          <w:szCs w:val="32"/>
          <w:highlight w:val="none"/>
          <w:lang w:val="zh-CN"/>
        </w:rPr>
        <w:t>维护。</w:t>
      </w:r>
    </w:p>
    <w:p>
      <w:pPr>
        <w:numPr>
          <w:ilvl w:val="0"/>
          <w:numId w:val="8"/>
        </w:numPr>
        <w:adjustRightInd w:val="0"/>
        <w:snapToGrid w:val="0"/>
        <w:spacing w:line="600" w:lineRule="exact"/>
        <w:ind w:firstLine="720"/>
        <w:rPr>
          <w:rFonts w:hint="eastAsia"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项目组织架构及实施流程。</w:t>
      </w:r>
    </w:p>
    <w:p>
      <w:pPr>
        <w:adjustRightInd w:val="0"/>
        <w:snapToGrid w:val="0"/>
        <w:spacing w:line="600" w:lineRule="exact"/>
        <w:ind w:firstLine="720"/>
        <w:rPr>
          <w:rFonts w:hint="eastAsia" w:ascii="仿宋_GB2312" w:hAnsi="宋体" w:eastAsia="仿宋_GB2312" w:cs="Times New Roman"/>
          <w:sz w:val="32"/>
          <w:szCs w:val="32"/>
          <w:highlight w:val="none"/>
          <w:lang w:val="zh-CN"/>
        </w:rPr>
      </w:pPr>
      <w:r>
        <w:rPr>
          <w:rFonts w:hint="eastAsia" w:ascii="仿宋_GB2312" w:hAnsi="宋体" w:eastAsia="仿宋_GB2312" w:cs="Times New Roman"/>
          <w:sz w:val="32"/>
          <w:szCs w:val="32"/>
          <w:highlight w:val="none"/>
          <w:lang w:val="zh-CN"/>
        </w:rPr>
        <w:t>创客梦工厂运行维护费包含运行管理费用、创客梦相关企业水电气费、创客梦内电梯维修年检费、创客梦园区内除草及园区维护维修等费用。</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楷体_GB2312" w:hAnsi="宋体" w:eastAsia="楷体_GB2312"/>
          <w:b/>
          <w:sz w:val="32"/>
          <w:szCs w:val="32"/>
          <w:highlight w:val="none"/>
          <w:lang w:val="zh-CN"/>
        </w:rPr>
        <w:t>（二）项目管理情况。</w:t>
      </w:r>
      <w:r>
        <w:rPr>
          <w:rFonts w:hint="eastAsia" w:ascii="仿宋_GB2312" w:hAnsi="宋体" w:eastAsia="仿宋_GB2312"/>
          <w:sz w:val="32"/>
          <w:szCs w:val="32"/>
          <w:highlight w:val="none"/>
          <w:lang w:val="zh-CN"/>
        </w:rPr>
        <w:t>单位严格执行相关法律法规及项目管理制度。</w:t>
      </w:r>
    </w:p>
    <w:p>
      <w:pPr>
        <w:adjustRightInd w:val="0"/>
        <w:snapToGrid w:val="0"/>
        <w:spacing w:line="600" w:lineRule="exact"/>
        <w:ind w:firstLine="720"/>
        <w:rPr>
          <w:rFonts w:hint="eastAsia" w:ascii="仿宋_GB2312" w:hAnsi="宋体" w:eastAsia="仿宋_GB2312"/>
          <w:sz w:val="32"/>
          <w:szCs w:val="32"/>
          <w:highlight w:val="yellow"/>
          <w:lang w:val="zh-CN"/>
        </w:rPr>
      </w:pPr>
      <w:r>
        <w:rPr>
          <w:rFonts w:hint="eastAsia" w:ascii="楷体_GB2312" w:hAnsi="宋体" w:eastAsia="楷体_GB2312"/>
          <w:b/>
          <w:sz w:val="32"/>
          <w:szCs w:val="32"/>
          <w:highlight w:val="none"/>
          <w:lang w:val="zh-CN"/>
        </w:rPr>
        <w:t>（三）项目监管情况。</w:t>
      </w:r>
      <w:r>
        <w:rPr>
          <w:rFonts w:hint="eastAsia" w:ascii="仿宋_GB2312" w:hAnsi="宋体" w:eastAsia="仿宋_GB2312"/>
          <w:sz w:val="32"/>
          <w:szCs w:val="32"/>
          <w:highlight w:val="none"/>
          <w:lang w:val="zh-CN"/>
        </w:rPr>
        <w:t>单位内部定期对项目资金使用情况进行督查。</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黑体" w:hAnsi="宋体" w:eastAsia="黑体"/>
          <w:sz w:val="32"/>
          <w:szCs w:val="32"/>
          <w:highlight w:val="none"/>
        </w:rPr>
        <w:t>四、项目绩效情况</w:t>
      </w:r>
      <w:r>
        <w:rPr>
          <w:rFonts w:hint="eastAsia" w:ascii="仿宋_GB2312" w:hAnsi="宋体" w:eastAsia="仿宋_GB2312"/>
          <w:sz w:val="32"/>
          <w:szCs w:val="32"/>
          <w:highlight w:val="none"/>
          <w:lang w:val="zh-CN"/>
        </w:rPr>
        <w:tab/>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（一）项目完成情况。</w:t>
      </w:r>
    </w:p>
    <w:p>
      <w:pPr>
        <w:adjustRightInd w:val="0"/>
        <w:snapToGrid w:val="0"/>
        <w:spacing w:line="600" w:lineRule="exact"/>
        <w:ind w:firstLine="720"/>
        <w:rPr>
          <w:rFonts w:hint="eastAsia" w:ascii="仿宋_GB2312" w:hAnsi="宋体" w:eastAsia="仿宋_GB2312" w:cs="Times New Roman"/>
          <w:sz w:val="32"/>
          <w:szCs w:val="32"/>
          <w:highlight w:val="none"/>
          <w:lang w:val="zh-CN"/>
        </w:rPr>
      </w:pPr>
      <w:r>
        <w:rPr>
          <w:rFonts w:hint="eastAsia" w:ascii="仿宋_GB2312" w:hAnsi="宋体" w:eastAsia="仿宋_GB2312" w:cs="Times New Roman"/>
          <w:sz w:val="32"/>
          <w:szCs w:val="32"/>
          <w:highlight w:val="none"/>
          <w:lang w:val="zh-CN"/>
        </w:rPr>
        <w:t>目前项目运营良好，入住率达到预期效果。目前项目按照进度逐步完成。</w:t>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（二）项目效益情况。</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ascii="仿宋_GB2312" w:hAnsi="仿宋" w:eastAsia="仿宋_GB2312" w:cs="仿宋"/>
          <w:sz w:val="32"/>
          <w:szCs w:val="32"/>
        </w:rPr>
      </w:pPr>
      <w:r>
        <w:rPr>
          <w:rFonts w:hint="eastAsia" w:ascii="仿宋_GB2312" w:hAnsi="宋体" w:eastAsia="仿宋_GB2312" w:cs="Times New Roman"/>
          <w:sz w:val="32"/>
          <w:szCs w:val="32"/>
          <w:highlight w:val="none"/>
          <w:lang w:val="zh-CN"/>
        </w:rPr>
        <w:t>截至目前，</w:t>
      </w:r>
      <w:r>
        <w:rPr>
          <w:rFonts w:hint="eastAsia" w:ascii="仿宋_GB2312" w:hAnsi="仿宋" w:eastAsia="仿宋_GB2312" w:cs="仿宋"/>
          <w:sz w:val="32"/>
          <w:szCs w:val="32"/>
          <w:lang w:val="zh-CN"/>
        </w:rPr>
        <w:t>围绕伊心动漫、鑫锐新材料、四川盼之家等特色进驻厂房企业加速孵化，现园区重点加速孵化的企业已达11家。</w:t>
      </w:r>
      <w:r>
        <w:rPr>
          <w:rFonts w:hint="eastAsia" w:ascii="仿宋_GB2312" w:hAnsi="仿宋" w:eastAsia="仿宋_GB2312" w:cs="仿宋"/>
          <w:sz w:val="32"/>
          <w:szCs w:val="32"/>
        </w:rPr>
        <w:t>与四川省创新创业孵化 器联盟等多家孵化器公司建立了紧密合作关系，全年开展交流共享等活动达20余次。全年开展组织“短视频与</w:t>
      </w:r>
      <w:r>
        <w:rPr>
          <w:rFonts w:hint="eastAsia" w:ascii="仿宋" w:hAnsi="仿宋" w:eastAsia="仿宋" w:cs="仿宋"/>
          <w:sz w:val="32"/>
          <w:szCs w:val="32"/>
        </w:rPr>
        <w:t xml:space="preserve"> </w:t>
      </w:r>
      <w:r>
        <w:rPr>
          <w:rFonts w:hint="eastAsia" w:ascii="仿宋_GB2312" w:hAnsi="仿宋" w:eastAsia="仿宋_GB2312" w:cs="仿宋"/>
          <w:sz w:val="32"/>
          <w:szCs w:val="32"/>
        </w:rPr>
        <w:t>营销”“艺术品与大众消费”“老板财商思维培训”“走进高校</w:t>
      </w:r>
      <w:r>
        <w:rPr>
          <w:rFonts w:hint="eastAsia" w:ascii="仿宋" w:hAnsi="仿宋" w:eastAsia="仿宋" w:cs="仿宋"/>
          <w:sz w:val="32"/>
          <w:szCs w:val="32"/>
        </w:rPr>
        <w:t xml:space="preserve"> </w:t>
      </w:r>
      <w:r>
        <w:rPr>
          <w:rFonts w:hint="eastAsia" w:ascii="仿宋_GB2312" w:hAnsi="仿宋" w:eastAsia="仿宋_GB2312" w:cs="仿宋"/>
          <w:sz w:val="32"/>
          <w:szCs w:val="32"/>
        </w:rPr>
        <w:t>创新创业新思维讲座”“创新驱动发展</w:t>
      </w:r>
      <w:r>
        <w:rPr>
          <w:rFonts w:hint="eastAsia" w:ascii="仿宋" w:hAnsi="仿宋" w:eastAsia="仿宋" w:cs="仿宋"/>
          <w:sz w:val="32"/>
          <w:szCs w:val="32"/>
        </w:rPr>
        <w:t xml:space="preserve"> </w:t>
      </w:r>
      <w:r>
        <w:rPr>
          <w:rFonts w:hint="eastAsia" w:ascii="仿宋_GB2312" w:hAnsi="仿宋" w:eastAsia="仿宋_GB2312" w:cs="仿宋"/>
          <w:sz w:val="32"/>
          <w:szCs w:val="32"/>
        </w:rPr>
        <w:t>与企业应对策略”等各类培训、专项指导33次，受训人数达600余人次。今年以来创客梦工厂共计组织项目路演评估5次，新进驻企业15家。强化融资帮扶工作，先后为6家有融资需求的企业组织银企对接。</w:t>
      </w:r>
    </w:p>
    <w:p>
      <w:pPr>
        <w:adjustRightInd w:val="0"/>
        <w:snapToGrid w:val="0"/>
        <w:spacing w:line="600" w:lineRule="exact"/>
        <w:ind w:firstLine="720"/>
        <w:rPr>
          <w:rFonts w:ascii="黑体" w:hAnsi="宋体" w:eastAsia="黑体"/>
          <w:sz w:val="32"/>
          <w:szCs w:val="32"/>
          <w:highlight w:val="none"/>
        </w:rPr>
      </w:pPr>
      <w:r>
        <w:rPr>
          <w:rFonts w:hint="eastAsia" w:ascii="黑体" w:hAnsi="宋体" w:eastAsia="黑体"/>
          <w:sz w:val="32"/>
          <w:szCs w:val="32"/>
          <w:highlight w:val="none"/>
        </w:rPr>
        <w:t>五、评价结论及建议</w:t>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（一）评价结论。</w:t>
      </w:r>
    </w:p>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我单位完成年初对该项目的绩效目标，合理合法合规使用创客梦工厂相关资金。</w:t>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（二）存在的问题。</w:t>
      </w:r>
    </w:p>
    <w:p>
      <w:pPr>
        <w:adjustRightInd w:val="0"/>
        <w:snapToGrid w:val="0"/>
        <w:spacing w:line="600" w:lineRule="exact"/>
        <w:ind w:firstLine="640" w:firstLineChars="200"/>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单位应加强对绩效评价相关政策的进一步学习。进一步完善事前、事中、事后评价的专业性。</w:t>
      </w:r>
      <w:r>
        <w:rPr>
          <w:rFonts w:hint="eastAsia" w:ascii="仿宋_GB2312" w:hAnsi="宋体" w:eastAsia="仿宋_GB2312"/>
          <w:sz w:val="32"/>
          <w:szCs w:val="32"/>
          <w:highlight w:val="none"/>
          <w:lang w:val="zh-CN"/>
        </w:rPr>
        <w:tab/>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（三）相关建议。</w:t>
      </w:r>
    </w:p>
    <w:p>
      <w:pPr>
        <w:spacing w:line="580" w:lineRule="exact"/>
        <w:ind w:firstLine="640"/>
        <w:rPr>
          <w:rFonts w:ascii="仿宋_GB2312" w:hAnsi="仿宋_GB2312" w:eastAsia="仿宋_GB2312" w:cs="仿宋_GB2312"/>
          <w:sz w:val="32"/>
          <w:szCs w:val="32"/>
          <w:highlight w:val="none"/>
        </w:rPr>
      </w:pPr>
      <w:r>
        <w:rPr>
          <w:rFonts w:hint="eastAsia" w:ascii="仿宋_GB2312" w:hAnsi="宋体" w:eastAsia="仿宋_GB2312"/>
          <w:sz w:val="32"/>
          <w:szCs w:val="32"/>
          <w:highlight w:val="none"/>
          <w:lang w:val="zh-CN"/>
        </w:rPr>
        <w:t>暂无。</w:t>
      </w:r>
    </w:p>
    <w:p>
      <w:pPr>
        <w:spacing w:line="580" w:lineRule="exact"/>
        <w:ind w:firstLine="640"/>
        <w:rPr>
          <w:rFonts w:ascii="仿宋_GB2312" w:hAnsi="仿宋_GB2312" w:eastAsia="仿宋_GB2312" w:cs="仿宋_GB2312"/>
          <w:sz w:val="32"/>
          <w:szCs w:val="32"/>
          <w:highlight w:val="none"/>
        </w:rPr>
      </w:pPr>
    </w:p>
    <w:p>
      <w:pPr>
        <w:widowControl/>
        <w:jc w:val="left"/>
        <w:rPr>
          <w:rStyle w:val="25"/>
          <w:rFonts w:ascii="黑体" w:hAnsi="黑体" w:eastAsia="黑体"/>
          <w:b w:val="0"/>
          <w:highlight w:val="none"/>
        </w:rPr>
      </w:pPr>
    </w:p>
    <w:p>
      <w:pPr>
        <w:widowControl/>
        <w:jc w:val="left"/>
        <w:rPr>
          <w:rStyle w:val="25"/>
          <w:rFonts w:ascii="黑体" w:hAnsi="黑体" w:eastAsia="黑体"/>
          <w:b w:val="0"/>
          <w:highlight w:val="none"/>
        </w:rPr>
      </w:pPr>
      <w:r>
        <w:rPr>
          <w:rStyle w:val="25"/>
          <w:rFonts w:ascii="黑体" w:hAnsi="黑体" w:eastAsia="黑体"/>
          <w:b w:val="0"/>
          <w:highlight w:val="none"/>
        </w:rPr>
        <w:br w:type="page"/>
      </w:r>
    </w:p>
    <w:p>
      <w:pPr>
        <w:spacing w:line="600" w:lineRule="exact"/>
        <w:jc w:val="center"/>
        <w:outlineLvl w:val="0"/>
        <w:rPr>
          <w:rStyle w:val="25"/>
          <w:rFonts w:ascii="黑体" w:hAnsi="黑体" w:eastAsia="黑体"/>
          <w:b w:val="0"/>
          <w:highlight w:val="none"/>
        </w:rPr>
      </w:pPr>
    </w:p>
    <w:p>
      <w:pPr>
        <w:spacing w:line="600"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4"/>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pPr>
        <w:pStyle w:val="4"/>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pPr>
        <w:pStyle w:val="4"/>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4"/>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pPr>
        <w:pStyle w:val="4"/>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4"/>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4"/>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4"/>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4"/>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4"/>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4"/>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4"/>
        <w:rPr>
          <w:rFonts w:ascii="仿宋" w:hAnsi="仿宋" w:eastAsia="仿宋"/>
          <w:color w:val="000000" w:themeColor="text1"/>
        </w:rPr>
      </w:pPr>
      <w:bookmarkStart w:id="72"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24</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227F98"/>
    <w:multiLevelType w:val="singleLevel"/>
    <w:tmpl w:val="A9227F98"/>
    <w:lvl w:ilvl="0" w:tentative="0">
      <w:start w:val="1"/>
      <w:numFmt w:val="decimal"/>
      <w:suff w:val="nothing"/>
      <w:lvlText w:val="（%1）"/>
      <w:lvlJc w:val="left"/>
    </w:lvl>
  </w:abstractNum>
  <w:abstractNum w:abstractNumId="1">
    <w:nsid w:val="B23A67AF"/>
    <w:multiLevelType w:val="singleLevel"/>
    <w:tmpl w:val="B23A67AF"/>
    <w:lvl w:ilvl="0" w:tentative="0">
      <w:start w:val="1"/>
      <w:numFmt w:val="chineseCounting"/>
      <w:suff w:val="nothing"/>
      <w:lvlText w:val="（%1）"/>
      <w:lvlJc w:val="left"/>
      <w:rPr>
        <w:rFonts w:hint="eastAsia"/>
      </w:rPr>
    </w:lvl>
  </w:abstractNum>
  <w:abstractNum w:abstractNumId="2">
    <w:nsid w:val="B3B324B4"/>
    <w:multiLevelType w:val="singleLevel"/>
    <w:tmpl w:val="B3B324B4"/>
    <w:lvl w:ilvl="0" w:tentative="0">
      <w:start w:val="2"/>
      <w:numFmt w:val="chineseCounting"/>
      <w:suff w:val="nothing"/>
      <w:lvlText w:val="（%1）"/>
      <w:lvlJc w:val="left"/>
      <w:rPr>
        <w:rFonts w:hint="eastAsia"/>
      </w:rPr>
    </w:lvl>
  </w:abstractNum>
  <w:abstractNum w:abstractNumId="3">
    <w:nsid w:val="C521B099"/>
    <w:multiLevelType w:val="singleLevel"/>
    <w:tmpl w:val="C521B099"/>
    <w:lvl w:ilvl="0" w:tentative="0">
      <w:start w:val="2"/>
      <w:numFmt w:val="chineseCounting"/>
      <w:suff w:val="nothing"/>
      <w:lvlText w:val="（%1）"/>
      <w:lvlJc w:val="left"/>
      <w:rPr>
        <w:rFonts w:hint="eastAsia"/>
      </w:rPr>
    </w:lvl>
  </w:abstractNum>
  <w:abstractNum w:abstractNumId="4">
    <w:nsid w:val="CF652CEC"/>
    <w:multiLevelType w:val="singleLevel"/>
    <w:tmpl w:val="CF652CEC"/>
    <w:lvl w:ilvl="0" w:tentative="0">
      <w:start w:val="9"/>
      <w:numFmt w:val="chineseCounting"/>
      <w:suff w:val="nothing"/>
      <w:lvlText w:val="%1、"/>
      <w:lvlJc w:val="left"/>
      <w:rPr>
        <w:rFonts w:hint="eastAsia"/>
      </w:r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10F08A25"/>
    <w:multiLevelType w:val="singleLevel"/>
    <w:tmpl w:val="10F08A25"/>
    <w:lvl w:ilvl="0" w:tentative="0">
      <w:start w:val="1"/>
      <w:numFmt w:val="decimal"/>
      <w:lvlText w:val="%1."/>
      <w:lvlJc w:val="left"/>
      <w:pPr>
        <w:tabs>
          <w:tab w:val="left" w:pos="312"/>
        </w:tabs>
      </w:p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7"/>
  </w:num>
  <w:num w:numId="2">
    <w:abstractNumId w:val="4"/>
  </w:num>
  <w:num w:numId="3">
    <w:abstractNumId w:val="6"/>
  </w:num>
  <w:num w:numId="4">
    <w:abstractNumId w:val="0"/>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6C7B"/>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317"/>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4EA"/>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57693"/>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0F6FFE"/>
    <w:rsid w:val="031E4215"/>
    <w:rsid w:val="033F21F2"/>
    <w:rsid w:val="03CE5CBA"/>
    <w:rsid w:val="03E71544"/>
    <w:rsid w:val="049F1B72"/>
    <w:rsid w:val="04CD3D26"/>
    <w:rsid w:val="05071D34"/>
    <w:rsid w:val="06297B52"/>
    <w:rsid w:val="066807CE"/>
    <w:rsid w:val="072D08E3"/>
    <w:rsid w:val="07390C0E"/>
    <w:rsid w:val="07497283"/>
    <w:rsid w:val="077F3332"/>
    <w:rsid w:val="0844252F"/>
    <w:rsid w:val="086A4758"/>
    <w:rsid w:val="08915703"/>
    <w:rsid w:val="0A0112EF"/>
    <w:rsid w:val="0A4D5CEC"/>
    <w:rsid w:val="0AC405D1"/>
    <w:rsid w:val="0AD93B82"/>
    <w:rsid w:val="0B2F35A4"/>
    <w:rsid w:val="0B913BAA"/>
    <w:rsid w:val="0C7C531B"/>
    <w:rsid w:val="0CD00C5E"/>
    <w:rsid w:val="0D6F5D8E"/>
    <w:rsid w:val="0DBB1164"/>
    <w:rsid w:val="0FA83E5A"/>
    <w:rsid w:val="0FEC7902"/>
    <w:rsid w:val="10C055FF"/>
    <w:rsid w:val="10C744C7"/>
    <w:rsid w:val="11C328C1"/>
    <w:rsid w:val="11FB1532"/>
    <w:rsid w:val="12A86AB8"/>
    <w:rsid w:val="12AD5843"/>
    <w:rsid w:val="12BD7E62"/>
    <w:rsid w:val="13E116EA"/>
    <w:rsid w:val="13FA02F1"/>
    <w:rsid w:val="14CC4322"/>
    <w:rsid w:val="15107EBE"/>
    <w:rsid w:val="15220980"/>
    <w:rsid w:val="153527E0"/>
    <w:rsid w:val="157B5656"/>
    <w:rsid w:val="15C05CF7"/>
    <w:rsid w:val="16097495"/>
    <w:rsid w:val="169049FD"/>
    <w:rsid w:val="16BB723D"/>
    <w:rsid w:val="183B503B"/>
    <w:rsid w:val="18C95AA8"/>
    <w:rsid w:val="18EE19A5"/>
    <w:rsid w:val="194B31B8"/>
    <w:rsid w:val="197B0738"/>
    <w:rsid w:val="199D505A"/>
    <w:rsid w:val="1A3D6C31"/>
    <w:rsid w:val="1AFF45B2"/>
    <w:rsid w:val="1C045830"/>
    <w:rsid w:val="1C793605"/>
    <w:rsid w:val="1D3A631C"/>
    <w:rsid w:val="1D443928"/>
    <w:rsid w:val="1D9C207B"/>
    <w:rsid w:val="1DC05A1B"/>
    <w:rsid w:val="1E4B7972"/>
    <w:rsid w:val="1EAA3D53"/>
    <w:rsid w:val="1F245C99"/>
    <w:rsid w:val="1F4A3F88"/>
    <w:rsid w:val="1F782808"/>
    <w:rsid w:val="1FF94247"/>
    <w:rsid w:val="202219AA"/>
    <w:rsid w:val="202902A5"/>
    <w:rsid w:val="20635909"/>
    <w:rsid w:val="20D057AE"/>
    <w:rsid w:val="20E648CB"/>
    <w:rsid w:val="20F247BD"/>
    <w:rsid w:val="2186455D"/>
    <w:rsid w:val="21937FE6"/>
    <w:rsid w:val="21B95AFE"/>
    <w:rsid w:val="22060B1D"/>
    <w:rsid w:val="2214084C"/>
    <w:rsid w:val="223E3CF4"/>
    <w:rsid w:val="22B666F4"/>
    <w:rsid w:val="22C32F5A"/>
    <w:rsid w:val="23AD5AE7"/>
    <w:rsid w:val="23B4161F"/>
    <w:rsid w:val="23DF4068"/>
    <w:rsid w:val="23E06E4A"/>
    <w:rsid w:val="240371BF"/>
    <w:rsid w:val="248767DF"/>
    <w:rsid w:val="256A3DB0"/>
    <w:rsid w:val="25711B2B"/>
    <w:rsid w:val="25C93C83"/>
    <w:rsid w:val="2602747B"/>
    <w:rsid w:val="26C62A98"/>
    <w:rsid w:val="27366337"/>
    <w:rsid w:val="27CD19B4"/>
    <w:rsid w:val="2813028C"/>
    <w:rsid w:val="282403DF"/>
    <w:rsid w:val="29FD04D3"/>
    <w:rsid w:val="2A5A17E7"/>
    <w:rsid w:val="2A904BAC"/>
    <w:rsid w:val="2ABE6F58"/>
    <w:rsid w:val="2B034B3E"/>
    <w:rsid w:val="2B0B3CCB"/>
    <w:rsid w:val="2BA33157"/>
    <w:rsid w:val="2C332D16"/>
    <w:rsid w:val="2C430FA6"/>
    <w:rsid w:val="2C7E5F46"/>
    <w:rsid w:val="2CD7395B"/>
    <w:rsid w:val="2D5C3D7E"/>
    <w:rsid w:val="2D8E3322"/>
    <w:rsid w:val="2D9620E6"/>
    <w:rsid w:val="2E2B752C"/>
    <w:rsid w:val="2E5F13E3"/>
    <w:rsid w:val="2ECF334A"/>
    <w:rsid w:val="2EDC21A5"/>
    <w:rsid w:val="2F086B66"/>
    <w:rsid w:val="2F3759F0"/>
    <w:rsid w:val="2FE97E06"/>
    <w:rsid w:val="2FEF4C1D"/>
    <w:rsid w:val="30AD3FDA"/>
    <w:rsid w:val="30BB6B64"/>
    <w:rsid w:val="31195420"/>
    <w:rsid w:val="31787A04"/>
    <w:rsid w:val="3197679F"/>
    <w:rsid w:val="319F7F4E"/>
    <w:rsid w:val="31D749F1"/>
    <w:rsid w:val="324E2066"/>
    <w:rsid w:val="325F6D00"/>
    <w:rsid w:val="32D6654D"/>
    <w:rsid w:val="32FA03AE"/>
    <w:rsid w:val="339D51E3"/>
    <w:rsid w:val="33D14605"/>
    <w:rsid w:val="33DF6C6D"/>
    <w:rsid w:val="33FD5D66"/>
    <w:rsid w:val="34126B92"/>
    <w:rsid w:val="34366468"/>
    <w:rsid w:val="344B4AA7"/>
    <w:rsid w:val="347B4176"/>
    <w:rsid w:val="35454723"/>
    <w:rsid w:val="35C630E9"/>
    <w:rsid w:val="362A1B00"/>
    <w:rsid w:val="39E4183D"/>
    <w:rsid w:val="3A30011F"/>
    <w:rsid w:val="3A476A79"/>
    <w:rsid w:val="3C3164B0"/>
    <w:rsid w:val="3CFA75E8"/>
    <w:rsid w:val="3D931EAF"/>
    <w:rsid w:val="3E360CAA"/>
    <w:rsid w:val="3F6420CA"/>
    <w:rsid w:val="3FA26821"/>
    <w:rsid w:val="407301D4"/>
    <w:rsid w:val="407A0981"/>
    <w:rsid w:val="41766C26"/>
    <w:rsid w:val="433E044D"/>
    <w:rsid w:val="43A1673F"/>
    <w:rsid w:val="43DC58C0"/>
    <w:rsid w:val="442459D3"/>
    <w:rsid w:val="44357EB5"/>
    <w:rsid w:val="443803EB"/>
    <w:rsid w:val="44C9403B"/>
    <w:rsid w:val="45507C96"/>
    <w:rsid w:val="457B2B43"/>
    <w:rsid w:val="46DD0DAD"/>
    <w:rsid w:val="477D6CAB"/>
    <w:rsid w:val="4893581E"/>
    <w:rsid w:val="49B15C0B"/>
    <w:rsid w:val="4A042316"/>
    <w:rsid w:val="4B0847EF"/>
    <w:rsid w:val="4BBD4138"/>
    <w:rsid w:val="4BDC4D05"/>
    <w:rsid w:val="4CA64D91"/>
    <w:rsid w:val="4CEB6F1B"/>
    <w:rsid w:val="4E474DD9"/>
    <w:rsid w:val="4ECE2238"/>
    <w:rsid w:val="4F885764"/>
    <w:rsid w:val="50244C3A"/>
    <w:rsid w:val="50565146"/>
    <w:rsid w:val="5071177D"/>
    <w:rsid w:val="5097645B"/>
    <w:rsid w:val="50FF2116"/>
    <w:rsid w:val="51205274"/>
    <w:rsid w:val="51336546"/>
    <w:rsid w:val="51DF3EE3"/>
    <w:rsid w:val="528C1FAE"/>
    <w:rsid w:val="52C603B7"/>
    <w:rsid w:val="52F71552"/>
    <w:rsid w:val="53C06BAB"/>
    <w:rsid w:val="53DA2B93"/>
    <w:rsid w:val="540055C4"/>
    <w:rsid w:val="542E4043"/>
    <w:rsid w:val="54AF2239"/>
    <w:rsid w:val="54C63123"/>
    <w:rsid w:val="55A775C5"/>
    <w:rsid w:val="55CF4FF3"/>
    <w:rsid w:val="57220767"/>
    <w:rsid w:val="574D3E66"/>
    <w:rsid w:val="57984324"/>
    <w:rsid w:val="59056843"/>
    <w:rsid w:val="5B015649"/>
    <w:rsid w:val="5B776445"/>
    <w:rsid w:val="5C466DB7"/>
    <w:rsid w:val="5C8025B9"/>
    <w:rsid w:val="5D2C27A9"/>
    <w:rsid w:val="5D732E14"/>
    <w:rsid w:val="5E19241C"/>
    <w:rsid w:val="5E653707"/>
    <w:rsid w:val="5ED30582"/>
    <w:rsid w:val="5F5547E4"/>
    <w:rsid w:val="5FFA3BE0"/>
    <w:rsid w:val="600D75B2"/>
    <w:rsid w:val="6030495C"/>
    <w:rsid w:val="60620E44"/>
    <w:rsid w:val="60702A7F"/>
    <w:rsid w:val="60827889"/>
    <w:rsid w:val="60B429B5"/>
    <w:rsid w:val="60EE1B42"/>
    <w:rsid w:val="615449B9"/>
    <w:rsid w:val="617B5307"/>
    <w:rsid w:val="61BC212E"/>
    <w:rsid w:val="639D5FDB"/>
    <w:rsid w:val="65587AE1"/>
    <w:rsid w:val="656849B0"/>
    <w:rsid w:val="65B419EE"/>
    <w:rsid w:val="664E3631"/>
    <w:rsid w:val="671C78C5"/>
    <w:rsid w:val="681D5F1D"/>
    <w:rsid w:val="68CD234F"/>
    <w:rsid w:val="68F64EBA"/>
    <w:rsid w:val="693D1D16"/>
    <w:rsid w:val="69CF1315"/>
    <w:rsid w:val="6A24629A"/>
    <w:rsid w:val="6A261037"/>
    <w:rsid w:val="6B765F27"/>
    <w:rsid w:val="6B82396F"/>
    <w:rsid w:val="6D6C2B47"/>
    <w:rsid w:val="6DFC793C"/>
    <w:rsid w:val="6EA04596"/>
    <w:rsid w:val="6EB8384E"/>
    <w:rsid w:val="6EDD4095"/>
    <w:rsid w:val="705333F8"/>
    <w:rsid w:val="715177B4"/>
    <w:rsid w:val="715579EF"/>
    <w:rsid w:val="71BE2B2F"/>
    <w:rsid w:val="722072E7"/>
    <w:rsid w:val="72734D90"/>
    <w:rsid w:val="72A53D9F"/>
    <w:rsid w:val="72F73A2C"/>
    <w:rsid w:val="73B35C35"/>
    <w:rsid w:val="748670F5"/>
    <w:rsid w:val="74892801"/>
    <w:rsid w:val="75A71A78"/>
    <w:rsid w:val="75FF2EBB"/>
    <w:rsid w:val="76A22365"/>
    <w:rsid w:val="77337D8C"/>
    <w:rsid w:val="77441E32"/>
    <w:rsid w:val="77551D7E"/>
    <w:rsid w:val="775E47EF"/>
    <w:rsid w:val="77B86B76"/>
    <w:rsid w:val="77EB7831"/>
    <w:rsid w:val="787B499F"/>
    <w:rsid w:val="788220D4"/>
    <w:rsid w:val="78B56F29"/>
    <w:rsid w:val="791167EA"/>
    <w:rsid w:val="79273BAC"/>
    <w:rsid w:val="79EB0DE9"/>
    <w:rsid w:val="7A6150C5"/>
    <w:rsid w:val="7B516A2D"/>
    <w:rsid w:val="7B5E7E35"/>
    <w:rsid w:val="7C0B3C06"/>
    <w:rsid w:val="7C1512C0"/>
    <w:rsid w:val="7C204F2C"/>
    <w:rsid w:val="7C7B6B7E"/>
    <w:rsid w:val="7C9C3E40"/>
    <w:rsid w:val="7CB00D53"/>
    <w:rsid w:val="7DFA1176"/>
    <w:rsid w:val="7E3835C0"/>
    <w:rsid w:val="7E595BB8"/>
    <w:rsid w:val="7F07671D"/>
    <w:rsid w:val="7F9150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eastAsia="仿宋"/>
      <w:sz w:val="32"/>
      <w:szCs w:val="24"/>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019&#24180;&#20915;&#31639;&#20844;&#24320;\&#22270;&#34920;&#21046;&#20316;.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2019&#24180;&#20915;&#31639;&#20844;&#24320;\&#22270;&#34920;&#21046;&#20316;.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2019&#24180;&#20915;&#31639;&#20844;&#24320;\&#22270;&#34920;&#21046;&#2031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39044;&#20915;&#31639;&#20844;&#24320;\&#20915;&#31639;&#20844;&#24320;\2019&#24180;&#20915;&#31639;&#20844;&#24320;\&#22270;&#34920;&#21046;&#20316;.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39044;&#20915;&#31639;&#20844;&#24320;\&#20915;&#31639;&#20844;&#24320;\2019&#24180;&#20915;&#31639;&#20844;&#24320;\&#22270;&#34920;&#21046;&#20316;.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2019&#24180;&#20915;&#31639;&#20844;&#24320;\&#22270;&#34920;&#21046;&#203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manualLayout>
          <c:layoutTarget val="inner"/>
          <c:xMode val="edge"/>
          <c:yMode val="edge"/>
          <c:x val="0.170888888888889"/>
          <c:y val="0.179166666666667"/>
          <c:w val="0.798555555555556"/>
          <c:h val="0.403287037037037"/>
        </c:manualLayout>
      </c:layout>
      <c:barChart>
        <c:barDir val="col"/>
        <c:grouping val="clustered"/>
        <c:varyColors val="0"/>
        <c:ser>
          <c:idx val="0"/>
          <c:order val="0"/>
          <c:tx>
            <c:strRef>
              <c:f>[图表制作.xls]Sheet4!$A$4</c:f>
              <c:strCache>
                <c:ptCount val="1"/>
                <c:pt idx="0">
                  <c:v>2018</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errBars>
            <c:errBarType val="both"/>
            <c:errValType val="stdErr"/>
            <c:noEndCap val="0"/>
            <c:spPr>
              <a:noFill/>
              <a:ln w="9525" cap="flat" cmpd="sng" algn="ctr">
                <a:solidFill>
                  <a:schemeClr val="tx1">
                    <a:lumMod val="65000"/>
                    <a:lumOff val="35000"/>
                  </a:schemeClr>
                </a:solidFill>
                <a:round/>
              </a:ln>
              <a:effectLst/>
            </c:spPr>
          </c:errBars>
          <c:cat>
            <c:strRef>
              <c:f>[图表制作.xls]Sheet4!$B$3:$C$3</c:f>
              <c:strCache>
                <c:ptCount val="2"/>
                <c:pt idx="0">
                  <c:v>收入总计</c:v>
                </c:pt>
                <c:pt idx="1">
                  <c:v>支出总计</c:v>
                </c:pt>
              </c:strCache>
            </c:strRef>
          </c:cat>
          <c:val>
            <c:numRef>
              <c:f>[图表制作.xls]Sheet4!$B$4:$C$4</c:f>
              <c:numCache>
                <c:formatCode>General</c:formatCode>
                <c:ptCount val="2"/>
                <c:pt idx="0">
                  <c:v>2322.03</c:v>
                </c:pt>
                <c:pt idx="1">
                  <c:v>1839.34</c:v>
                </c:pt>
              </c:numCache>
            </c:numRef>
          </c:val>
        </c:ser>
        <c:ser>
          <c:idx val="1"/>
          <c:order val="1"/>
          <c:tx>
            <c:strRef>
              <c:f>[图表制作.xls]Sheet4!$A$5</c:f>
              <c:strCache>
                <c:ptCount val="1"/>
                <c:pt idx="0">
                  <c:v>2019</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[图表制作.xls]Sheet4!$B$3:$C$3</c:f>
              <c:strCache>
                <c:ptCount val="2"/>
                <c:pt idx="0">
                  <c:v>收入总计</c:v>
                </c:pt>
                <c:pt idx="1">
                  <c:v>支出总计</c:v>
                </c:pt>
              </c:strCache>
            </c:strRef>
          </c:cat>
          <c:val>
            <c:numRef>
              <c:f>[图表制作.xls]Sheet4!$B$5:$C$5</c:f>
              <c:numCache>
                <c:formatCode>General</c:formatCode>
                <c:ptCount val="2"/>
                <c:pt idx="0">
                  <c:v>4781.11</c:v>
                </c:pt>
                <c:pt idx="1">
                  <c:v>4791.14</c:v>
                </c:pt>
              </c:numCache>
            </c:numRef>
          </c:val>
        </c:ser>
        <c:dLbls>
          <c:showLegendKey val="0"/>
          <c:showVal val="1"/>
          <c:showCatName val="0"/>
          <c:showSerName val="0"/>
          <c:showPercent val="0"/>
          <c:showBubbleSize val="0"/>
        </c:dLbls>
        <c:gapWidth val="219"/>
        <c:overlap val="-27"/>
        <c:axId val="910191981"/>
        <c:axId val="476958474"/>
      </c:barChart>
      <c:catAx>
        <c:axId val="910191981"/>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6958474"/>
        <c:crosses val="autoZero"/>
        <c:auto val="1"/>
        <c:lblAlgn val="ctr"/>
        <c:lblOffset val="100"/>
        <c:noMultiLvlLbl val="0"/>
      </c:catAx>
      <c:valAx>
        <c:axId val="476958474"/>
        <c:scaling>
          <c:orientation val="minMax"/>
        </c:scaling>
        <c:delete val="0"/>
        <c:axPos val="l"/>
        <c:majorGridlines>
          <c:spPr>
            <a:ln w="9525" cap="flat" cmpd="sng" algn="ctr">
              <a:solidFill>
                <a:schemeClr val="tx1">
                  <a:lumMod val="15000"/>
                  <a:lumOff val="850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019198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[图表制作.xls]Sheet2!$B$2</c:f>
              <c:strCache>
                <c:ptCount val="1"/>
                <c:pt idx="0">
                  <c:v>金额（单位：万元）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[图表制作.xls]Sheet2!$A$3:$A$9</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[图表制作.xls]Sheet2!$B$3:$B$9</c:f>
              <c:numCache>
                <c:formatCode>General</c:formatCode>
                <c:ptCount val="7"/>
                <c:pt idx="0">
                  <c:v>394.58</c:v>
                </c:pt>
                <c:pt idx="1">
                  <c:v>4386.53</c:v>
                </c:pt>
                <c:pt idx="2">
                  <c:v>0</c:v>
                </c:pt>
                <c:pt idx="3">
                  <c:v>0</c:v>
                </c:pt>
                <c:pt idx="4">
                  <c:v>0</c:v>
                </c:pt>
                <c:pt idx="5">
                  <c:v>0</c:v>
                </c:pt>
                <c:pt idx="6">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[图表制作.xls]Sheet1!$B$2</c:f>
              <c:strCache>
                <c:ptCount val="1"/>
                <c:pt idx="0">
                  <c:v>金额（单位：万元）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delete val="1"/>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[图表制作.xls]Sheet1!$A$3:$A$7</c:f>
              <c:strCache>
                <c:ptCount val="5"/>
                <c:pt idx="0">
                  <c:v>基本支出</c:v>
                </c:pt>
                <c:pt idx="1">
                  <c:v>项目支出</c:v>
                </c:pt>
                <c:pt idx="2">
                  <c:v>上缴上级支出</c:v>
                </c:pt>
                <c:pt idx="3">
                  <c:v>经营支出</c:v>
                </c:pt>
                <c:pt idx="4">
                  <c:v>对附属单位补助支出</c:v>
                </c:pt>
              </c:strCache>
            </c:strRef>
          </c:cat>
          <c:val>
            <c:numRef>
              <c:f>[图表制作.xls]Sheet1!$B$3:$B$7</c:f>
              <c:numCache>
                <c:formatCode>General</c:formatCode>
                <c:ptCount val="5"/>
                <c:pt idx="0">
                  <c:v>314.16</c:v>
                </c:pt>
                <c:pt idx="1">
                  <c:v>4476.98</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'[图表制作.xls]4'!$A$4</c:f>
              <c:strCache>
                <c:ptCount val="1"/>
                <c:pt idx="0">
                  <c:v>2018</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spPr>
              <a:ln w="19050" cap="rnd" cmpd="sng" algn="ctr">
                <a:solidFill>
                  <a:schemeClr val="accent1"/>
                </a:solidFill>
                <a:prstDash val="sysDot"/>
                <a:round/>
              </a:ln>
              <a:effectLst/>
            </c:spPr>
            <c:trendlineType val="linear"/>
            <c:forward val="0"/>
            <c:backward val="0"/>
            <c:dispRSqr val="0"/>
            <c:dispEq val="0"/>
          </c:trendline>
          <c:errBars>
            <c:errBarType val="both"/>
            <c:errValType val="stdErr"/>
            <c:noEndCap val="0"/>
            <c:spPr>
              <a:noFill/>
              <a:ln w="9525" cap="flat" cmpd="sng" algn="ctr">
                <a:solidFill>
                  <a:schemeClr val="tx1">
                    <a:lumMod val="65000"/>
                    <a:lumOff val="35000"/>
                  </a:schemeClr>
                </a:solidFill>
                <a:prstDash val="solid"/>
                <a:round/>
              </a:ln>
              <a:effectLst/>
            </c:spPr>
          </c:errBars>
          <c:cat>
            <c:strRef>
              <c:f>'[图表制作.xls]4'!$B$3:$C$3</c:f>
              <c:strCache>
                <c:ptCount val="2"/>
                <c:pt idx="0">
                  <c:v>财政拨款收入总计</c:v>
                </c:pt>
                <c:pt idx="1">
                  <c:v>财政拨款支出总计</c:v>
                </c:pt>
              </c:strCache>
            </c:strRef>
          </c:cat>
          <c:val>
            <c:numRef>
              <c:f>'[图表制作.xls]4'!$B$4:$C$4</c:f>
              <c:numCache>
                <c:formatCode>General</c:formatCode>
                <c:ptCount val="2"/>
                <c:pt idx="0">
                  <c:v>2322.03</c:v>
                </c:pt>
                <c:pt idx="1">
                  <c:v>1830.03</c:v>
                </c:pt>
              </c:numCache>
            </c:numRef>
          </c:val>
        </c:ser>
        <c:ser>
          <c:idx val="1"/>
          <c:order val="1"/>
          <c:tx>
            <c:strRef>
              <c:f>'[图表制作.xls]4'!$A$5</c:f>
              <c:strCache>
                <c:ptCount val="1"/>
                <c:pt idx="0">
                  <c:v>2019</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errBars>
            <c:errBarType val="both"/>
            <c:errValType val="stdErr"/>
            <c:noEndCap val="0"/>
            <c:spPr>
              <a:noFill/>
              <a:ln w="9525" cap="flat" cmpd="sng" algn="ctr">
                <a:solidFill>
                  <a:schemeClr val="tx1">
                    <a:lumMod val="65000"/>
                    <a:lumOff val="35000"/>
                  </a:schemeClr>
                </a:solidFill>
                <a:prstDash val="solid"/>
                <a:round/>
              </a:ln>
              <a:effectLst/>
            </c:spPr>
          </c:errBars>
          <c:cat>
            <c:strRef>
              <c:f>'[图表制作.xls]4'!$B$3:$C$3</c:f>
              <c:strCache>
                <c:ptCount val="2"/>
                <c:pt idx="0">
                  <c:v>财政拨款收入总计</c:v>
                </c:pt>
                <c:pt idx="1">
                  <c:v>财政拨款支出总计</c:v>
                </c:pt>
              </c:strCache>
            </c:strRef>
          </c:cat>
          <c:val>
            <c:numRef>
              <c:f>'[图表制作.xls]4'!$B$5:$C$5</c:f>
              <c:numCache>
                <c:formatCode>General</c:formatCode>
                <c:ptCount val="2"/>
                <c:pt idx="0">
                  <c:v>4781.11</c:v>
                </c:pt>
                <c:pt idx="1">
                  <c:v>4791.11</c:v>
                </c:pt>
              </c:numCache>
            </c:numRef>
          </c:val>
        </c:ser>
        <c:dLbls>
          <c:showLegendKey val="0"/>
          <c:showVal val="0"/>
          <c:showCatName val="0"/>
          <c:showSerName val="0"/>
          <c:showPercent val="0"/>
          <c:showBubbleSize val="0"/>
        </c:dLbls>
        <c:gapWidth val="219"/>
        <c:overlap val="-27"/>
        <c:axId val="116068194"/>
        <c:axId val="795774711"/>
      </c:barChart>
      <c:catAx>
        <c:axId val="116068194"/>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5774711"/>
        <c:crosses val="autoZero"/>
        <c:auto val="1"/>
        <c:lblAlgn val="ctr"/>
        <c:lblOffset val="100"/>
        <c:noMultiLvlLbl val="0"/>
      </c:catAx>
      <c:valAx>
        <c:axId val="795774711"/>
        <c:scaling>
          <c:orientation val="minMax"/>
        </c:scaling>
        <c:delete val="0"/>
        <c:axPos val="l"/>
        <c:majorGridlines>
          <c:spPr>
            <a:ln w="9525" cap="flat" cmpd="sng" algn="ctr">
              <a:solidFill>
                <a:schemeClr val="tx1">
                  <a:lumMod val="15000"/>
                  <a:lumOff val="85000"/>
                </a:schemeClr>
              </a:solidFill>
              <a:prstDash val="solid"/>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6068194"/>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manualLayout>
          <c:xMode val="edge"/>
          <c:yMode val="edge"/>
          <c:x val="0.26825"/>
          <c:y val="0.8945"/>
          <c:w val="0.46325"/>
          <c:h val="0.07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25531323794972"/>
          <c:y val="0.00758917278016696"/>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'[图表制作.xls]5'!$B$3</c:f>
              <c:strCache>
                <c:ptCount val="1"/>
                <c:pt idx="0">
                  <c:v>金额（单位：万元）</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spPr>
              <a:ln w="19050" cap="rnd" cmpd="sng" algn="ctr">
                <a:solidFill>
                  <a:schemeClr val="accent1"/>
                </a:solidFill>
                <a:prstDash val="sysDot"/>
                <a:round/>
              </a:ln>
              <a:effectLst/>
            </c:spPr>
            <c:trendlineType val="linear"/>
            <c:forward val="0"/>
            <c:backward val="0"/>
            <c:dispRSqr val="0"/>
            <c:dispEq val="0"/>
          </c:trendline>
          <c:errBars>
            <c:errBarType val="both"/>
            <c:errValType val="stdErr"/>
            <c:noEndCap val="0"/>
            <c:spPr>
              <a:noFill/>
              <a:ln w="9525" cap="flat" cmpd="sng" algn="ctr">
                <a:solidFill>
                  <a:schemeClr val="tx1">
                    <a:lumMod val="65000"/>
                    <a:lumOff val="35000"/>
                  </a:schemeClr>
                </a:solidFill>
                <a:prstDash val="solid"/>
                <a:round/>
              </a:ln>
              <a:effectLst/>
            </c:spPr>
          </c:errBars>
          <c:cat>
            <c:strRef>
              <c:f>'[图表制作.xls]5'!$A$4:$A$5</c:f>
              <c:strCache>
                <c:ptCount val="2"/>
                <c:pt idx="0">
                  <c:v>2018一般公共预算财政拨款支出</c:v>
                </c:pt>
                <c:pt idx="1">
                  <c:v>2019一般公共预算财政拨款支出</c:v>
                </c:pt>
              </c:strCache>
            </c:strRef>
          </c:cat>
          <c:val>
            <c:numRef>
              <c:f>'[图表制作.xls]5'!$B$4:$B$5</c:f>
              <c:numCache>
                <c:formatCode>General</c:formatCode>
                <c:ptCount val="2"/>
                <c:pt idx="0">
                  <c:v>404.57</c:v>
                </c:pt>
                <c:pt idx="1">
                  <c:v>363.85</c:v>
                </c:pt>
              </c:numCache>
            </c:numRef>
          </c:val>
        </c:ser>
        <c:dLbls>
          <c:showLegendKey val="0"/>
          <c:showVal val="0"/>
          <c:showCatName val="0"/>
          <c:showSerName val="0"/>
          <c:showPercent val="0"/>
          <c:showBubbleSize val="0"/>
        </c:dLbls>
        <c:gapWidth val="219"/>
        <c:overlap val="-27"/>
        <c:axId val="731756723"/>
        <c:axId val="103911897"/>
      </c:barChart>
      <c:catAx>
        <c:axId val="731756723"/>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一般公共预算财政拨款支出决算变动情况</a:t>
                </a:r>
                <a:endParaRPr sz="10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3911897"/>
        <c:crosses val="autoZero"/>
        <c:auto val="1"/>
        <c:lblAlgn val="ctr"/>
        <c:lblOffset val="100"/>
        <c:noMultiLvlLbl val="0"/>
      </c:catAx>
      <c:valAx>
        <c:axId val="103911897"/>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金额万元</a:t>
                </a:r>
                <a:endParaRPr sz="10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0305555555555556"/>
              <c:y val="0.255277777777778"/>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1756723"/>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r"/>
      <c:layout>
        <c:manualLayout>
          <c:xMode val="edge"/>
          <c:yMode val="edge"/>
          <c:x val="0.65"/>
          <c:y val="0.4245"/>
          <c:w val="0.33325"/>
          <c:h val="0.241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[图表制作.xls]Sheet3!$B$2</c:f>
              <c:strCache>
                <c:ptCount val="1"/>
                <c:pt idx="0">
                  <c:v>金额（单位：万元）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[图表制作.xls]Sheet3!$A$3:$A$8</c:f>
              <c:strCache>
                <c:ptCount val="6"/>
                <c:pt idx="0">
                  <c:v>一般公共服务（类）支出</c:v>
                </c:pt>
                <c:pt idx="1">
                  <c:v>社会保障和就业（类）支出</c:v>
                </c:pt>
                <c:pt idx="2">
                  <c:v>卫生健康支出（类）支出</c:v>
                </c:pt>
                <c:pt idx="3">
                  <c:v>城乡社区支出（类）支出</c:v>
                </c:pt>
                <c:pt idx="4">
                  <c:v>资源勘探信息等支出（类）支出</c:v>
                </c:pt>
                <c:pt idx="5">
                  <c:v>住房保障（类）支出</c:v>
                </c:pt>
              </c:strCache>
            </c:strRef>
          </c:cat>
          <c:val>
            <c:numRef>
              <c:f>[图表制作.xls]Sheet3!$B$3:$B$8</c:f>
              <c:numCache>
                <c:formatCode>General</c:formatCode>
                <c:ptCount val="6"/>
                <c:pt idx="0">
                  <c:v>5.99</c:v>
                </c:pt>
                <c:pt idx="1">
                  <c:v>28</c:v>
                </c:pt>
                <c:pt idx="2">
                  <c:v>6.64</c:v>
                </c:pt>
                <c:pt idx="3">
                  <c:v>304.55</c:v>
                </c:pt>
                <c:pt idx="4">
                  <c:v>34.78</c:v>
                </c:pt>
                <c:pt idx="5">
                  <c:v>24.61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1</TotalTime>
  <ScaleCrop>false</ScaleCrop>
  <LinksUpToDate>false</LinksUpToDate>
  <CharactersWithSpaces>8536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2020-10-28T01:57:11Z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