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64" w:rsidRDefault="005B5C64">
      <w:pPr>
        <w:spacing w:line="600" w:lineRule="exact"/>
        <w:jc w:val="center"/>
        <w:outlineLvl w:val="0"/>
        <w:rPr>
          <w:rFonts w:ascii="方正小标宋简体" w:eastAsia="方正小标宋简体" w:hAnsi="宋体"/>
          <w:color w:val="000000"/>
          <w:sz w:val="72"/>
          <w:szCs w:val="72"/>
        </w:rPr>
      </w:pPr>
      <w:bookmarkStart w:id="0" w:name="_Toc15306267"/>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194"/>
      <w:bookmarkStart w:id="8" w:name="_Toc15396598"/>
      <w:bookmarkStart w:id="9" w:name="_Toc15377426"/>
      <w:bookmarkStart w:id="10" w:name="_Toc15378442"/>
      <w:r>
        <w:rPr>
          <w:rFonts w:ascii="方正小标宋简体" w:eastAsia="方正小标宋简体" w:hAnsi="宋体" w:hint="eastAsia"/>
          <w:color w:val="000000"/>
          <w:sz w:val="72"/>
          <w:szCs w:val="72"/>
        </w:rPr>
        <w:t>四川省</w:t>
      </w:r>
      <w:bookmarkStart w:id="11" w:name="_Toc15306268"/>
      <w:bookmarkEnd w:id="0"/>
      <w:r w:rsidR="0017137F">
        <w:rPr>
          <w:rFonts w:ascii="方正小标宋简体" w:eastAsia="方正小标宋简体" w:hAnsi="宋体" w:hint="eastAsia"/>
          <w:color w:val="000000"/>
          <w:sz w:val="72"/>
          <w:szCs w:val="72"/>
        </w:rPr>
        <w:t>峨眉山市档案馆</w:t>
      </w:r>
      <w:r>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5B5C64" w:rsidRDefault="00204CDE">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5B5C64" w:rsidRDefault="005B5C64">
      <w:pPr>
        <w:widowControl/>
        <w:jc w:val="center"/>
        <w:rPr>
          <w:rFonts w:ascii="黑体" w:eastAsia="黑体" w:hAnsi="黑体" w:cstheme="minorBidi"/>
          <w:sz w:val="28"/>
          <w:szCs w:val="28"/>
        </w:rPr>
      </w:pPr>
    </w:p>
    <w:p w:rsidR="005B5C64" w:rsidRDefault="00204CDE">
      <w:pPr>
        <w:pStyle w:val="10"/>
      </w:pPr>
      <w:r>
        <w:rPr>
          <w:rFonts w:hint="eastAsia"/>
        </w:rPr>
        <w:t>公开时间：2020年</w:t>
      </w:r>
      <w:r w:rsidR="0017137F">
        <w:rPr>
          <w:rFonts w:hint="eastAsia"/>
        </w:rPr>
        <w:t>10</w:t>
      </w:r>
      <w:r>
        <w:rPr>
          <w:rFonts w:hint="eastAsia"/>
        </w:rPr>
        <w:t>月</w:t>
      </w:r>
      <w:r w:rsidR="0017137F">
        <w:rPr>
          <w:rFonts w:hint="eastAsia"/>
        </w:rPr>
        <w:t>25</w:t>
      </w:r>
      <w:r>
        <w:rPr>
          <w:rFonts w:hint="eastAsia"/>
        </w:rPr>
        <w:t>日</w:t>
      </w:r>
    </w:p>
    <w:p w:rsidR="005B5C64" w:rsidRDefault="005B5C64"/>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第一部分</w:t>
      </w:r>
      <w:r w:rsidRPr="00833962">
        <w:rPr>
          <w:sz w:val="24"/>
        </w:rPr>
        <w:t xml:space="preserve"> </w:t>
      </w:r>
      <w:r w:rsidRPr="00833962">
        <w:rPr>
          <w:rFonts w:hint="eastAsia"/>
          <w:sz w:val="24"/>
        </w:rPr>
        <w:t>部门概况</w:t>
      </w:r>
    </w:p>
    <w:p w:rsidR="00416CD4" w:rsidRDefault="00833962">
      <w:pPr>
        <w:pStyle w:val="20"/>
        <w:adjustRightInd w:val="0"/>
        <w:snapToGrid w:val="0"/>
        <w:spacing w:line="440" w:lineRule="exact"/>
        <w:jc w:val="left"/>
        <w:rPr>
          <w:rFonts w:ascii="仿宋" w:eastAsia="仿宋" w:hAnsi="仿宋"/>
          <w:sz w:val="24"/>
        </w:rPr>
      </w:pPr>
      <w:r w:rsidRPr="00833962">
        <w:rPr>
          <w:rFonts w:hint="eastAsia"/>
          <w:sz w:val="24"/>
        </w:rPr>
        <w:t>一、基本职能及主要工作</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二、机构设置</w:t>
      </w:r>
    </w:p>
    <w:p w:rsidR="00416CD4" w:rsidRDefault="00833962">
      <w:pPr>
        <w:pStyle w:val="10"/>
        <w:adjustRightInd w:val="0"/>
        <w:snapToGrid w:val="0"/>
        <w:spacing w:before="0" w:line="440" w:lineRule="exact"/>
        <w:jc w:val="left"/>
        <w:rPr>
          <w:sz w:val="24"/>
          <w:szCs w:val="24"/>
        </w:rPr>
      </w:pPr>
      <w:r w:rsidRPr="00833962">
        <w:rPr>
          <w:rFonts w:hint="eastAsia"/>
          <w:sz w:val="24"/>
        </w:rPr>
        <w:t>第二部分度部门决算情况说明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一、收入支出决算总体情况说明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二、收入决算情况说明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三、支出决算情况说明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四、财政拨款收入支出决算总体情况说明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五、一般公共预算财政拨款支出决算情况说明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六、一般公共预算财政拨款基本支出决算情况说明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七、</w:t>
      </w:r>
      <w:r w:rsidRPr="00833962">
        <w:rPr>
          <w:sz w:val="24"/>
        </w:rPr>
        <w:t>“</w:t>
      </w:r>
      <w:r w:rsidRPr="00833962">
        <w:rPr>
          <w:rFonts w:hint="eastAsia"/>
          <w:sz w:val="24"/>
        </w:rPr>
        <w:t>三公”经费财政拨款支出决算情况说明</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八、政府性基金预算支出决算情况说明</w:t>
      </w:r>
    </w:p>
    <w:p w:rsidR="00416CD4" w:rsidRDefault="00833962">
      <w:pPr>
        <w:pStyle w:val="20"/>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 xml:space="preserve"> </w:t>
      </w:r>
      <w:r w:rsidRPr="00833962">
        <w:rPr>
          <w:sz w:val="24"/>
        </w:rPr>
        <w:t>国</w:t>
      </w:r>
      <w:r w:rsidRPr="00833962">
        <w:rPr>
          <w:rFonts w:hint="eastAsia"/>
          <w:sz w:val="24"/>
        </w:rPr>
        <w:t>有资本经营预算支出决算情况说明</w:t>
      </w:r>
    </w:p>
    <w:p w:rsidR="00416CD4" w:rsidRDefault="00833962">
      <w:pPr>
        <w:adjustRightInd w:val="0"/>
        <w:snapToGrid w:val="0"/>
        <w:spacing w:line="440" w:lineRule="exact"/>
        <w:ind w:firstLineChars="200" w:firstLine="480"/>
        <w:jc w:val="left"/>
        <w:rPr>
          <w:rFonts w:ascii="仿宋" w:eastAsia="仿宋" w:hAnsi="仿宋" w:cstheme="minorBidi"/>
          <w:sz w:val="24"/>
        </w:rPr>
      </w:pPr>
      <w:r w:rsidRPr="00833962">
        <w:rPr>
          <w:rStyle w:val="a8"/>
          <w:rFonts w:ascii="仿宋" w:eastAsia="仿宋" w:hAnsi="仿宋" w:hint="eastAsia"/>
          <w:color w:val="000000" w:themeColor="text1"/>
          <w:sz w:val="24"/>
          <w:u w:val="none"/>
        </w:rPr>
        <w:t>十、</w:t>
      </w:r>
      <w:r w:rsidRPr="00833962">
        <w:rPr>
          <w:rFonts w:hint="eastAsia"/>
          <w:sz w:val="24"/>
        </w:rPr>
        <w:t>其他重要事项的情况说明</w:t>
      </w:r>
      <w:r w:rsidRPr="00833962">
        <w:rPr>
          <w:rFonts w:ascii="仿宋" w:eastAsia="仿宋" w:hAnsi="仿宋"/>
          <w:sz w:val="24"/>
        </w:rPr>
        <w:tab/>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第三部分</w:t>
      </w:r>
      <w:r w:rsidRPr="00833962">
        <w:rPr>
          <w:sz w:val="24"/>
        </w:rPr>
        <w:t xml:space="preserve"> </w:t>
      </w:r>
      <w:r w:rsidRPr="00833962">
        <w:rPr>
          <w:rFonts w:hint="eastAsia"/>
          <w:sz w:val="24"/>
        </w:rPr>
        <w:t>名词解释</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第四部分</w:t>
      </w:r>
      <w:r w:rsidRPr="00833962">
        <w:rPr>
          <w:sz w:val="24"/>
        </w:rPr>
        <w:t xml:space="preserve"> </w:t>
      </w:r>
      <w:r w:rsidRPr="00833962">
        <w:rPr>
          <w:rFonts w:hint="eastAsia"/>
          <w:sz w:val="24"/>
        </w:rPr>
        <w:t>附件</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1</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2</w:t>
      </w:r>
    </w:p>
    <w:p w:rsidR="00416CD4" w:rsidRDefault="00833962">
      <w:pPr>
        <w:pStyle w:val="10"/>
        <w:adjustRightInd w:val="0"/>
        <w:snapToGrid w:val="0"/>
        <w:spacing w:before="0" w:line="440" w:lineRule="exact"/>
        <w:jc w:val="left"/>
        <w:rPr>
          <w:rFonts w:cstheme="minorBidi"/>
          <w:sz w:val="24"/>
          <w:szCs w:val="24"/>
        </w:rPr>
      </w:pPr>
      <w:r w:rsidRPr="00833962">
        <w:rPr>
          <w:rFonts w:hint="eastAsia"/>
          <w:sz w:val="24"/>
        </w:rPr>
        <w:t>第五部分</w:t>
      </w:r>
      <w:r w:rsidRPr="00833962">
        <w:rPr>
          <w:sz w:val="24"/>
        </w:rPr>
        <w:t xml:space="preserve"> </w:t>
      </w:r>
      <w:r w:rsidRPr="00833962">
        <w:rPr>
          <w:rFonts w:hint="eastAsia"/>
          <w:sz w:val="24"/>
        </w:rPr>
        <w:t>附表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一、</w:t>
      </w:r>
      <w:r w:rsidRPr="00833962">
        <w:rPr>
          <w:rFonts w:hint="eastAsia"/>
          <w:sz w:val="24"/>
        </w:rPr>
        <w:t>收入支出决算总表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四、</w:t>
      </w:r>
      <w:r w:rsidRPr="00833962">
        <w:rPr>
          <w:rFonts w:hint="eastAsia"/>
          <w:sz w:val="24"/>
        </w:rPr>
        <w:t>财政拨款收入支出决算总表</w:t>
      </w:r>
    </w:p>
    <w:p w:rsidR="00416CD4" w:rsidRDefault="00833962">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六、</w:t>
      </w:r>
      <w:r w:rsidRPr="00833962">
        <w:rPr>
          <w:rFonts w:hint="eastAsia"/>
          <w:sz w:val="24"/>
        </w:rPr>
        <w:t>一般公共预算财政拨款支出决算表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七、</w:t>
      </w:r>
      <w:r w:rsidRPr="00833962">
        <w:rPr>
          <w:rFonts w:hint="eastAsia"/>
          <w:sz w:val="24"/>
        </w:rPr>
        <w:t>一般公共预算财政拨款支出决算明细表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lastRenderedPageBreak/>
        <w:t>八、</w:t>
      </w:r>
      <w:r w:rsidRPr="00833962">
        <w:rPr>
          <w:rFonts w:hint="eastAsia"/>
          <w:sz w:val="24"/>
        </w:rPr>
        <w:t>一般公共预算财政拨款基本支出决算表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九、</w:t>
      </w:r>
      <w:r w:rsidRPr="00833962">
        <w:rPr>
          <w:rFonts w:hint="eastAsia"/>
          <w:sz w:val="24"/>
        </w:rPr>
        <w:t>一般公共预算财政拨款项目支出决算表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w:t>
      </w:r>
      <w:r w:rsidRPr="00833962">
        <w:rPr>
          <w:rFonts w:hint="eastAsia"/>
          <w:sz w:val="24"/>
        </w:rPr>
        <w:t>一般公共预算财政拨款“三公”经费支出决算表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十一、</w:t>
      </w:r>
      <w:r w:rsidRPr="00833962">
        <w:rPr>
          <w:rFonts w:hint="eastAsia"/>
          <w:sz w:val="24"/>
        </w:rPr>
        <w:t>政府性基金预算财政拨款收入支出决算表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十二、</w:t>
      </w:r>
      <w:r w:rsidRPr="00833962">
        <w:rPr>
          <w:rFonts w:hint="eastAsia"/>
          <w:sz w:val="24"/>
        </w:rPr>
        <w:t>政府性基金预算财政拨款“三公”经费支出决算表</w:t>
      </w:r>
    </w:p>
    <w:p w:rsidR="00416CD4" w:rsidRDefault="00833962">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十三、</w:t>
      </w:r>
      <w:r w:rsidRPr="00833962">
        <w:rPr>
          <w:rFonts w:hint="eastAsia"/>
          <w:sz w:val="24"/>
        </w:rPr>
        <w:t>国有资本经营预算支出决算表</w:t>
      </w:r>
    </w:p>
    <w:p w:rsidR="00416CD4" w:rsidRDefault="00833962">
      <w:pPr>
        <w:widowControl/>
        <w:spacing w:line="440" w:lineRule="exact"/>
        <w:jc w:val="left"/>
        <w:rPr>
          <w:rFonts w:ascii="仿宋" w:eastAsia="仿宋" w:hAnsi="仿宋"/>
          <w:bCs/>
          <w:kern w:val="44"/>
          <w:sz w:val="24"/>
        </w:rPr>
      </w:pPr>
      <w:bookmarkStart w:id="12" w:name="_Toc15377196"/>
      <w:bookmarkStart w:id="13" w:name="_Toc15396599"/>
      <w:r w:rsidRPr="00833962">
        <w:rPr>
          <w:rFonts w:ascii="仿宋" w:eastAsia="仿宋" w:hAnsi="仿宋"/>
          <w:b/>
          <w:sz w:val="24"/>
        </w:rPr>
        <w:br w:type="page"/>
      </w:r>
    </w:p>
    <w:p w:rsidR="005B5C64" w:rsidRDefault="00204CDE">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5B5C64" w:rsidRDefault="005B5C64">
      <w:pPr>
        <w:widowControl/>
        <w:jc w:val="left"/>
        <w:rPr>
          <w:rFonts w:ascii="黑体" w:eastAsia="黑体"/>
          <w:color w:val="000000"/>
          <w:sz w:val="32"/>
          <w:szCs w:val="32"/>
        </w:rPr>
      </w:pPr>
    </w:p>
    <w:p w:rsidR="005B5C64" w:rsidRDefault="00204CDE">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17137F" w:rsidRDefault="00204CDE">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Start w:id="18" w:name="_Toc15378446"/>
      <w:bookmarkStart w:id="19" w:name="_Toc15377199"/>
      <w:bookmarkEnd w:id="16"/>
      <w:bookmarkEnd w:id="17"/>
    </w:p>
    <w:p w:rsidR="0017137F" w:rsidRPr="00196382" w:rsidRDefault="0017137F" w:rsidP="0017137F">
      <w:pPr>
        <w:pStyle w:val="a3"/>
        <w:adjustRightInd w:val="0"/>
        <w:snapToGrid w:val="0"/>
        <w:spacing w:before="93" w:line="600" w:lineRule="exact"/>
        <w:ind w:firstLineChars="210" w:firstLine="672"/>
        <w:rPr>
          <w:rFonts w:ascii="仿宋" w:eastAsia="仿宋" w:hAnsi="仿宋"/>
          <w:color w:val="000000"/>
          <w:kern w:val="2"/>
          <w:sz w:val="32"/>
          <w:szCs w:val="32"/>
        </w:rPr>
      </w:pPr>
      <w:r w:rsidRPr="00196382">
        <w:rPr>
          <w:rFonts w:ascii="仿宋" w:eastAsia="仿宋" w:hAnsi="仿宋" w:hint="eastAsia"/>
          <w:color w:val="000000"/>
          <w:kern w:val="2"/>
          <w:sz w:val="32"/>
          <w:szCs w:val="32"/>
        </w:rPr>
        <w:t>峨眉山市档案馆负责全市档案行政管理，依法对全市机关、团体、企事业单位和其他组织的档案业务工作进行指导、监督、检查和协调；对市直机关、团体、企事业单位档案的接收、整理、保护、保管和开发利用职能；党史研究室负责本级地方党史资料的征集、整理、研究、编写工作。</w:t>
      </w:r>
    </w:p>
    <w:p w:rsidR="005B5C64" w:rsidRDefault="00204CDE">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p>
    <w:p w:rsidR="0017137F" w:rsidRPr="00196382" w:rsidRDefault="0017137F" w:rsidP="0017137F">
      <w:pPr>
        <w:pStyle w:val="a3"/>
        <w:adjustRightInd w:val="0"/>
        <w:snapToGrid w:val="0"/>
        <w:spacing w:before="93" w:line="600" w:lineRule="exact"/>
        <w:ind w:firstLineChars="210" w:firstLine="672"/>
        <w:rPr>
          <w:rFonts w:ascii="仿宋" w:eastAsia="仿宋" w:hAnsi="仿宋"/>
          <w:color w:val="000000"/>
          <w:kern w:val="2"/>
          <w:sz w:val="32"/>
          <w:szCs w:val="32"/>
        </w:rPr>
      </w:pPr>
      <w:r w:rsidRPr="00196382">
        <w:rPr>
          <w:rFonts w:ascii="仿宋" w:eastAsia="仿宋" w:hAnsi="仿宋" w:hint="eastAsia"/>
          <w:color w:val="000000"/>
          <w:kern w:val="2"/>
          <w:sz w:val="32"/>
          <w:szCs w:val="32"/>
        </w:rPr>
        <w:t>一是加强了对重点工程和重大建设项目档案工作的指导检查和跟踪服务；二是认真做好峨眉名人馆接待讲解工作；三是严格开展档案执法检查工作；四是举办专题档案业务培训班；五是做好档案接收进馆工作；六是开展馆藏档案数字化工作；七是积极编研档案文化读物，做好服务工作；八是做好《执政实录》编辑出版工作；九是做好党史宣传和资料编撰工作。</w:t>
      </w:r>
    </w:p>
    <w:p w:rsidR="005B5C64" w:rsidRDefault="00204CDE">
      <w:pPr>
        <w:pStyle w:val="2"/>
        <w:rPr>
          <w:rStyle w:val="2Char"/>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17137F" w:rsidRPr="00196382" w:rsidRDefault="0017137F" w:rsidP="0017137F">
      <w:pPr>
        <w:pStyle w:val="a3"/>
        <w:adjustRightInd w:val="0"/>
        <w:snapToGrid w:val="0"/>
        <w:spacing w:before="93" w:line="600" w:lineRule="exact"/>
        <w:ind w:firstLineChars="210" w:firstLine="672"/>
        <w:rPr>
          <w:rFonts w:ascii="仿宋" w:eastAsia="仿宋" w:hAnsi="仿宋"/>
          <w:color w:val="000000"/>
          <w:kern w:val="2"/>
          <w:sz w:val="32"/>
          <w:szCs w:val="32"/>
        </w:rPr>
      </w:pPr>
      <w:r w:rsidRPr="00196382">
        <w:rPr>
          <w:rFonts w:ascii="仿宋" w:eastAsia="仿宋" w:hAnsi="仿宋" w:hint="eastAsia"/>
          <w:color w:val="000000"/>
          <w:kern w:val="2"/>
          <w:sz w:val="32"/>
          <w:szCs w:val="32"/>
        </w:rPr>
        <w:t>峨眉山市档案局为参照公务员法管理的事业单位，无下属二级预算单位，设3个内设机构：办公室、业务指导股、</w:t>
      </w:r>
      <w:r w:rsidRPr="00196382">
        <w:rPr>
          <w:rFonts w:ascii="仿宋" w:eastAsia="仿宋" w:hAnsi="仿宋" w:hint="eastAsia"/>
          <w:color w:val="000000"/>
          <w:kern w:val="2"/>
          <w:sz w:val="32"/>
          <w:szCs w:val="32"/>
        </w:rPr>
        <w:lastRenderedPageBreak/>
        <w:t>征编股。</w:t>
      </w:r>
    </w:p>
    <w:p w:rsidR="005B5C64" w:rsidRPr="00196382" w:rsidRDefault="005B5C64" w:rsidP="00196382">
      <w:pPr>
        <w:pStyle w:val="a3"/>
        <w:adjustRightInd w:val="0"/>
        <w:snapToGrid w:val="0"/>
        <w:spacing w:before="93" w:line="600" w:lineRule="exact"/>
        <w:ind w:firstLineChars="210" w:firstLine="672"/>
        <w:rPr>
          <w:rFonts w:ascii="仿宋" w:eastAsia="仿宋" w:hAnsi="仿宋"/>
          <w:color w:val="000000"/>
          <w:kern w:val="2"/>
          <w:sz w:val="32"/>
          <w:szCs w:val="32"/>
        </w:rPr>
      </w:pPr>
    </w:p>
    <w:p w:rsidR="005B5C64" w:rsidRDefault="00204CDE">
      <w:pPr>
        <w:pStyle w:val="1"/>
        <w:ind w:right="440"/>
        <w:jc w:val="right"/>
        <w:rPr>
          <w:rStyle w:val="1Char"/>
          <w:rFonts w:ascii="黑体" w:eastAsia="黑体" w:hAnsi="黑体"/>
        </w:rPr>
      </w:pPr>
      <w:bookmarkStart w:id="22" w:name="_Toc15377204"/>
      <w:bookmarkStart w:id="23" w:name="_Toc15396602"/>
      <w:r>
        <w:rPr>
          <w:rFonts w:ascii="黑体" w:eastAsia="黑体" w:hAnsi="黑体" w:hint="eastAsia"/>
          <w:b w:val="0"/>
          <w:color w:val="000000"/>
        </w:rPr>
        <w:t>第二部分</w:t>
      </w:r>
      <w:r>
        <w:rPr>
          <w:rFonts w:ascii="黑体" w:eastAsia="黑体" w:hAnsi="黑体" w:hint="eastAsia"/>
          <w:color w:val="000000"/>
        </w:rPr>
        <w:t xml:space="preserve"> </w:t>
      </w:r>
      <w:r>
        <w:rPr>
          <w:rStyle w:val="1Char"/>
          <w:rFonts w:ascii="黑体" w:eastAsia="黑体" w:hAnsi="黑体" w:hint="eastAsia"/>
        </w:rPr>
        <w:t>2019年度部门决算情况说明</w:t>
      </w:r>
      <w:bookmarkEnd w:id="22"/>
      <w:bookmarkEnd w:id="23"/>
    </w:p>
    <w:p w:rsidR="005B5C64" w:rsidRDefault="005B5C64"/>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2019年度收、支总计</w:t>
      </w:r>
      <w:r w:rsidR="00E77B08">
        <w:rPr>
          <w:rFonts w:ascii="仿宋" w:eastAsia="仿宋" w:hAnsi="仿宋" w:hint="eastAsia"/>
          <w:color w:val="000000"/>
          <w:sz w:val="32"/>
          <w:szCs w:val="32"/>
        </w:rPr>
        <w:t>817.24</w:t>
      </w:r>
      <w:r>
        <w:rPr>
          <w:rFonts w:ascii="仿宋" w:eastAsia="仿宋" w:hAnsi="仿宋" w:hint="eastAsia"/>
          <w:color w:val="000000"/>
          <w:sz w:val="32"/>
          <w:szCs w:val="32"/>
        </w:rPr>
        <w:t>万元。与2018年相比，收、支总计各增加</w:t>
      </w:r>
      <w:r w:rsidR="00E77B08">
        <w:rPr>
          <w:rFonts w:ascii="仿宋" w:eastAsia="仿宋" w:hAnsi="仿宋" w:hint="eastAsia"/>
          <w:color w:val="000000"/>
          <w:sz w:val="32"/>
          <w:szCs w:val="32"/>
        </w:rPr>
        <w:t>5.44</w:t>
      </w:r>
      <w:r>
        <w:rPr>
          <w:rFonts w:ascii="仿宋" w:eastAsia="仿宋" w:hAnsi="仿宋" w:hint="eastAsia"/>
          <w:color w:val="000000"/>
          <w:sz w:val="32"/>
          <w:szCs w:val="32"/>
        </w:rPr>
        <w:t>万元，增长</w:t>
      </w:r>
      <w:r w:rsidR="00E77B08">
        <w:rPr>
          <w:rFonts w:ascii="仿宋" w:eastAsia="仿宋" w:hAnsi="仿宋" w:hint="eastAsia"/>
          <w:color w:val="000000"/>
          <w:sz w:val="32"/>
          <w:szCs w:val="32"/>
        </w:rPr>
        <w:t>0.67</w:t>
      </w:r>
      <w:r>
        <w:rPr>
          <w:rFonts w:ascii="仿宋" w:eastAsia="仿宋" w:hAnsi="仿宋"/>
          <w:color w:val="000000"/>
          <w:sz w:val="32"/>
          <w:szCs w:val="32"/>
        </w:rPr>
        <w:t>%</w:t>
      </w:r>
      <w:r>
        <w:rPr>
          <w:rFonts w:ascii="仿宋" w:eastAsia="仿宋" w:hAnsi="仿宋" w:hint="eastAsia"/>
          <w:color w:val="000000"/>
          <w:sz w:val="32"/>
          <w:szCs w:val="32"/>
        </w:rPr>
        <w:t>。主要变动原因是</w:t>
      </w:r>
      <w:r w:rsidR="00FB2AC4">
        <w:rPr>
          <w:rFonts w:ascii="仿宋" w:eastAsia="仿宋" w:hAnsi="仿宋" w:hint="eastAsia"/>
          <w:color w:val="000000"/>
          <w:sz w:val="32"/>
          <w:szCs w:val="32"/>
        </w:rPr>
        <w:t>档案数字化</w:t>
      </w:r>
      <w:r w:rsidR="00D17647">
        <w:rPr>
          <w:rFonts w:ascii="仿宋" w:eastAsia="仿宋" w:hAnsi="仿宋" w:hint="eastAsia"/>
          <w:color w:val="000000"/>
          <w:sz w:val="32"/>
          <w:szCs w:val="32"/>
        </w:rPr>
        <w:t>项目经费增加。</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w:t>
      </w:r>
      <w:r>
        <w:rPr>
          <w:rFonts w:ascii="仿宋" w:eastAsia="仿宋" w:hAnsi="仿宋"/>
          <w:color w:val="000000" w:themeColor="text1"/>
          <w:sz w:val="32"/>
          <w:szCs w:val="32"/>
        </w:rPr>
        <w:t>1</w:t>
      </w:r>
      <w:r>
        <w:rPr>
          <w:rFonts w:ascii="仿宋" w:eastAsia="仿宋" w:hAnsi="仿宋" w:hint="eastAsia"/>
          <w:color w:val="000000" w:themeColor="text1"/>
          <w:sz w:val="32"/>
          <w:szCs w:val="32"/>
        </w:rPr>
        <w:t>：收、支决算总计变动情况图）（柱状图）</w:t>
      </w:r>
    </w:p>
    <w:p w:rsidR="005B5C64" w:rsidRDefault="00555B6D">
      <w:pPr>
        <w:spacing w:line="600" w:lineRule="exact"/>
        <w:ind w:firstLineChars="200" w:firstLine="640"/>
        <w:jc w:val="left"/>
        <w:rPr>
          <w:rFonts w:ascii="仿宋_GB2312" w:eastAsia="仿宋_GB2312"/>
          <w:color w:val="000000"/>
          <w:sz w:val="32"/>
          <w:szCs w:val="32"/>
        </w:rPr>
      </w:pPr>
      <w:r>
        <w:rPr>
          <w:rFonts w:ascii="仿宋_GB2312" w:eastAsia="仿宋_GB2312" w:hint="eastAsia"/>
          <w:noProof/>
          <w:color w:val="000000"/>
          <w:sz w:val="32"/>
          <w:szCs w:val="32"/>
        </w:rPr>
        <w:drawing>
          <wp:anchor distT="0" distB="0" distL="114300" distR="114300" simplePos="0" relativeHeight="251661312" behindDoc="0" locked="0" layoutInCell="1" allowOverlap="1">
            <wp:simplePos x="0" y="0"/>
            <wp:positionH relativeFrom="column">
              <wp:posOffset>330835</wp:posOffset>
            </wp:positionH>
            <wp:positionV relativeFrom="paragraph">
              <wp:posOffset>196850</wp:posOffset>
            </wp:positionV>
            <wp:extent cx="4576445" cy="2743200"/>
            <wp:effectExtent l="19050" t="0" r="14605" b="0"/>
            <wp:wrapNone/>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051906" w:rsidRDefault="00051906">
      <w:pPr>
        <w:spacing w:line="600" w:lineRule="exact"/>
        <w:ind w:firstLineChars="200" w:firstLine="640"/>
        <w:jc w:val="left"/>
        <w:rPr>
          <w:rFonts w:ascii="仿宋_GB2312" w:eastAsia="仿宋_GB2312"/>
          <w:color w:val="000000"/>
          <w:sz w:val="32"/>
          <w:szCs w:val="32"/>
        </w:rPr>
      </w:pPr>
    </w:p>
    <w:p w:rsidR="00051906" w:rsidRDefault="00051906" w:rsidP="00555B6D">
      <w:pPr>
        <w:spacing w:line="600" w:lineRule="exact"/>
        <w:ind w:firstLineChars="200" w:firstLine="640"/>
        <w:jc w:val="left"/>
        <w:rPr>
          <w:rFonts w:ascii="仿宋_GB2312" w:eastAsia="仿宋_GB2312"/>
          <w:color w:val="000000"/>
          <w:sz w:val="32"/>
          <w:szCs w:val="32"/>
        </w:rPr>
      </w:pPr>
    </w:p>
    <w:p w:rsidR="00051906" w:rsidRDefault="00051906">
      <w:pPr>
        <w:spacing w:line="600" w:lineRule="exact"/>
        <w:ind w:firstLineChars="200" w:firstLine="640"/>
        <w:jc w:val="left"/>
        <w:rPr>
          <w:rFonts w:ascii="仿宋_GB2312" w:eastAsia="仿宋_GB2312"/>
          <w:color w:val="000000"/>
          <w:sz w:val="32"/>
          <w:szCs w:val="32"/>
        </w:rPr>
      </w:pPr>
    </w:p>
    <w:p w:rsidR="00051906" w:rsidRDefault="00051906" w:rsidP="00051906">
      <w:pPr>
        <w:spacing w:line="600" w:lineRule="exact"/>
        <w:ind w:firstLineChars="200" w:firstLine="640"/>
        <w:jc w:val="left"/>
        <w:rPr>
          <w:rFonts w:ascii="仿宋_GB2312" w:eastAsia="仿宋_GB2312"/>
          <w:color w:val="000000"/>
          <w:sz w:val="32"/>
          <w:szCs w:val="32"/>
        </w:rPr>
      </w:pPr>
    </w:p>
    <w:p w:rsidR="00051906" w:rsidRDefault="00051906">
      <w:pPr>
        <w:spacing w:line="600" w:lineRule="exact"/>
        <w:ind w:firstLineChars="200" w:firstLine="640"/>
        <w:jc w:val="left"/>
        <w:rPr>
          <w:rFonts w:ascii="仿宋_GB2312" w:eastAsia="仿宋_GB2312"/>
          <w:color w:val="000000"/>
          <w:sz w:val="32"/>
          <w:szCs w:val="32"/>
        </w:rPr>
      </w:pPr>
    </w:p>
    <w:p w:rsidR="00051906" w:rsidRDefault="00051906">
      <w:pPr>
        <w:spacing w:line="600" w:lineRule="exact"/>
        <w:ind w:firstLineChars="200" w:firstLine="640"/>
        <w:jc w:val="left"/>
        <w:rPr>
          <w:rFonts w:ascii="仿宋_GB2312" w:eastAsia="仿宋_GB2312"/>
          <w:color w:val="000000"/>
          <w:sz w:val="32"/>
          <w:szCs w:val="32"/>
        </w:rPr>
      </w:pPr>
    </w:p>
    <w:p w:rsidR="00051906" w:rsidRDefault="00051906" w:rsidP="00051906">
      <w:pPr>
        <w:spacing w:line="600" w:lineRule="exact"/>
        <w:ind w:firstLineChars="200" w:firstLine="640"/>
        <w:jc w:val="left"/>
        <w:rPr>
          <w:rFonts w:ascii="仿宋_GB2312" w:eastAsia="仿宋_GB2312"/>
          <w:color w:val="000000"/>
          <w:sz w:val="32"/>
          <w:szCs w:val="32"/>
        </w:rPr>
      </w:pP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6" w:name="_Toc15396604"/>
      <w:bookmarkStart w:id="27"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E472B1" w:rsidRDefault="00204CDE">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623D30">
        <w:rPr>
          <w:rFonts w:ascii="仿宋" w:eastAsia="仿宋" w:hAnsi="仿宋" w:hint="eastAsia"/>
          <w:color w:val="000000"/>
          <w:sz w:val="32"/>
          <w:szCs w:val="32"/>
        </w:rPr>
        <w:t>422.06</w:t>
      </w:r>
      <w:r>
        <w:rPr>
          <w:rFonts w:ascii="仿宋" w:eastAsia="仿宋" w:hAnsi="仿宋" w:hint="eastAsia"/>
          <w:color w:val="000000"/>
          <w:sz w:val="32"/>
          <w:szCs w:val="32"/>
        </w:rPr>
        <w:t>万元，其中：一般公共预算财政拨款收入</w:t>
      </w:r>
      <w:r w:rsidR="00623D30">
        <w:rPr>
          <w:rFonts w:ascii="仿宋" w:eastAsia="仿宋" w:hAnsi="仿宋" w:hint="eastAsia"/>
          <w:color w:val="000000"/>
          <w:sz w:val="32"/>
          <w:szCs w:val="32"/>
        </w:rPr>
        <w:t>259.32</w:t>
      </w:r>
      <w:r>
        <w:rPr>
          <w:rFonts w:ascii="仿宋" w:eastAsia="仿宋" w:hAnsi="仿宋" w:hint="eastAsia"/>
          <w:color w:val="000000"/>
          <w:sz w:val="32"/>
          <w:szCs w:val="32"/>
        </w:rPr>
        <w:t>万元，占</w:t>
      </w:r>
      <w:r w:rsidR="00623D30">
        <w:rPr>
          <w:rFonts w:ascii="仿宋" w:eastAsia="仿宋" w:hAnsi="仿宋" w:hint="eastAsia"/>
          <w:color w:val="000000"/>
          <w:sz w:val="32"/>
          <w:szCs w:val="32"/>
        </w:rPr>
        <w:t>61.44</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623D30">
        <w:rPr>
          <w:rFonts w:ascii="仿宋" w:eastAsia="仿宋" w:hAnsi="仿宋" w:hint="eastAsia"/>
          <w:color w:val="000000"/>
          <w:sz w:val="32"/>
          <w:szCs w:val="32"/>
        </w:rPr>
        <w:t>162.74</w:t>
      </w:r>
      <w:r>
        <w:rPr>
          <w:rFonts w:ascii="仿宋" w:eastAsia="仿宋" w:hAnsi="仿宋" w:hint="eastAsia"/>
          <w:color w:val="000000"/>
          <w:sz w:val="32"/>
          <w:szCs w:val="32"/>
        </w:rPr>
        <w:t>万元，占</w:t>
      </w:r>
      <w:r w:rsidR="00623D30">
        <w:rPr>
          <w:rFonts w:ascii="仿宋" w:eastAsia="仿宋" w:hAnsi="仿宋" w:hint="eastAsia"/>
          <w:color w:val="000000"/>
          <w:sz w:val="32"/>
          <w:szCs w:val="32"/>
        </w:rPr>
        <w:t>38.56</w:t>
      </w:r>
      <w:r>
        <w:rPr>
          <w:rFonts w:ascii="仿宋" w:eastAsia="仿宋" w:hAnsi="仿宋"/>
          <w:color w:val="000000"/>
          <w:sz w:val="32"/>
          <w:szCs w:val="32"/>
        </w:rPr>
        <w:t>%</w:t>
      </w:r>
      <w:r>
        <w:rPr>
          <w:rFonts w:ascii="仿宋" w:eastAsia="仿宋" w:hAnsi="仿宋" w:hint="eastAsia"/>
          <w:color w:val="000000"/>
          <w:sz w:val="32"/>
          <w:szCs w:val="32"/>
        </w:rPr>
        <w:t>；</w:t>
      </w:r>
      <w:r w:rsidR="00833962" w:rsidRPr="00833962">
        <w:rPr>
          <w:rFonts w:ascii="仿宋" w:eastAsia="仿宋" w:hAnsi="仿宋" w:hint="eastAsia"/>
          <w:color w:val="000000" w:themeColor="text1"/>
          <w:sz w:val="32"/>
          <w:szCs w:val="32"/>
        </w:rPr>
        <w:t>上级补助收入</w:t>
      </w:r>
      <w:r w:rsidR="00623D30">
        <w:rPr>
          <w:rFonts w:ascii="仿宋" w:eastAsia="仿宋" w:hAnsi="仿宋" w:hint="eastAsia"/>
          <w:color w:val="000000" w:themeColor="text1"/>
          <w:sz w:val="32"/>
          <w:szCs w:val="32"/>
        </w:rPr>
        <w:t>0</w:t>
      </w:r>
      <w:r>
        <w:rPr>
          <w:rFonts w:ascii="仿宋" w:eastAsia="仿宋" w:hAnsi="仿宋" w:hint="eastAsia"/>
          <w:color w:val="000000"/>
          <w:sz w:val="32"/>
          <w:szCs w:val="32"/>
        </w:rPr>
        <w:t>万元，占</w:t>
      </w:r>
      <w:r w:rsidR="00623D30">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sidR="00623D30">
        <w:rPr>
          <w:rFonts w:ascii="仿宋" w:eastAsia="仿宋" w:hAnsi="仿宋" w:hint="eastAsia"/>
          <w:color w:val="000000"/>
          <w:sz w:val="32"/>
          <w:szCs w:val="32"/>
        </w:rPr>
        <w:t>0</w:t>
      </w:r>
      <w:r>
        <w:rPr>
          <w:rFonts w:ascii="仿宋" w:eastAsia="仿宋" w:hAnsi="仿宋" w:hint="eastAsia"/>
          <w:color w:val="000000"/>
          <w:sz w:val="32"/>
          <w:szCs w:val="32"/>
        </w:rPr>
        <w:t>万元，占</w:t>
      </w:r>
      <w:r w:rsidR="00623D30">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；经营收入</w:t>
      </w:r>
      <w:r w:rsidR="00623D30">
        <w:rPr>
          <w:rFonts w:ascii="仿宋" w:eastAsia="仿宋" w:hAnsi="仿宋" w:hint="eastAsia"/>
          <w:color w:val="000000"/>
          <w:sz w:val="32"/>
          <w:szCs w:val="32"/>
        </w:rPr>
        <w:t>0</w:t>
      </w:r>
      <w:r>
        <w:rPr>
          <w:rFonts w:ascii="仿宋" w:eastAsia="仿宋" w:hAnsi="仿宋" w:hint="eastAsia"/>
          <w:color w:val="000000"/>
          <w:sz w:val="32"/>
          <w:szCs w:val="32"/>
        </w:rPr>
        <w:t>万元，占</w:t>
      </w:r>
      <w:r w:rsidR="00623D30">
        <w:rPr>
          <w:rFonts w:ascii="仿宋" w:eastAsia="仿宋" w:hAnsi="仿宋" w:hint="eastAsia"/>
          <w:color w:val="000000"/>
          <w:sz w:val="32"/>
          <w:szCs w:val="32"/>
        </w:rPr>
        <w:lastRenderedPageBreak/>
        <w:t>0</w:t>
      </w:r>
      <w:r>
        <w:rPr>
          <w:rFonts w:ascii="仿宋" w:eastAsia="仿宋" w:hAnsi="仿宋"/>
          <w:color w:val="000000"/>
          <w:sz w:val="32"/>
          <w:szCs w:val="32"/>
        </w:rPr>
        <w:t>%</w:t>
      </w:r>
      <w:r>
        <w:rPr>
          <w:rFonts w:ascii="仿宋" w:eastAsia="仿宋" w:hAnsi="仿宋" w:hint="eastAsia"/>
          <w:color w:val="000000"/>
          <w:sz w:val="32"/>
          <w:szCs w:val="32"/>
        </w:rPr>
        <w:t>；附属单位上缴收入</w:t>
      </w:r>
      <w:r w:rsidR="00623D30">
        <w:rPr>
          <w:rFonts w:ascii="仿宋" w:eastAsia="仿宋" w:hAnsi="仿宋" w:hint="eastAsia"/>
          <w:color w:val="000000"/>
          <w:sz w:val="32"/>
          <w:szCs w:val="32"/>
        </w:rPr>
        <w:t>0</w:t>
      </w:r>
      <w:r>
        <w:rPr>
          <w:rFonts w:ascii="仿宋" w:eastAsia="仿宋" w:hAnsi="仿宋" w:hint="eastAsia"/>
          <w:color w:val="000000"/>
          <w:sz w:val="32"/>
          <w:szCs w:val="32"/>
        </w:rPr>
        <w:t>万元，占</w:t>
      </w:r>
      <w:r w:rsidR="00623D30">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sidR="00623D30">
        <w:rPr>
          <w:rFonts w:ascii="仿宋" w:eastAsia="仿宋" w:hAnsi="仿宋" w:hint="eastAsia"/>
          <w:color w:val="000000"/>
          <w:sz w:val="32"/>
          <w:szCs w:val="32"/>
        </w:rPr>
        <w:t>0</w:t>
      </w:r>
      <w:r>
        <w:rPr>
          <w:rFonts w:ascii="仿宋" w:eastAsia="仿宋" w:hAnsi="仿宋" w:hint="eastAsia"/>
          <w:color w:val="000000"/>
          <w:sz w:val="32"/>
          <w:szCs w:val="32"/>
        </w:rPr>
        <w:t>万元，占</w:t>
      </w:r>
      <w:r w:rsidR="00623D30">
        <w:rPr>
          <w:rFonts w:ascii="仿宋" w:eastAsia="仿宋" w:hAnsi="仿宋" w:hint="eastAsia"/>
          <w:color w:val="000000"/>
          <w:sz w:val="32"/>
          <w:szCs w:val="32"/>
        </w:rPr>
        <w:t>0</w:t>
      </w:r>
      <w:r>
        <w:rPr>
          <w:rFonts w:ascii="仿宋" w:eastAsia="仿宋" w:hAnsi="仿宋"/>
          <w:color w:val="000000"/>
          <w:sz w:val="32"/>
          <w:szCs w:val="32"/>
        </w:rPr>
        <w:t>%</w:t>
      </w:r>
      <w:r w:rsidR="00585B33">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（图2：收入决算结构图）（饼状图）</w:t>
      </w:r>
    </w:p>
    <w:p w:rsidR="00C916FA" w:rsidRDefault="00793D16" w:rsidP="00C916FA">
      <w:pPr>
        <w:spacing w:line="60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2336" behindDoc="0" locked="0" layoutInCell="1" allowOverlap="1">
            <wp:simplePos x="0" y="0"/>
            <wp:positionH relativeFrom="column">
              <wp:posOffset>203835</wp:posOffset>
            </wp:positionH>
            <wp:positionV relativeFrom="paragraph">
              <wp:posOffset>153670</wp:posOffset>
            </wp:positionV>
            <wp:extent cx="4575175" cy="2743200"/>
            <wp:effectExtent l="19050" t="0" r="15875" b="0"/>
            <wp:wrapNone/>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5B5C64" w:rsidRDefault="005B5C64">
      <w:pPr>
        <w:spacing w:line="600" w:lineRule="exact"/>
        <w:ind w:firstLineChars="200" w:firstLine="640"/>
        <w:rPr>
          <w:rFonts w:ascii="仿宋_GB2312" w:eastAsia="仿宋_GB2312"/>
          <w:color w:val="FF0000"/>
          <w:sz w:val="32"/>
          <w:szCs w:val="32"/>
        </w:rPr>
      </w:pPr>
    </w:p>
    <w:p w:rsidR="00C916FA" w:rsidRDefault="00C916FA" w:rsidP="00793D16">
      <w:pPr>
        <w:spacing w:line="600" w:lineRule="exact"/>
        <w:ind w:firstLineChars="200" w:firstLine="640"/>
        <w:rPr>
          <w:rFonts w:ascii="仿宋_GB2312" w:eastAsia="仿宋_GB2312"/>
          <w:color w:val="FF0000"/>
          <w:sz w:val="32"/>
          <w:szCs w:val="32"/>
        </w:rPr>
      </w:pPr>
    </w:p>
    <w:p w:rsidR="00C916FA" w:rsidRDefault="00C916FA">
      <w:pPr>
        <w:spacing w:line="600" w:lineRule="exact"/>
        <w:ind w:firstLineChars="200" w:firstLine="640"/>
        <w:rPr>
          <w:rFonts w:ascii="仿宋_GB2312" w:eastAsia="仿宋_GB2312"/>
          <w:color w:val="FF0000"/>
          <w:sz w:val="32"/>
          <w:szCs w:val="32"/>
        </w:rPr>
      </w:pPr>
    </w:p>
    <w:p w:rsidR="00C916FA" w:rsidRDefault="00C916FA">
      <w:pPr>
        <w:spacing w:line="600" w:lineRule="exact"/>
        <w:ind w:firstLineChars="200" w:firstLine="640"/>
        <w:rPr>
          <w:rFonts w:ascii="仿宋_GB2312" w:eastAsia="仿宋_GB2312"/>
          <w:color w:val="FF0000"/>
          <w:sz w:val="32"/>
          <w:szCs w:val="32"/>
        </w:rPr>
      </w:pPr>
    </w:p>
    <w:p w:rsidR="00C916FA" w:rsidRDefault="00C916FA">
      <w:pPr>
        <w:spacing w:line="600" w:lineRule="exact"/>
        <w:ind w:firstLineChars="200" w:firstLine="640"/>
        <w:rPr>
          <w:rFonts w:ascii="仿宋_GB2312" w:eastAsia="仿宋_GB2312"/>
          <w:color w:val="FF0000"/>
          <w:sz w:val="32"/>
          <w:szCs w:val="32"/>
        </w:rPr>
      </w:pPr>
    </w:p>
    <w:p w:rsidR="00C916FA" w:rsidRDefault="00C916FA" w:rsidP="00C916FA">
      <w:pPr>
        <w:spacing w:line="600" w:lineRule="exact"/>
        <w:ind w:firstLineChars="200" w:firstLine="640"/>
        <w:rPr>
          <w:rFonts w:ascii="仿宋_GB2312" w:eastAsia="仿宋_GB2312"/>
          <w:color w:val="FF0000"/>
          <w:sz w:val="32"/>
          <w:szCs w:val="32"/>
        </w:rPr>
      </w:pPr>
    </w:p>
    <w:p w:rsidR="00C916FA" w:rsidRDefault="00C916FA">
      <w:pPr>
        <w:spacing w:line="600" w:lineRule="exact"/>
        <w:ind w:firstLineChars="200" w:firstLine="640"/>
        <w:rPr>
          <w:rFonts w:ascii="仿宋_GB2312" w:eastAsia="仿宋_GB2312"/>
          <w:color w:val="FF0000"/>
          <w:sz w:val="32"/>
          <w:szCs w:val="32"/>
        </w:rPr>
      </w:pP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8" w:name="_Toc15377207"/>
      <w:bookmarkStart w:id="29"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5B5C64" w:rsidRPr="00C30E69" w:rsidRDefault="00204CDE" w:rsidP="00C30E69">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C916FA">
        <w:rPr>
          <w:rFonts w:ascii="仿宋" w:eastAsia="仿宋" w:hAnsi="仿宋" w:hint="eastAsia"/>
          <w:color w:val="000000"/>
          <w:sz w:val="32"/>
          <w:szCs w:val="32"/>
        </w:rPr>
        <w:t>817.24</w:t>
      </w:r>
      <w:r>
        <w:rPr>
          <w:rFonts w:ascii="仿宋" w:eastAsia="仿宋" w:hAnsi="仿宋" w:hint="eastAsia"/>
          <w:color w:val="000000"/>
          <w:sz w:val="32"/>
          <w:szCs w:val="32"/>
        </w:rPr>
        <w:t>万元，其中：基本支出</w:t>
      </w:r>
      <w:r w:rsidR="00C916FA">
        <w:rPr>
          <w:rFonts w:ascii="仿宋" w:eastAsia="仿宋" w:hAnsi="仿宋" w:hint="eastAsia"/>
          <w:color w:val="000000"/>
          <w:sz w:val="32"/>
          <w:szCs w:val="32"/>
        </w:rPr>
        <w:t>146.46</w:t>
      </w:r>
      <w:r>
        <w:rPr>
          <w:rFonts w:ascii="仿宋" w:eastAsia="仿宋" w:hAnsi="仿宋" w:hint="eastAsia"/>
          <w:color w:val="000000"/>
          <w:sz w:val="32"/>
          <w:szCs w:val="32"/>
        </w:rPr>
        <w:t>万元，占</w:t>
      </w:r>
      <w:r w:rsidR="00C916FA">
        <w:rPr>
          <w:rFonts w:ascii="仿宋" w:eastAsia="仿宋" w:hAnsi="仿宋" w:hint="eastAsia"/>
          <w:color w:val="000000"/>
          <w:sz w:val="32"/>
          <w:szCs w:val="32"/>
        </w:rPr>
        <w:t>17.92</w:t>
      </w:r>
      <w:r>
        <w:rPr>
          <w:rFonts w:ascii="仿宋" w:eastAsia="仿宋" w:hAnsi="仿宋"/>
          <w:color w:val="000000"/>
          <w:sz w:val="32"/>
          <w:szCs w:val="32"/>
        </w:rPr>
        <w:t>%</w:t>
      </w:r>
      <w:r>
        <w:rPr>
          <w:rFonts w:ascii="仿宋" w:eastAsia="仿宋" w:hAnsi="仿宋" w:hint="eastAsia"/>
          <w:color w:val="000000"/>
          <w:sz w:val="32"/>
          <w:szCs w:val="32"/>
        </w:rPr>
        <w:t>；项目支出</w:t>
      </w:r>
      <w:r w:rsidR="00C916FA">
        <w:rPr>
          <w:rFonts w:ascii="仿宋" w:eastAsia="仿宋" w:hAnsi="仿宋" w:hint="eastAsia"/>
          <w:color w:val="000000"/>
          <w:sz w:val="32"/>
          <w:szCs w:val="32"/>
        </w:rPr>
        <w:t>670.78</w:t>
      </w:r>
      <w:r>
        <w:rPr>
          <w:rFonts w:ascii="仿宋" w:eastAsia="仿宋" w:hAnsi="仿宋" w:hint="eastAsia"/>
          <w:color w:val="000000"/>
          <w:sz w:val="32"/>
          <w:szCs w:val="32"/>
        </w:rPr>
        <w:t>万元，占</w:t>
      </w:r>
      <w:r w:rsidR="00C916FA">
        <w:rPr>
          <w:rFonts w:ascii="仿宋" w:eastAsia="仿宋" w:hAnsi="仿宋" w:hint="eastAsia"/>
          <w:color w:val="000000"/>
          <w:sz w:val="32"/>
          <w:szCs w:val="32"/>
        </w:rPr>
        <w:t>82.08</w:t>
      </w:r>
      <w:r>
        <w:rPr>
          <w:rFonts w:ascii="仿宋" w:eastAsia="仿宋" w:hAnsi="仿宋"/>
          <w:color w:val="000000"/>
          <w:sz w:val="32"/>
          <w:szCs w:val="32"/>
        </w:rPr>
        <w:t>%</w:t>
      </w:r>
      <w:r>
        <w:rPr>
          <w:rFonts w:ascii="仿宋" w:eastAsia="仿宋" w:hAnsi="仿宋" w:hint="eastAsia"/>
          <w:color w:val="000000"/>
          <w:sz w:val="32"/>
          <w:szCs w:val="32"/>
        </w:rPr>
        <w:t>；上缴上级支出</w:t>
      </w:r>
      <w:r w:rsidR="009A3BB3">
        <w:rPr>
          <w:rFonts w:ascii="仿宋" w:eastAsia="仿宋" w:hAnsi="仿宋" w:hint="eastAsia"/>
          <w:color w:val="000000"/>
          <w:sz w:val="32"/>
          <w:szCs w:val="32"/>
        </w:rPr>
        <w:t>0</w:t>
      </w:r>
      <w:r>
        <w:rPr>
          <w:rFonts w:ascii="仿宋" w:eastAsia="仿宋" w:hAnsi="仿宋" w:hint="eastAsia"/>
          <w:color w:val="000000"/>
          <w:sz w:val="32"/>
          <w:szCs w:val="32"/>
        </w:rPr>
        <w:t>万元，占</w:t>
      </w:r>
      <w:r w:rsidR="009A3BB3">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sidR="009A3BB3">
        <w:rPr>
          <w:rFonts w:ascii="仿宋" w:eastAsia="仿宋" w:hAnsi="仿宋" w:hint="eastAsia"/>
          <w:color w:val="000000"/>
          <w:sz w:val="32"/>
          <w:szCs w:val="32"/>
        </w:rPr>
        <w:t>0</w:t>
      </w:r>
      <w:r>
        <w:rPr>
          <w:rFonts w:ascii="仿宋" w:eastAsia="仿宋" w:hAnsi="仿宋" w:hint="eastAsia"/>
          <w:color w:val="000000"/>
          <w:sz w:val="32"/>
          <w:szCs w:val="32"/>
        </w:rPr>
        <w:t>万元，占</w:t>
      </w:r>
      <w:r w:rsidR="009A3BB3">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sidR="009A3BB3">
        <w:rPr>
          <w:rFonts w:ascii="仿宋" w:eastAsia="仿宋" w:hAnsi="仿宋" w:hint="eastAsia"/>
          <w:color w:val="000000"/>
          <w:sz w:val="32"/>
          <w:szCs w:val="32"/>
        </w:rPr>
        <w:t>0</w:t>
      </w:r>
      <w:r>
        <w:rPr>
          <w:rFonts w:ascii="仿宋" w:eastAsia="仿宋" w:hAnsi="仿宋" w:hint="eastAsia"/>
          <w:color w:val="000000"/>
          <w:sz w:val="32"/>
          <w:szCs w:val="32"/>
        </w:rPr>
        <w:t>万元，占</w:t>
      </w:r>
      <w:r w:rsidR="009A3BB3">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（图3：支出决算结构图）（饼状图）</w:t>
      </w:r>
    </w:p>
    <w:p w:rsidR="00B6516C" w:rsidRDefault="009B47EE">
      <w:pPr>
        <w:spacing w:line="60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3360" behindDoc="0" locked="0" layoutInCell="1" allowOverlap="1">
            <wp:simplePos x="0" y="0"/>
            <wp:positionH relativeFrom="column">
              <wp:posOffset>330835</wp:posOffset>
            </wp:positionH>
            <wp:positionV relativeFrom="paragraph">
              <wp:posOffset>34925</wp:posOffset>
            </wp:positionV>
            <wp:extent cx="4575175" cy="2743200"/>
            <wp:effectExtent l="19050" t="0" r="15875"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B6516C" w:rsidRDefault="00B6516C">
      <w:pPr>
        <w:spacing w:line="600" w:lineRule="exact"/>
        <w:ind w:firstLineChars="200" w:firstLine="640"/>
        <w:rPr>
          <w:rFonts w:ascii="仿宋" w:eastAsia="仿宋" w:hAnsi="仿宋"/>
          <w:noProof/>
          <w:color w:val="000000" w:themeColor="text1"/>
          <w:sz w:val="32"/>
          <w:szCs w:val="32"/>
        </w:rPr>
      </w:pPr>
    </w:p>
    <w:p w:rsidR="009B47EE" w:rsidRDefault="009B47EE">
      <w:pPr>
        <w:spacing w:line="600" w:lineRule="exact"/>
        <w:ind w:firstLineChars="200" w:firstLine="640"/>
        <w:rPr>
          <w:rFonts w:ascii="仿宋" w:eastAsia="仿宋" w:hAnsi="仿宋"/>
          <w:color w:val="000000" w:themeColor="text1"/>
          <w:sz w:val="32"/>
          <w:szCs w:val="32"/>
        </w:rPr>
      </w:pPr>
    </w:p>
    <w:p w:rsidR="00B6516C" w:rsidRDefault="00B6516C" w:rsidP="009B47EE">
      <w:pPr>
        <w:spacing w:line="600" w:lineRule="exact"/>
        <w:ind w:firstLineChars="200" w:firstLine="640"/>
        <w:rPr>
          <w:rFonts w:ascii="仿宋" w:eastAsia="仿宋" w:hAnsi="仿宋"/>
          <w:color w:val="000000" w:themeColor="text1"/>
          <w:sz w:val="32"/>
          <w:szCs w:val="32"/>
        </w:rPr>
      </w:pPr>
    </w:p>
    <w:p w:rsidR="00B6516C" w:rsidRDefault="00B6516C">
      <w:pPr>
        <w:spacing w:line="600" w:lineRule="exact"/>
        <w:ind w:firstLineChars="200" w:firstLine="640"/>
        <w:rPr>
          <w:rFonts w:ascii="仿宋" w:eastAsia="仿宋" w:hAnsi="仿宋"/>
          <w:color w:val="000000" w:themeColor="text1"/>
          <w:sz w:val="32"/>
          <w:szCs w:val="32"/>
        </w:rPr>
      </w:pPr>
    </w:p>
    <w:p w:rsidR="00B6516C" w:rsidRDefault="00B6516C">
      <w:pPr>
        <w:spacing w:line="600" w:lineRule="exact"/>
        <w:ind w:firstLineChars="200" w:firstLine="640"/>
        <w:rPr>
          <w:rFonts w:ascii="仿宋" w:eastAsia="仿宋" w:hAnsi="仿宋"/>
          <w:color w:val="000000" w:themeColor="text1"/>
          <w:sz w:val="32"/>
          <w:szCs w:val="32"/>
        </w:rPr>
      </w:pPr>
    </w:p>
    <w:p w:rsidR="005B5C64" w:rsidRDefault="005B5C64">
      <w:pPr>
        <w:spacing w:line="600" w:lineRule="exact"/>
        <w:ind w:firstLineChars="200" w:firstLine="640"/>
        <w:rPr>
          <w:rFonts w:ascii="仿宋_GB2312" w:eastAsia="仿宋_GB2312"/>
          <w:color w:val="FF0000"/>
          <w:sz w:val="32"/>
          <w:szCs w:val="32"/>
        </w:rPr>
      </w:pPr>
    </w:p>
    <w:p w:rsidR="005B5C64" w:rsidRDefault="00204CDE">
      <w:pPr>
        <w:spacing w:line="600" w:lineRule="exact"/>
        <w:ind w:firstLineChars="200" w:firstLine="640"/>
        <w:outlineLvl w:val="1"/>
        <w:rPr>
          <w:rStyle w:val="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FB2AC4" w:rsidRDefault="00204CDE" w:rsidP="00FB2AC4">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9年财政拨款收、支总计</w:t>
      </w:r>
      <w:r w:rsidR="00B6516C">
        <w:rPr>
          <w:rFonts w:ascii="仿宋" w:eastAsia="仿宋" w:hAnsi="仿宋" w:hint="eastAsia"/>
          <w:color w:val="000000"/>
          <w:sz w:val="32"/>
          <w:szCs w:val="32"/>
        </w:rPr>
        <w:t>809.24</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8年相比，财政拨款收、支总计各增加</w:t>
      </w:r>
      <w:r w:rsidR="00FB2AC4">
        <w:rPr>
          <w:rFonts w:ascii="仿宋" w:eastAsia="仿宋" w:hAnsi="仿宋" w:hint="eastAsia"/>
          <w:color w:val="000000"/>
          <w:sz w:val="32"/>
          <w:szCs w:val="32"/>
        </w:rPr>
        <w:t>13.44</w:t>
      </w:r>
      <w:r>
        <w:rPr>
          <w:rFonts w:ascii="仿宋" w:eastAsia="仿宋" w:hAnsi="仿宋" w:hint="eastAsia"/>
          <w:color w:val="000000"/>
          <w:sz w:val="32"/>
          <w:szCs w:val="32"/>
        </w:rPr>
        <w:t>万元，增长</w:t>
      </w:r>
      <w:r w:rsidR="00FB2AC4">
        <w:rPr>
          <w:rFonts w:ascii="仿宋" w:eastAsia="仿宋" w:hAnsi="仿宋" w:hint="eastAsia"/>
          <w:color w:val="000000"/>
          <w:sz w:val="32"/>
          <w:szCs w:val="32"/>
        </w:rPr>
        <w:t>1.69</w:t>
      </w:r>
      <w:r>
        <w:rPr>
          <w:rFonts w:ascii="仿宋" w:eastAsia="仿宋" w:hAnsi="仿宋"/>
          <w:color w:val="000000"/>
          <w:sz w:val="32"/>
          <w:szCs w:val="32"/>
        </w:rPr>
        <w:t>%</w:t>
      </w:r>
      <w:r>
        <w:rPr>
          <w:rFonts w:ascii="仿宋" w:eastAsia="仿宋" w:hAnsi="仿宋" w:hint="eastAsia"/>
          <w:color w:val="000000"/>
          <w:sz w:val="32"/>
          <w:szCs w:val="32"/>
        </w:rPr>
        <w:t>。主要变动原因是</w:t>
      </w:r>
      <w:r w:rsidR="00FB2AC4">
        <w:rPr>
          <w:rFonts w:ascii="仿宋" w:eastAsia="仿宋" w:hAnsi="仿宋" w:hint="eastAsia"/>
          <w:color w:val="000000"/>
          <w:sz w:val="32"/>
          <w:szCs w:val="32"/>
        </w:rPr>
        <w:t>档案数字化项目经费增加。</w:t>
      </w: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（图4：财政拨款收、支决算总计变动情况）（柱状图）</w:t>
      </w:r>
    </w:p>
    <w:p w:rsidR="00FB2AC4" w:rsidRDefault="00FB2AC4">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4384" behindDoc="0" locked="0" layoutInCell="1" allowOverlap="1">
            <wp:simplePos x="0" y="0"/>
            <wp:positionH relativeFrom="column">
              <wp:posOffset>402701</wp:posOffset>
            </wp:positionH>
            <wp:positionV relativeFrom="paragraph">
              <wp:posOffset>194807</wp:posOffset>
            </wp:positionV>
            <wp:extent cx="4578101" cy="2743200"/>
            <wp:effectExtent l="19050" t="0" r="12949"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FB2AC4" w:rsidRDefault="00FB2AC4" w:rsidP="00FB2AC4">
      <w:pPr>
        <w:spacing w:line="600" w:lineRule="exact"/>
        <w:ind w:firstLineChars="200" w:firstLine="640"/>
        <w:rPr>
          <w:rFonts w:ascii="仿宋" w:eastAsia="仿宋" w:hAnsi="仿宋"/>
          <w:color w:val="000000" w:themeColor="text1"/>
          <w:sz w:val="32"/>
          <w:szCs w:val="32"/>
        </w:rPr>
      </w:pPr>
    </w:p>
    <w:p w:rsidR="00FB2AC4" w:rsidRDefault="00FB2AC4">
      <w:pPr>
        <w:spacing w:line="600" w:lineRule="exact"/>
        <w:ind w:firstLineChars="200" w:firstLine="640"/>
        <w:rPr>
          <w:rFonts w:ascii="仿宋" w:eastAsia="仿宋" w:hAnsi="仿宋"/>
          <w:color w:val="000000" w:themeColor="text1"/>
          <w:sz w:val="32"/>
          <w:szCs w:val="32"/>
        </w:rPr>
      </w:pPr>
    </w:p>
    <w:p w:rsidR="00FB2AC4" w:rsidRDefault="00FB2AC4">
      <w:pPr>
        <w:spacing w:line="600" w:lineRule="exact"/>
        <w:ind w:firstLineChars="200" w:firstLine="640"/>
        <w:rPr>
          <w:rFonts w:ascii="仿宋" w:eastAsia="仿宋" w:hAnsi="仿宋"/>
          <w:color w:val="000000" w:themeColor="text1"/>
          <w:sz w:val="32"/>
          <w:szCs w:val="32"/>
        </w:rPr>
      </w:pPr>
    </w:p>
    <w:p w:rsidR="00FB2AC4" w:rsidRDefault="00FB2AC4">
      <w:pPr>
        <w:spacing w:line="600" w:lineRule="exact"/>
        <w:ind w:firstLineChars="200" w:firstLine="640"/>
        <w:rPr>
          <w:rFonts w:ascii="仿宋" w:eastAsia="仿宋" w:hAnsi="仿宋"/>
          <w:color w:val="000000" w:themeColor="text1"/>
          <w:sz w:val="32"/>
          <w:szCs w:val="32"/>
        </w:rPr>
      </w:pPr>
    </w:p>
    <w:p w:rsidR="005B5C64" w:rsidRDefault="005B5C64">
      <w:pPr>
        <w:spacing w:line="600" w:lineRule="exact"/>
        <w:ind w:firstLine="640"/>
        <w:rPr>
          <w:rFonts w:ascii="仿宋" w:eastAsia="仿宋" w:hAnsi="仿宋"/>
          <w:b/>
          <w:color w:val="00B050"/>
          <w:sz w:val="32"/>
          <w:szCs w:val="32"/>
        </w:rPr>
      </w:pPr>
    </w:p>
    <w:p w:rsidR="00FB2AC4" w:rsidRDefault="00FB2AC4">
      <w:pPr>
        <w:spacing w:line="600" w:lineRule="exact"/>
        <w:ind w:firstLineChars="200" w:firstLine="640"/>
        <w:outlineLvl w:val="1"/>
        <w:rPr>
          <w:rFonts w:ascii="黑体" w:eastAsia="黑体" w:hAnsi="黑体"/>
          <w:color w:val="000000"/>
          <w:sz w:val="32"/>
          <w:szCs w:val="32"/>
        </w:rPr>
      </w:pPr>
      <w:bookmarkStart w:id="32" w:name="_Toc15377209"/>
      <w:bookmarkStart w:id="33" w:name="_Toc15396607"/>
    </w:p>
    <w:p w:rsidR="00FB2AC4" w:rsidRDefault="00FB2AC4">
      <w:pPr>
        <w:spacing w:line="600" w:lineRule="exact"/>
        <w:ind w:firstLineChars="200" w:firstLine="640"/>
        <w:outlineLvl w:val="1"/>
        <w:rPr>
          <w:rFonts w:ascii="黑体" w:eastAsia="黑体" w:hAnsi="黑体"/>
          <w:color w:val="000000"/>
          <w:sz w:val="32"/>
          <w:szCs w:val="32"/>
        </w:rPr>
      </w:pPr>
    </w:p>
    <w:p w:rsidR="005B5C64" w:rsidRDefault="00204CDE">
      <w:pPr>
        <w:spacing w:line="600" w:lineRule="exact"/>
        <w:ind w:firstLineChars="200" w:firstLine="640"/>
        <w:outlineLvl w:val="1"/>
        <w:rPr>
          <w:rStyle w:val="2Char"/>
          <w:rFonts w:ascii="黑体" w:eastAsia="黑体" w:hAnsi="黑体"/>
          <w:b w:val="0"/>
        </w:rPr>
      </w:pPr>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5B5C64" w:rsidRDefault="00204CDE">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877F3F">
        <w:rPr>
          <w:rFonts w:ascii="仿宋" w:eastAsia="仿宋" w:hAnsi="仿宋" w:hint="eastAsia"/>
          <w:color w:val="000000"/>
          <w:sz w:val="32"/>
          <w:szCs w:val="32"/>
        </w:rPr>
        <w:t>646.5</w:t>
      </w:r>
      <w:r w:rsidR="00142669">
        <w:rPr>
          <w:rFonts w:ascii="仿宋" w:eastAsia="仿宋" w:hAnsi="仿宋" w:hint="eastAsia"/>
          <w:color w:val="000000"/>
          <w:sz w:val="32"/>
          <w:szCs w:val="32"/>
        </w:rPr>
        <w:t>0</w:t>
      </w:r>
      <w:r>
        <w:rPr>
          <w:rFonts w:ascii="仿宋" w:eastAsia="仿宋" w:hAnsi="仿宋" w:hint="eastAsia"/>
          <w:color w:val="000000"/>
          <w:sz w:val="32"/>
          <w:szCs w:val="32"/>
        </w:rPr>
        <w:t>万元，占本年支出合计的</w:t>
      </w:r>
      <w:r w:rsidR="00877F3F">
        <w:rPr>
          <w:rFonts w:ascii="仿宋" w:eastAsia="仿宋" w:hAnsi="仿宋" w:hint="eastAsia"/>
          <w:color w:val="000000"/>
          <w:sz w:val="32"/>
          <w:szCs w:val="32"/>
        </w:rPr>
        <w:t>79.89</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8年相比，一般公共预算财政拨款增加</w:t>
      </w:r>
      <w:r w:rsidR="00877F3F">
        <w:rPr>
          <w:rFonts w:ascii="仿宋" w:eastAsia="仿宋" w:hAnsi="仿宋" w:hint="eastAsia"/>
          <w:color w:val="000000"/>
          <w:sz w:val="32"/>
          <w:szCs w:val="32"/>
        </w:rPr>
        <w:t>235.45</w:t>
      </w:r>
      <w:r>
        <w:rPr>
          <w:rFonts w:ascii="仿宋" w:eastAsia="仿宋" w:hAnsi="仿宋" w:hint="eastAsia"/>
          <w:color w:val="000000"/>
          <w:sz w:val="32"/>
          <w:szCs w:val="32"/>
        </w:rPr>
        <w:t>万元，增长</w:t>
      </w:r>
      <w:r w:rsidR="00877F3F">
        <w:rPr>
          <w:rFonts w:ascii="仿宋" w:eastAsia="仿宋" w:hAnsi="仿宋" w:hint="eastAsia"/>
          <w:color w:val="000000"/>
          <w:sz w:val="32"/>
          <w:szCs w:val="32"/>
        </w:rPr>
        <w:t>57.28</w:t>
      </w:r>
      <w:r>
        <w:rPr>
          <w:rFonts w:ascii="仿宋" w:eastAsia="仿宋" w:hAnsi="仿宋"/>
          <w:color w:val="000000"/>
          <w:sz w:val="32"/>
          <w:szCs w:val="32"/>
        </w:rPr>
        <w:t>%</w:t>
      </w:r>
      <w:r>
        <w:rPr>
          <w:rFonts w:ascii="仿宋" w:eastAsia="仿宋" w:hAnsi="仿宋" w:hint="eastAsia"/>
          <w:color w:val="000000"/>
          <w:sz w:val="32"/>
          <w:szCs w:val="32"/>
        </w:rPr>
        <w:t>。主要变动原因是</w:t>
      </w:r>
      <w:r w:rsidR="00877F3F">
        <w:rPr>
          <w:rFonts w:ascii="仿宋" w:eastAsia="仿宋" w:hAnsi="仿宋" w:hint="eastAsia"/>
          <w:color w:val="000000"/>
          <w:sz w:val="32"/>
          <w:szCs w:val="32"/>
        </w:rPr>
        <w:t>专项经费增加。</w:t>
      </w:r>
    </w:p>
    <w:p w:rsidR="00A733B2" w:rsidRDefault="00A733B2">
      <w:pPr>
        <w:spacing w:line="600" w:lineRule="exact"/>
        <w:ind w:firstLineChars="200" w:firstLine="640"/>
        <w:rPr>
          <w:rFonts w:ascii="仿宋" w:eastAsia="仿宋" w:hAnsi="仿宋"/>
          <w:color w:val="000000"/>
          <w:sz w:val="32"/>
          <w:szCs w:val="32"/>
        </w:rPr>
      </w:pPr>
    </w:p>
    <w:p w:rsidR="005B5C64" w:rsidRDefault="00204CD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（图5：一般公共预算财政拨款支出决算变动情况）（柱状图）</w:t>
      </w:r>
    </w:p>
    <w:p w:rsidR="00A733B2" w:rsidRDefault="00142669">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lastRenderedPageBreak/>
        <w:drawing>
          <wp:anchor distT="0" distB="0" distL="114300" distR="114300" simplePos="0" relativeHeight="251665408" behindDoc="0" locked="0" layoutInCell="1" allowOverlap="1">
            <wp:simplePos x="0" y="0"/>
            <wp:positionH relativeFrom="column">
              <wp:posOffset>402590</wp:posOffset>
            </wp:positionH>
            <wp:positionV relativeFrom="paragraph">
              <wp:posOffset>111125</wp:posOffset>
            </wp:positionV>
            <wp:extent cx="4575175" cy="2743200"/>
            <wp:effectExtent l="19050" t="0" r="15875" b="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142669" w:rsidRDefault="00142669">
      <w:pPr>
        <w:spacing w:line="600" w:lineRule="exact"/>
        <w:ind w:firstLineChars="200" w:firstLine="640"/>
        <w:rPr>
          <w:rFonts w:ascii="仿宋" w:eastAsia="仿宋" w:hAnsi="仿宋"/>
          <w:color w:val="000000" w:themeColor="text1"/>
          <w:sz w:val="32"/>
          <w:szCs w:val="32"/>
        </w:rPr>
      </w:pPr>
    </w:p>
    <w:p w:rsidR="00142669" w:rsidRDefault="00142669">
      <w:pPr>
        <w:spacing w:line="600" w:lineRule="exact"/>
        <w:ind w:firstLineChars="200" w:firstLine="640"/>
        <w:rPr>
          <w:rFonts w:ascii="仿宋" w:eastAsia="仿宋" w:hAnsi="仿宋"/>
          <w:color w:val="000000" w:themeColor="text1"/>
          <w:sz w:val="32"/>
          <w:szCs w:val="32"/>
        </w:rPr>
      </w:pPr>
    </w:p>
    <w:p w:rsidR="00142669" w:rsidRDefault="00142669" w:rsidP="00142669">
      <w:pPr>
        <w:spacing w:line="600" w:lineRule="exact"/>
        <w:ind w:firstLineChars="200" w:firstLine="640"/>
        <w:rPr>
          <w:rFonts w:ascii="仿宋" w:eastAsia="仿宋" w:hAnsi="仿宋"/>
          <w:color w:val="000000" w:themeColor="text1"/>
          <w:sz w:val="32"/>
          <w:szCs w:val="32"/>
        </w:rPr>
      </w:pPr>
    </w:p>
    <w:p w:rsidR="00142669" w:rsidRDefault="00142669">
      <w:pPr>
        <w:spacing w:line="600" w:lineRule="exact"/>
        <w:ind w:firstLineChars="200" w:firstLine="640"/>
        <w:rPr>
          <w:rFonts w:ascii="仿宋" w:eastAsia="仿宋" w:hAnsi="仿宋"/>
          <w:color w:val="000000" w:themeColor="text1"/>
          <w:sz w:val="32"/>
          <w:szCs w:val="32"/>
        </w:rPr>
      </w:pPr>
    </w:p>
    <w:p w:rsidR="00142669" w:rsidRDefault="00142669">
      <w:pPr>
        <w:spacing w:line="600" w:lineRule="exact"/>
        <w:ind w:firstLineChars="200" w:firstLine="640"/>
        <w:rPr>
          <w:rFonts w:ascii="仿宋" w:eastAsia="仿宋" w:hAnsi="仿宋"/>
          <w:color w:val="000000" w:themeColor="text1"/>
          <w:sz w:val="32"/>
          <w:szCs w:val="32"/>
        </w:rPr>
      </w:pPr>
    </w:p>
    <w:p w:rsidR="00142669" w:rsidRDefault="00142669">
      <w:pPr>
        <w:spacing w:line="600" w:lineRule="exact"/>
        <w:ind w:firstLineChars="200" w:firstLine="640"/>
        <w:rPr>
          <w:rFonts w:ascii="仿宋" w:eastAsia="仿宋" w:hAnsi="仿宋"/>
          <w:color w:val="000000" w:themeColor="text1"/>
          <w:sz w:val="32"/>
          <w:szCs w:val="32"/>
        </w:rPr>
      </w:pPr>
    </w:p>
    <w:p w:rsidR="00142669" w:rsidRDefault="00142669">
      <w:pPr>
        <w:spacing w:line="600" w:lineRule="exact"/>
        <w:ind w:firstLineChars="200" w:firstLine="640"/>
        <w:rPr>
          <w:rFonts w:ascii="仿宋" w:eastAsia="仿宋" w:hAnsi="仿宋"/>
          <w:color w:val="000000" w:themeColor="text1"/>
          <w:sz w:val="32"/>
          <w:szCs w:val="32"/>
        </w:rPr>
      </w:pPr>
    </w:p>
    <w:p w:rsidR="005B5C64" w:rsidRDefault="00204CDE">
      <w:pPr>
        <w:spacing w:line="600" w:lineRule="exact"/>
        <w:ind w:firstLineChars="200" w:firstLine="643"/>
        <w:outlineLvl w:val="2"/>
        <w:rPr>
          <w:rFonts w:ascii="仿宋" w:eastAsia="仿宋" w:hAnsi="仿宋"/>
          <w:b/>
          <w:color w:val="000000"/>
          <w:sz w:val="32"/>
          <w:szCs w:val="32"/>
        </w:rPr>
      </w:pPr>
      <w:bookmarkStart w:id="35" w:name="_Toc15377211"/>
      <w:r>
        <w:rPr>
          <w:rFonts w:ascii="仿宋" w:eastAsia="仿宋" w:hAnsi="仿宋" w:hint="eastAsia"/>
          <w:b/>
          <w:color w:val="000000"/>
          <w:sz w:val="32"/>
          <w:szCs w:val="32"/>
        </w:rPr>
        <w:t>（二）一般公共预算财政拨款支出决算结构情况</w:t>
      </w:r>
      <w:bookmarkEnd w:id="35"/>
    </w:p>
    <w:p w:rsidR="00A733B2" w:rsidRDefault="00204CDE">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w:t>
      </w:r>
      <w:r w:rsidR="00142669">
        <w:rPr>
          <w:rFonts w:ascii="仿宋" w:eastAsia="仿宋" w:hAnsi="仿宋" w:hint="eastAsia"/>
          <w:color w:val="000000" w:themeColor="text1"/>
          <w:sz w:val="32"/>
          <w:szCs w:val="32"/>
        </w:rPr>
        <w:t>646.50</w:t>
      </w:r>
      <w:r>
        <w:rPr>
          <w:rFonts w:ascii="仿宋" w:eastAsia="仿宋" w:hAnsi="仿宋" w:hint="eastAsia"/>
          <w:color w:val="000000" w:themeColor="text1"/>
          <w:sz w:val="32"/>
          <w:szCs w:val="32"/>
        </w:rPr>
        <w:t>万元，主要用于以下</w:t>
      </w:r>
      <w:r w:rsidRPr="00D12F50">
        <w:rPr>
          <w:rFonts w:ascii="仿宋" w:eastAsia="仿宋" w:hAnsi="仿宋" w:hint="eastAsia"/>
          <w:color w:val="000000"/>
          <w:sz w:val="32"/>
          <w:szCs w:val="32"/>
        </w:rPr>
        <w:t>方面</w:t>
      </w:r>
      <w:r w:rsidRPr="00D12F50">
        <w:rPr>
          <w:rFonts w:ascii="仿宋" w:eastAsia="仿宋" w:hAnsi="仿宋"/>
          <w:color w:val="000000"/>
          <w:sz w:val="32"/>
          <w:szCs w:val="32"/>
        </w:rPr>
        <w:t>:</w:t>
      </w:r>
      <w:r w:rsidRPr="00D12F50">
        <w:rPr>
          <w:rFonts w:ascii="仿宋" w:eastAsia="仿宋" w:hAnsi="仿宋" w:hint="eastAsia"/>
          <w:color w:val="000000"/>
          <w:sz w:val="32"/>
          <w:szCs w:val="32"/>
        </w:rPr>
        <w:t>一般公共服务（类）支出</w:t>
      </w:r>
      <w:r w:rsidR="00142669" w:rsidRPr="00D12F50">
        <w:rPr>
          <w:rFonts w:ascii="仿宋" w:eastAsia="仿宋" w:hAnsi="仿宋" w:hint="eastAsia"/>
          <w:color w:val="000000"/>
          <w:sz w:val="32"/>
          <w:szCs w:val="32"/>
        </w:rPr>
        <w:t>603.93</w:t>
      </w:r>
      <w:r w:rsidRPr="00D12F50">
        <w:rPr>
          <w:rFonts w:ascii="仿宋" w:eastAsia="仿宋" w:hAnsi="仿宋" w:hint="eastAsia"/>
          <w:color w:val="000000"/>
          <w:sz w:val="32"/>
          <w:szCs w:val="32"/>
        </w:rPr>
        <w:t>万元，占</w:t>
      </w:r>
      <w:r w:rsidR="00142669" w:rsidRPr="00D12F50">
        <w:rPr>
          <w:rFonts w:ascii="仿宋" w:eastAsia="仿宋" w:hAnsi="仿宋" w:hint="eastAsia"/>
          <w:color w:val="000000"/>
          <w:sz w:val="32"/>
          <w:szCs w:val="32"/>
        </w:rPr>
        <w:t>93.42</w:t>
      </w:r>
      <w:r w:rsidRPr="00D12F50">
        <w:rPr>
          <w:rFonts w:ascii="仿宋" w:eastAsia="仿宋" w:hAnsi="仿宋"/>
          <w:color w:val="000000"/>
          <w:sz w:val="32"/>
          <w:szCs w:val="32"/>
        </w:rPr>
        <w:t>%</w:t>
      </w:r>
      <w:r w:rsidRPr="00D12F50">
        <w:rPr>
          <w:rFonts w:ascii="仿宋" w:eastAsia="仿宋" w:hAnsi="仿宋" w:hint="eastAsia"/>
          <w:color w:val="000000"/>
          <w:sz w:val="32"/>
          <w:szCs w:val="32"/>
        </w:rPr>
        <w:t>；社会保障和就业（类）支出</w:t>
      </w:r>
      <w:r w:rsidR="00D12F50" w:rsidRPr="00D12F50">
        <w:rPr>
          <w:rFonts w:ascii="仿宋" w:eastAsia="仿宋" w:hAnsi="仿宋" w:hint="eastAsia"/>
          <w:color w:val="000000"/>
          <w:sz w:val="32"/>
          <w:szCs w:val="32"/>
        </w:rPr>
        <w:t>29.3</w:t>
      </w:r>
      <w:r w:rsidRPr="00D12F50">
        <w:rPr>
          <w:rFonts w:ascii="仿宋" w:eastAsia="仿宋" w:hAnsi="仿宋" w:hint="eastAsia"/>
          <w:color w:val="000000"/>
          <w:sz w:val="32"/>
          <w:szCs w:val="32"/>
        </w:rPr>
        <w:t>万元，占</w:t>
      </w:r>
      <w:r w:rsidR="00D12F50" w:rsidRPr="00D12F50">
        <w:rPr>
          <w:rFonts w:ascii="仿宋" w:eastAsia="仿宋" w:hAnsi="仿宋" w:hint="eastAsia"/>
          <w:color w:val="000000"/>
          <w:sz w:val="32"/>
          <w:szCs w:val="32"/>
        </w:rPr>
        <w:t>4.53</w:t>
      </w:r>
      <w:r w:rsidRPr="00D12F50">
        <w:rPr>
          <w:rFonts w:ascii="仿宋" w:eastAsia="仿宋" w:hAnsi="仿宋"/>
          <w:color w:val="000000"/>
          <w:sz w:val="32"/>
          <w:szCs w:val="32"/>
        </w:rPr>
        <w:t>%</w:t>
      </w:r>
      <w:r w:rsidRPr="00D12F50">
        <w:rPr>
          <w:rFonts w:ascii="仿宋" w:eastAsia="仿宋" w:hAnsi="仿宋" w:hint="eastAsia"/>
          <w:color w:val="000000"/>
          <w:sz w:val="32"/>
          <w:szCs w:val="32"/>
        </w:rPr>
        <w:t>；住房保障支出</w:t>
      </w:r>
      <w:r w:rsidR="00D12F50" w:rsidRPr="00D12F50">
        <w:rPr>
          <w:rFonts w:ascii="仿宋" w:eastAsia="仿宋" w:hAnsi="仿宋" w:hint="eastAsia"/>
          <w:color w:val="000000"/>
          <w:sz w:val="32"/>
          <w:szCs w:val="32"/>
        </w:rPr>
        <w:t>10.37</w:t>
      </w:r>
      <w:r w:rsidRPr="00D12F50">
        <w:rPr>
          <w:rFonts w:ascii="仿宋" w:eastAsia="仿宋" w:hAnsi="仿宋" w:hint="eastAsia"/>
          <w:color w:val="000000"/>
          <w:sz w:val="32"/>
          <w:szCs w:val="32"/>
        </w:rPr>
        <w:t>万元，占</w:t>
      </w:r>
      <w:r w:rsidR="00D12F50" w:rsidRPr="00D12F50">
        <w:rPr>
          <w:rFonts w:ascii="仿宋" w:eastAsia="仿宋" w:hAnsi="仿宋" w:hint="eastAsia"/>
          <w:color w:val="000000"/>
          <w:sz w:val="32"/>
          <w:szCs w:val="32"/>
        </w:rPr>
        <w:t>1.6</w:t>
      </w:r>
      <w:r w:rsidRPr="00D12F50">
        <w:rPr>
          <w:rFonts w:ascii="仿宋" w:eastAsia="仿宋" w:hAnsi="仿宋"/>
          <w:color w:val="000000"/>
          <w:sz w:val="32"/>
          <w:szCs w:val="32"/>
        </w:rPr>
        <w:t>%</w:t>
      </w:r>
      <w:r w:rsidRPr="00D12F50">
        <w:rPr>
          <w:rFonts w:ascii="仿宋" w:eastAsia="仿宋" w:hAnsi="仿宋" w:hint="eastAsia"/>
          <w:color w:val="000000"/>
          <w:sz w:val="32"/>
          <w:szCs w:val="32"/>
        </w:rPr>
        <w:t>；。</w:t>
      </w:r>
      <w:r w:rsidR="00D12F50">
        <w:rPr>
          <w:rFonts w:ascii="仿宋" w:eastAsia="仿宋" w:hAnsi="仿宋"/>
          <w:color w:val="000000" w:themeColor="text1"/>
          <w:sz w:val="32"/>
          <w:szCs w:val="32"/>
        </w:rPr>
        <w:t xml:space="preserve"> </w:t>
      </w:r>
    </w:p>
    <w:p w:rsidR="005B5C64" w:rsidRDefault="00204CDE">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（图6：一般公共预算财政拨款支出决算结构）（饼状图）</w:t>
      </w:r>
    </w:p>
    <w:p w:rsidR="00D12F50" w:rsidRDefault="00D12F50">
      <w:pPr>
        <w:spacing w:line="600" w:lineRule="exact"/>
        <w:ind w:firstLineChars="200"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6432" behindDoc="0" locked="0" layoutInCell="1" allowOverlap="1">
            <wp:simplePos x="0" y="0"/>
            <wp:positionH relativeFrom="column">
              <wp:posOffset>505460</wp:posOffset>
            </wp:positionH>
            <wp:positionV relativeFrom="paragraph">
              <wp:posOffset>144145</wp:posOffset>
            </wp:positionV>
            <wp:extent cx="4576445" cy="2743200"/>
            <wp:effectExtent l="19050" t="0" r="14605" b="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D12F50" w:rsidRDefault="00D12F50">
      <w:pPr>
        <w:spacing w:line="600" w:lineRule="exact"/>
        <w:ind w:firstLineChars="200" w:firstLine="640"/>
        <w:rPr>
          <w:rFonts w:ascii="仿宋" w:eastAsia="仿宋" w:hAnsi="仿宋"/>
          <w:color w:val="000000"/>
          <w:sz w:val="32"/>
          <w:szCs w:val="32"/>
        </w:rPr>
      </w:pPr>
    </w:p>
    <w:p w:rsidR="00D12F50" w:rsidRDefault="00D12F50" w:rsidP="00D12F50">
      <w:pPr>
        <w:spacing w:line="600" w:lineRule="exact"/>
        <w:ind w:firstLineChars="200" w:firstLine="640"/>
        <w:rPr>
          <w:rFonts w:ascii="仿宋" w:eastAsia="仿宋" w:hAnsi="仿宋"/>
          <w:color w:val="000000"/>
          <w:sz w:val="32"/>
          <w:szCs w:val="32"/>
        </w:rPr>
      </w:pPr>
    </w:p>
    <w:p w:rsidR="00D12F50" w:rsidRDefault="00D12F50">
      <w:pPr>
        <w:spacing w:line="600" w:lineRule="exact"/>
        <w:ind w:firstLineChars="200" w:firstLine="640"/>
        <w:rPr>
          <w:rFonts w:ascii="仿宋" w:eastAsia="仿宋" w:hAnsi="仿宋"/>
          <w:color w:val="000000"/>
          <w:sz w:val="32"/>
          <w:szCs w:val="32"/>
        </w:rPr>
      </w:pPr>
    </w:p>
    <w:p w:rsidR="00D12F50" w:rsidRDefault="00D12F50">
      <w:pPr>
        <w:spacing w:line="600" w:lineRule="exact"/>
        <w:ind w:firstLineChars="200" w:firstLine="640"/>
        <w:rPr>
          <w:rFonts w:ascii="仿宋" w:eastAsia="仿宋" w:hAnsi="仿宋"/>
          <w:color w:val="000000"/>
          <w:sz w:val="32"/>
          <w:szCs w:val="32"/>
        </w:rPr>
      </w:pPr>
    </w:p>
    <w:p w:rsidR="00D12F50" w:rsidRDefault="00D12F50">
      <w:pPr>
        <w:spacing w:line="600" w:lineRule="exact"/>
        <w:ind w:firstLineChars="200" w:firstLine="640"/>
        <w:rPr>
          <w:rFonts w:ascii="仿宋" w:eastAsia="仿宋" w:hAnsi="仿宋"/>
          <w:color w:val="000000"/>
          <w:sz w:val="32"/>
          <w:szCs w:val="32"/>
        </w:rPr>
      </w:pPr>
    </w:p>
    <w:p w:rsidR="00D12F50" w:rsidRDefault="00D12F50">
      <w:pPr>
        <w:spacing w:line="600" w:lineRule="exact"/>
        <w:ind w:firstLineChars="200" w:firstLine="640"/>
        <w:rPr>
          <w:rFonts w:ascii="仿宋" w:eastAsia="仿宋" w:hAnsi="仿宋"/>
          <w:color w:val="000000"/>
          <w:sz w:val="32"/>
          <w:szCs w:val="32"/>
        </w:rPr>
      </w:pPr>
    </w:p>
    <w:p w:rsidR="00D12F50" w:rsidRDefault="00D12F50">
      <w:pPr>
        <w:spacing w:line="600" w:lineRule="exact"/>
        <w:ind w:firstLineChars="200" w:firstLine="643"/>
        <w:outlineLvl w:val="2"/>
        <w:rPr>
          <w:rFonts w:ascii="仿宋" w:eastAsia="仿宋" w:hAnsi="仿宋"/>
          <w:b/>
          <w:color w:val="000000"/>
          <w:sz w:val="32"/>
          <w:szCs w:val="32"/>
        </w:rPr>
      </w:pPr>
      <w:bookmarkStart w:id="36" w:name="_Toc15377212"/>
    </w:p>
    <w:p w:rsidR="005B5C64" w:rsidRDefault="00204CDE">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（三）一般公共预算财政拨款支出决算具体情况</w:t>
      </w:r>
      <w:bookmarkEnd w:id="36"/>
    </w:p>
    <w:p w:rsidR="005B5C64" w:rsidRDefault="00204CDE">
      <w:pPr>
        <w:spacing w:line="600" w:lineRule="exact"/>
        <w:ind w:firstLineChars="200" w:firstLine="643"/>
        <w:outlineLvl w:val="2"/>
        <w:rPr>
          <w:rFonts w:ascii="仿宋" w:eastAsia="仿宋" w:hAnsi="仿宋"/>
          <w:color w:val="FF0000"/>
          <w:sz w:val="32"/>
          <w:szCs w:val="32"/>
        </w:rPr>
      </w:pPr>
      <w:bookmarkStart w:id="37" w:name="_Toc15377213"/>
      <w:bookmarkStart w:id="38" w:name="_Toc15378460"/>
      <w:bookmarkStart w:id="39" w:name="_Toc15377444"/>
      <w:r>
        <w:rPr>
          <w:rFonts w:ascii="仿宋" w:eastAsia="仿宋" w:hAnsi="仿宋" w:hint="eastAsia"/>
          <w:b/>
          <w:color w:val="000000" w:themeColor="text1"/>
          <w:sz w:val="32"/>
          <w:szCs w:val="32"/>
        </w:rPr>
        <w:lastRenderedPageBreak/>
        <w:t>2019年</w:t>
      </w:r>
      <w:r w:rsidR="00D12F50">
        <w:rPr>
          <w:rFonts w:ascii="仿宋" w:eastAsia="仿宋" w:hAnsi="仿宋" w:hint="eastAsia"/>
          <w:b/>
          <w:color w:val="000000" w:themeColor="text1"/>
          <w:sz w:val="32"/>
          <w:szCs w:val="32"/>
        </w:rPr>
        <w:t>一</w:t>
      </w:r>
      <w:r>
        <w:rPr>
          <w:rFonts w:ascii="仿宋" w:eastAsia="仿宋" w:hAnsi="仿宋" w:hint="eastAsia"/>
          <w:b/>
          <w:color w:val="000000" w:themeColor="text1"/>
          <w:sz w:val="32"/>
          <w:szCs w:val="32"/>
        </w:rPr>
        <w:t>般公共预算支出决算数为</w:t>
      </w:r>
      <w:r w:rsidR="00D12F50">
        <w:rPr>
          <w:rFonts w:ascii="仿宋" w:eastAsia="仿宋" w:hAnsi="仿宋" w:hint="eastAsia"/>
          <w:b/>
          <w:color w:val="000000" w:themeColor="text1"/>
          <w:sz w:val="32"/>
          <w:szCs w:val="32"/>
        </w:rPr>
        <w:t>646.50</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sidR="00D12F50">
        <w:rPr>
          <w:rStyle w:val="a7"/>
          <w:rFonts w:ascii="仿宋" w:eastAsia="仿宋" w:hAnsi="仿宋" w:hint="eastAsia"/>
          <w:bCs/>
          <w:color w:val="000000"/>
          <w:sz w:val="32"/>
          <w:szCs w:val="32"/>
        </w:rPr>
        <w:t>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7"/>
      <w:bookmarkEnd w:id="38"/>
      <w:bookmarkEnd w:id="39"/>
    </w:p>
    <w:p w:rsidR="005B5C64" w:rsidRDefault="00204CDE">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bCs/>
          <w:color w:val="000000"/>
          <w:sz w:val="32"/>
          <w:szCs w:val="32"/>
        </w:rPr>
        <w:t>1.</w:t>
      </w:r>
      <w:r>
        <w:rPr>
          <w:rStyle w:val="a7"/>
          <w:rFonts w:ascii="仿宋" w:eastAsia="仿宋" w:hAnsi="仿宋" w:hint="eastAsia"/>
          <w:bCs/>
          <w:color w:val="000000"/>
          <w:sz w:val="32"/>
          <w:szCs w:val="32"/>
        </w:rPr>
        <w:t>一般公共服务（类）</w:t>
      </w:r>
      <w:r w:rsidR="0015572E">
        <w:rPr>
          <w:rStyle w:val="a7"/>
          <w:rFonts w:ascii="仿宋" w:eastAsia="仿宋" w:hAnsi="仿宋" w:hint="eastAsia"/>
          <w:bCs/>
          <w:color w:val="000000"/>
          <w:sz w:val="32"/>
          <w:szCs w:val="32"/>
        </w:rPr>
        <w:t>档案事务</w:t>
      </w:r>
      <w:r>
        <w:rPr>
          <w:rStyle w:val="a7"/>
          <w:rFonts w:ascii="仿宋" w:eastAsia="仿宋" w:hAnsi="仿宋" w:hint="eastAsia"/>
          <w:bCs/>
          <w:color w:val="000000"/>
          <w:sz w:val="32"/>
          <w:szCs w:val="32"/>
        </w:rPr>
        <w:t>（款）</w:t>
      </w:r>
      <w:r w:rsidR="0015572E">
        <w:rPr>
          <w:rStyle w:val="a7"/>
          <w:rFonts w:ascii="仿宋" w:eastAsia="仿宋" w:hAnsi="仿宋" w:hint="eastAsia"/>
          <w:bCs/>
          <w:color w:val="000000"/>
          <w:sz w:val="32"/>
          <w:szCs w:val="32"/>
        </w:rPr>
        <w:t>行政运行</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15572E">
        <w:rPr>
          <w:rStyle w:val="a7"/>
          <w:rFonts w:ascii="仿宋" w:eastAsia="仿宋" w:hAnsi="仿宋" w:hint="eastAsia"/>
          <w:b w:val="0"/>
          <w:bCs/>
          <w:color w:val="000000"/>
          <w:sz w:val="32"/>
          <w:szCs w:val="32"/>
        </w:rPr>
        <w:t>103.89</w:t>
      </w:r>
      <w:r>
        <w:rPr>
          <w:rStyle w:val="a7"/>
          <w:rFonts w:ascii="仿宋" w:eastAsia="仿宋" w:hAnsi="仿宋" w:hint="eastAsia"/>
          <w:b w:val="0"/>
          <w:bCs/>
          <w:color w:val="000000"/>
          <w:sz w:val="32"/>
          <w:szCs w:val="32"/>
        </w:rPr>
        <w:t>万元，完成预算</w:t>
      </w:r>
      <w:r w:rsidR="0015572E">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sidR="0015572E">
        <w:rPr>
          <w:rStyle w:val="a7"/>
          <w:rFonts w:ascii="仿宋" w:eastAsia="仿宋" w:hAnsi="仿宋" w:hint="eastAsia"/>
          <w:b w:val="0"/>
          <w:bCs/>
          <w:color w:val="000000"/>
          <w:sz w:val="32"/>
          <w:szCs w:val="32"/>
        </w:rPr>
        <w:t>。</w:t>
      </w:r>
    </w:p>
    <w:p w:rsidR="0015572E" w:rsidRDefault="0015572E" w:rsidP="0015572E">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2.一般公共服务（类）档案事务（款）档案馆（项）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支出决算为494.53万元，完成预算100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15572E" w:rsidRDefault="0015572E" w:rsidP="0015572E">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3.一般公共服务（类）档案事务（款）</w:t>
      </w:r>
      <w:r w:rsidR="003F5D9C">
        <w:rPr>
          <w:rStyle w:val="a7"/>
          <w:rFonts w:ascii="仿宋" w:eastAsia="仿宋" w:hAnsi="仿宋" w:hint="eastAsia"/>
          <w:bCs/>
          <w:color w:val="000000"/>
          <w:sz w:val="32"/>
          <w:szCs w:val="32"/>
        </w:rPr>
        <w:t>其他档案事务支出</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w:t>
      </w:r>
      <w:r w:rsidR="003F5D9C">
        <w:rPr>
          <w:rStyle w:val="a7"/>
          <w:rFonts w:ascii="仿宋" w:eastAsia="仿宋" w:hAnsi="仿宋" w:hint="eastAsia"/>
          <w:b w:val="0"/>
          <w:bCs/>
          <w:color w:val="000000"/>
          <w:sz w:val="32"/>
          <w:szCs w:val="32"/>
        </w:rPr>
        <w:t>5.51</w:t>
      </w:r>
      <w:r>
        <w:rPr>
          <w:rStyle w:val="a7"/>
          <w:rFonts w:ascii="仿宋" w:eastAsia="仿宋" w:hAnsi="仿宋" w:hint="eastAsia"/>
          <w:b w:val="0"/>
          <w:bCs/>
          <w:color w:val="000000"/>
          <w:sz w:val="32"/>
          <w:szCs w:val="32"/>
        </w:rPr>
        <w:t>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3F5D9C" w:rsidRDefault="003F5D9C" w:rsidP="003F5D9C">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hint="eastAsia"/>
          <w:b w:val="0"/>
          <w:bCs/>
          <w:color w:val="000000"/>
          <w:sz w:val="32"/>
          <w:szCs w:val="32"/>
        </w:rPr>
        <w:t>4.</w:t>
      </w:r>
      <w:r>
        <w:rPr>
          <w:rStyle w:val="a7"/>
          <w:rFonts w:ascii="仿宋" w:eastAsia="仿宋" w:hAnsi="仿宋" w:hint="eastAsia"/>
          <w:bCs/>
          <w:color w:val="000000"/>
          <w:sz w:val="32"/>
          <w:szCs w:val="32"/>
        </w:rPr>
        <w:t>社会保障和就业（类）行政事业单位离退休（款）未归口管理的行政单位离退休（项）：</w:t>
      </w:r>
      <w:r>
        <w:rPr>
          <w:rStyle w:val="a7"/>
          <w:rFonts w:ascii="仿宋" w:eastAsia="仿宋" w:hAnsi="仿宋" w:hint="eastAsia"/>
          <w:b w:val="0"/>
          <w:bCs/>
          <w:color w:val="000000"/>
          <w:sz w:val="32"/>
          <w:szCs w:val="32"/>
        </w:rPr>
        <w:t>支出决算为1.52万元，完成预算100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3F5D9C" w:rsidRDefault="003F5D9C" w:rsidP="003F5D9C">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hint="eastAsia"/>
          <w:b w:val="0"/>
          <w:bCs/>
          <w:color w:val="000000"/>
          <w:sz w:val="32"/>
          <w:szCs w:val="32"/>
        </w:rPr>
        <w:t>5.</w:t>
      </w:r>
      <w:r>
        <w:rPr>
          <w:rStyle w:val="a7"/>
          <w:rFonts w:ascii="仿宋" w:eastAsia="仿宋" w:hAnsi="仿宋" w:hint="eastAsia"/>
          <w:bCs/>
          <w:color w:val="000000"/>
          <w:sz w:val="32"/>
          <w:szCs w:val="32"/>
        </w:rPr>
        <w:t>社会保障和就业（类）行政事业单位离退休（款）机关事业单位基本养老保险缴费支出（项）：</w:t>
      </w:r>
      <w:r>
        <w:rPr>
          <w:rStyle w:val="a7"/>
          <w:rFonts w:ascii="仿宋" w:eastAsia="仿宋" w:hAnsi="仿宋" w:hint="eastAsia"/>
          <w:b w:val="0"/>
          <w:bCs/>
          <w:color w:val="000000"/>
          <w:sz w:val="32"/>
          <w:szCs w:val="32"/>
        </w:rPr>
        <w:t>支出决算为8.37万元，完成预算100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3F5D9C" w:rsidRDefault="003F5D9C" w:rsidP="003F5D9C">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hint="eastAsia"/>
          <w:b w:val="0"/>
          <w:bCs/>
          <w:color w:val="000000"/>
          <w:sz w:val="32"/>
          <w:szCs w:val="32"/>
        </w:rPr>
        <w:t>6.</w:t>
      </w:r>
      <w:r>
        <w:rPr>
          <w:rStyle w:val="a7"/>
          <w:rFonts w:ascii="仿宋" w:eastAsia="仿宋" w:hAnsi="仿宋" w:hint="eastAsia"/>
          <w:bCs/>
          <w:color w:val="000000"/>
          <w:sz w:val="32"/>
          <w:szCs w:val="32"/>
        </w:rPr>
        <w:t>社会保障和就业（类）行政事业单位离退休（款）机关事业单位职业年金缴费支出（项）：</w:t>
      </w:r>
      <w:r>
        <w:rPr>
          <w:rStyle w:val="a7"/>
          <w:rFonts w:ascii="仿宋" w:eastAsia="仿宋" w:hAnsi="仿宋" w:hint="eastAsia"/>
          <w:b w:val="0"/>
          <w:bCs/>
          <w:color w:val="000000"/>
          <w:sz w:val="32"/>
          <w:szCs w:val="32"/>
        </w:rPr>
        <w:t>支出决算为3.84万元，完成预算100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3F5D9C" w:rsidRDefault="003F5D9C" w:rsidP="003F5D9C">
      <w:pPr>
        <w:spacing w:line="600" w:lineRule="exact"/>
        <w:ind w:firstLineChars="200" w:firstLine="640"/>
        <w:rPr>
          <w:rStyle w:val="a7"/>
          <w:rFonts w:ascii="仿宋" w:eastAsia="仿宋" w:hAnsi="仿宋"/>
          <w:b w:val="0"/>
          <w:bCs/>
          <w:color w:val="000000"/>
          <w:sz w:val="32"/>
          <w:szCs w:val="32"/>
        </w:rPr>
      </w:pPr>
      <w:r>
        <w:rPr>
          <w:rStyle w:val="a7"/>
          <w:rFonts w:ascii="仿宋" w:eastAsia="仿宋" w:hAnsi="仿宋" w:hint="eastAsia"/>
          <w:b w:val="0"/>
          <w:bCs/>
          <w:color w:val="000000"/>
          <w:sz w:val="32"/>
          <w:szCs w:val="32"/>
        </w:rPr>
        <w:t>7.</w:t>
      </w:r>
      <w:r>
        <w:rPr>
          <w:rStyle w:val="a7"/>
          <w:rFonts w:ascii="仿宋" w:eastAsia="仿宋" w:hAnsi="仿宋" w:hint="eastAsia"/>
          <w:bCs/>
          <w:color w:val="000000"/>
          <w:sz w:val="32"/>
          <w:szCs w:val="32"/>
        </w:rPr>
        <w:t>社会保障和就业（类）抚恤（款）死亡抚恤（项）：</w:t>
      </w:r>
      <w:r>
        <w:rPr>
          <w:rStyle w:val="a7"/>
          <w:rFonts w:ascii="仿宋" w:eastAsia="仿宋" w:hAnsi="仿宋" w:hint="eastAsia"/>
          <w:b w:val="0"/>
          <w:bCs/>
          <w:color w:val="000000"/>
          <w:sz w:val="32"/>
          <w:szCs w:val="32"/>
        </w:rPr>
        <w:t>支出决算为15.57万元，完成预算100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3F5D9C" w:rsidRDefault="003F5D9C" w:rsidP="003F5D9C">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8</w:t>
      </w:r>
      <w:r>
        <w:rPr>
          <w:rStyle w:val="a7"/>
          <w:rFonts w:ascii="仿宋" w:eastAsia="仿宋" w:hAnsi="仿宋"/>
          <w:bCs/>
          <w:color w:val="000000"/>
          <w:sz w:val="32"/>
          <w:szCs w:val="32"/>
        </w:rPr>
        <w:t>.</w:t>
      </w:r>
      <w:r>
        <w:rPr>
          <w:rFonts w:ascii="仿宋" w:eastAsia="仿宋" w:hAnsi="仿宋" w:hint="eastAsia"/>
          <w:b/>
          <w:bCs/>
          <w:color w:val="000000" w:themeColor="text1"/>
          <w:sz w:val="32"/>
          <w:szCs w:val="32"/>
        </w:rPr>
        <w:t>卫生健康</w:t>
      </w:r>
      <w:r>
        <w:rPr>
          <w:rStyle w:val="a7"/>
          <w:rFonts w:ascii="仿宋" w:eastAsia="仿宋" w:hAnsi="仿宋" w:hint="eastAsia"/>
          <w:bCs/>
          <w:color w:val="000000"/>
          <w:sz w:val="32"/>
          <w:szCs w:val="32"/>
        </w:rPr>
        <w:t>（类）行政事业单位医疗（款）行政单位医疗（项）</w:t>
      </w:r>
      <w:r>
        <w:rPr>
          <w:rStyle w:val="a7"/>
          <w:rFonts w:ascii="仿宋" w:eastAsia="仿宋" w:hAnsi="仿宋"/>
          <w:bCs/>
          <w:color w:val="000000"/>
          <w:sz w:val="32"/>
          <w:szCs w:val="32"/>
        </w:rPr>
        <w:t>:</w:t>
      </w:r>
      <w:r w:rsidRPr="003F5D9C">
        <w:rPr>
          <w:rStyle w:val="a7"/>
          <w:rFonts w:ascii="仿宋" w:eastAsia="仿宋" w:hAnsi="仿宋" w:hint="eastAsia"/>
          <w:b w:val="0"/>
          <w:bCs/>
          <w:color w:val="000000"/>
          <w:sz w:val="32"/>
          <w:szCs w:val="32"/>
        </w:rPr>
        <w:t xml:space="preserve"> </w:t>
      </w:r>
      <w:r>
        <w:rPr>
          <w:rStyle w:val="a7"/>
          <w:rFonts w:ascii="仿宋" w:eastAsia="仿宋" w:hAnsi="仿宋" w:hint="eastAsia"/>
          <w:b w:val="0"/>
          <w:bCs/>
          <w:color w:val="000000"/>
          <w:sz w:val="32"/>
          <w:szCs w:val="32"/>
        </w:rPr>
        <w:t>支出决算为2.90万元，完成预算100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3F5D9C" w:rsidRDefault="003F5D9C" w:rsidP="003F5D9C">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9</w:t>
      </w:r>
      <w:r>
        <w:rPr>
          <w:rStyle w:val="a7"/>
          <w:rFonts w:ascii="仿宋" w:eastAsia="仿宋" w:hAnsi="仿宋"/>
          <w:bCs/>
          <w:color w:val="000000"/>
          <w:sz w:val="32"/>
          <w:szCs w:val="32"/>
        </w:rPr>
        <w:t>.</w:t>
      </w:r>
      <w:r w:rsidR="002467B7">
        <w:rPr>
          <w:rFonts w:ascii="仿宋" w:eastAsia="仿宋" w:hAnsi="仿宋" w:hint="eastAsia"/>
          <w:b/>
          <w:bCs/>
          <w:color w:val="000000" w:themeColor="text1"/>
          <w:sz w:val="32"/>
          <w:szCs w:val="32"/>
        </w:rPr>
        <w:t>住房保障支出</w:t>
      </w:r>
      <w:r>
        <w:rPr>
          <w:rStyle w:val="a7"/>
          <w:rFonts w:ascii="仿宋" w:eastAsia="仿宋" w:hAnsi="仿宋" w:hint="eastAsia"/>
          <w:bCs/>
          <w:color w:val="000000"/>
          <w:sz w:val="32"/>
          <w:szCs w:val="32"/>
        </w:rPr>
        <w:t>（类）</w:t>
      </w:r>
      <w:r w:rsidR="002467B7">
        <w:rPr>
          <w:rStyle w:val="a7"/>
          <w:rFonts w:ascii="仿宋" w:eastAsia="仿宋" w:hAnsi="仿宋" w:hint="eastAsia"/>
          <w:bCs/>
          <w:color w:val="000000"/>
          <w:sz w:val="32"/>
          <w:szCs w:val="32"/>
        </w:rPr>
        <w:t>住房改革支出</w:t>
      </w:r>
      <w:r>
        <w:rPr>
          <w:rStyle w:val="a7"/>
          <w:rFonts w:ascii="仿宋" w:eastAsia="仿宋" w:hAnsi="仿宋" w:hint="eastAsia"/>
          <w:bCs/>
          <w:color w:val="000000"/>
          <w:sz w:val="32"/>
          <w:szCs w:val="32"/>
        </w:rPr>
        <w:t>（款）</w:t>
      </w:r>
      <w:r w:rsidR="002467B7">
        <w:rPr>
          <w:rStyle w:val="a7"/>
          <w:rFonts w:ascii="仿宋" w:eastAsia="仿宋" w:hAnsi="仿宋" w:hint="eastAsia"/>
          <w:bCs/>
          <w:color w:val="000000"/>
          <w:sz w:val="32"/>
          <w:szCs w:val="32"/>
        </w:rPr>
        <w:t>住房公积金</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sidRPr="003F5D9C">
        <w:rPr>
          <w:rStyle w:val="a7"/>
          <w:rFonts w:ascii="仿宋" w:eastAsia="仿宋" w:hAnsi="仿宋" w:hint="eastAsia"/>
          <w:b w:val="0"/>
          <w:bCs/>
          <w:color w:val="000000"/>
          <w:sz w:val="32"/>
          <w:szCs w:val="32"/>
        </w:rPr>
        <w:t xml:space="preserve"> </w:t>
      </w:r>
      <w:r>
        <w:rPr>
          <w:rStyle w:val="a7"/>
          <w:rFonts w:ascii="仿宋" w:eastAsia="仿宋" w:hAnsi="仿宋" w:hint="eastAsia"/>
          <w:b w:val="0"/>
          <w:bCs/>
          <w:color w:val="000000"/>
          <w:sz w:val="32"/>
          <w:szCs w:val="32"/>
        </w:rPr>
        <w:t>支出决算为</w:t>
      </w:r>
      <w:r w:rsidR="002467B7">
        <w:rPr>
          <w:rStyle w:val="a7"/>
          <w:rFonts w:ascii="仿宋" w:eastAsia="仿宋" w:hAnsi="仿宋" w:hint="eastAsia"/>
          <w:b w:val="0"/>
          <w:bCs/>
          <w:color w:val="000000"/>
          <w:sz w:val="32"/>
          <w:szCs w:val="32"/>
        </w:rPr>
        <w:t>10.37</w:t>
      </w:r>
      <w:r>
        <w:rPr>
          <w:rStyle w:val="a7"/>
          <w:rFonts w:ascii="仿宋" w:eastAsia="仿宋" w:hAnsi="仿宋" w:hint="eastAsia"/>
          <w:b w:val="0"/>
          <w:bCs/>
          <w:color w:val="000000"/>
          <w:sz w:val="32"/>
          <w:szCs w:val="32"/>
        </w:rPr>
        <w:t>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p>
    <w:p w:rsidR="005B5C64" w:rsidRDefault="00204CDE">
      <w:pPr>
        <w:tabs>
          <w:tab w:val="right" w:pos="8306"/>
        </w:tabs>
        <w:spacing w:line="600" w:lineRule="exact"/>
        <w:ind w:firstLine="640"/>
        <w:outlineLvl w:val="1"/>
        <w:rPr>
          <w:rStyle w:val="2Char"/>
        </w:rPr>
      </w:pPr>
      <w:bookmarkStart w:id="40" w:name="_Toc15377214"/>
      <w:bookmarkStart w:id="41" w:name="_Toc15396608"/>
      <w:r>
        <w:rPr>
          <w:rFonts w:ascii="黑体" w:eastAsia="黑体" w:hint="eastAsia"/>
          <w:color w:val="000000"/>
          <w:sz w:val="32"/>
          <w:szCs w:val="32"/>
        </w:rPr>
        <w:lastRenderedPageBreak/>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5B5C64" w:rsidRDefault="00204CDE">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261383">
        <w:rPr>
          <w:rFonts w:ascii="仿宋" w:eastAsia="仿宋" w:hAnsi="仿宋" w:hint="eastAsia"/>
          <w:color w:val="000000"/>
          <w:sz w:val="32"/>
          <w:szCs w:val="32"/>
        </w:rPr>
        <w:t>146.46</w:t>
      </w:r>
      <w:r>
        <w:rPr>
          <w:rFonts w:ascii="仿宋" w:eastAsia="仿宋" w:hAnsi="仿宋" w:hint="eastAsia"/>
          <w:color w:val="000000"/>
          <w:sz w:val="32"/>
          <w:szCs w:val="32"/>
        </w:rPr>
        <w:t>万元，其中：</w:t>
      </w:r>
    </w:p>
    <w:p w:rsidR="005B5C64" w:rsidRDefault="00204CDE" w:rsidP="00C30E69">
      <w:pPr>
        <w:spacing w:line="600" w:lineRule="exact"/>
        <w:ind w:firstLine="645"/>
        <w:rPr>
          <w:rFonts w:ascii="仿宋" w:eastAsia="仿宋" w:hAnsi="仿宋" w:hint="eastAsia"/>
          <w:color w:val="000000"/>
          <w:sz w:val="32"/>
          <w:szCs w:val="32"/>
        </w:rPr>
      </w:pPr>
      <w:r>
        <w:rPr>
          <w:rFonts w:ascii="仿宋" w:eastAsia="仿宋" w:hAnsi="仿宋" w:hint="eastAsia"/>
          <w:color w:val="000000"/>
          <w:sz w:val="32"/>
          <w:szCs w:val="32"/>
        </w:rPr>
        <w:t>人员经费</w:t>
      </w:r>
      <w:r w:rsidR="00261383">
        <w:rPr>
          <w:rFonts w:ascii="仿宋" w:eastAsia="仿宋" w:hAnsi="仿宋" w:hint="eastAsia"/>
          <w:color w:val="000000"/>
          <w:sz w:val="32"/>
          <w:szCs w:val="32"/>
        </w:rPr>
        <w:t>129.92</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w:t>
      </w:r>
      <w:r w:rsidR="00265372">
        <w:rPr>
          <w:rFonts w:ascii="仿宋" w:eastAsia="仿宋" w:hAnsi="仿宋" w:hint="eastAsia"/>
          <w:color w:val="000000"/>
          <w:sz w:val="32"/>
          <w:szCs w:val="32"/>
        </w:rPr>
        <w:t>补助</w:t>
      </w:r>
      <w:r>
        <w:rPr>
          <w:rFonts w:ascii="仿宋" w:eastAsia="仿宋" w:hAnsi="仿宋" w:hint="eastAsia"/>
          <w:color w:val="000000"/>
          <w:sz w:val="32"/>
          <w:szCs w:val="32"/>
        </w:rPr>
        <w:t>、奖励金、住房公积金、其他对个人和家庭的补助支出等</w:t>
      </w:r>
      <w:r w:rsidR="00265372">
        <w:rPr>
          <w:rFonts w:ascii="仿宋" w:eastAsia="仿宋" w:hAnsi="仿宋" w:hint="eastAsia"/>
          <w:color w:val="000000"/>
          <w:sz w:val="32"/>
          <w:szCs w:val="32"/>
        </w:rPr>
        <w:t>。</w:t>
      </w:r>
      <w:r>
        <w:rPr>
          <w:rFonts w:ascii="仿宋" w:eastAsia="仿宋" w:hAnsi="仿宋"/>
          <w:color w:val="000000"/>
          <w:sz w:val="32"/>
          <w:szCs w:val="32"/>
        </w:rPr>
        <w:br/>
      </w:r>
      <w:r>
        <w:rPr>
          <w:rFonts w:ascii="仿宋" w:eastAsia="仿宋" w:hAnsi="仿宋" w:hint="eastAsia"/>
          <w:color w:val="000000"/>
          <w:sz w:val="32"/>
          <w:szCs w:val="32"/>
        </w:rPr>
        <w:t xml:space="preserve">　　</w:t>
      </w:r>
      <w:r w:rsidR="005B5C64">
        <w:rPr>
          <w:rFonts w:ascii="仿宋" w:eastAsia="仿宋" w:hAnsi="仿宋" w:hint="eastAsia"/>
          <w:color w:val="000000"/>
          <w:sz w:val="32"/>
          <w:szCs w:val="32"/>
        </w:rPr>
        <w:t>日常</w:t>
      </w:r>
      <w:r>
        <w:rPr>
          <w:rFonts w:ascii="仿宋" w:eastAsia="仿宋" w:hAnsi="仿宋" w:hint="eastAsia"/>
          <w:color w:val="000000"/>
          <w:sz w:val="32"/>
          <w:szCs w:val="32"/>
        </w:rPr>
        <w:t>公用经费</w:t>
      </w:r>
      <w:r w:rsidR="00261383">
        <w:rPr>
          <w:rFonts w:ascii="仿宋" w:eastAsia="仿宋" w:hAnsi="仿宋" w:hint="eastAsia"/>
          <w:color w:val="000000"/>
          <w:sz w:val="32"/>
          <w:szCs w:val="32"/>
        </w:rPr>
        <w:t>16.54</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0D6B80" w:rsidRPr="00C30E69" w:rsidRDefault="000D6B80" w:rsidP="00C30E69">
      <w:pPr>
        <w:spacing w:line="600" w:lineRule="exact"/>
        <w:ind w:firstLine="645"/>
        <w:rPr>
          <w:rFonts w:ascii="仿宋" w:eastAsia="仿宋" w:hAnsi="仿宋"/>
          <w:color w:val="000000"/>
          <w:sz w:val="32"/>
          <w:szCs w:val="32"/>
        </w:rPr>
      </w:pPr>
    </w:p>
    <w:p w:rsidR="005B5C64" w:rsidRDefault="00204CDE">
      <w:pPr>
        <w:spacing w:line="60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5B5C64" w:rsidRDefault="00204CDE">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E472B1"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w:t>
      </w:r>
      <w:r w:rsidR="00BB1657">
        <w:rPr>
          <w:rFonts w:ascii="仿宋" w:eastAsia="仿宋" w:hAnsi="仿宋" w:hint="eastAsia"/>
          <w:color w:val="000000"/>
          <w:sz w:val="32"/>
          <w:szCs w:val="32"/>
        </w:rPr>
        <w:t>3.54</w:t>
      </w:r>
      <w:r>
        <w:rPr>
          <w:rFonts w:ascii="仿宋" w:eastAsia="仿宋" w:hAnsi="仿宋" w:hint="eastAsia"/>
          <w:color w:val="000000"/>
          <w:sz w:val="32"/>
          <w:szCs w:val="32"/>
        </w:rPr>
        <w:t>万元，完成预算</w:t>
      </w:r>
      <w:r w:rsidR="00BB1657">
        <w:rPr>
          <w:rFonts w:ascii="仿宋" w:eastAsia="仿宋" w:hAnsi="仿宋" w:hint="eastAsia"/>
          <w:color w:val="000000"/>
          <w:sz w:val="32"/>
          <w:szCs w:val="32"/>
        </w:rPr>
        <w:t>100</w:t>
      </w:r>
      <w:r>
        <w:rPr>
          <w:rFonts w:ascii="仿宋" w:eastAsia="仿宋" w:hAnsi="仿宋"/>
          <w:color w:val="000000"/>
          <w:sz w:val="32"/>
          <w:szCs w:val="32"/>
        </w:rPr>
        <w:t>%</w:t>
      </w:r>
      <w:r w:rsidR="00BB1657">
        <w:rPr>
          <w:rFonts w:ascii="仿宋" w:eastAsia="仿宋" w:hAnsi="仿宋" w:hint="eastAsia"/>
          <w:color w:val="000000"/>
          <w:sz w:val="32"/>
          <w:szCs w:val="32"/>
        </w:rPr>
        <w:t>.</w:t>
      </w:r>
    </w:p>
    <w:p w:rsidR="005B5C64" w:rsidRDefault="00204CDE">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5B5C64"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w:t>
      </w:r>
      <w:r w:rsidR="00BB1657">
        <w:rPr>
          <w:rFonts w:ascii="仿宋" w:eastAsia="仿宋" w:hAnsi="仿宋" w:hint="eastAsia"/>
          <w:color w:val="000000"/>
          <w:sz w:val="32"/>
          <w:szCs w:val="32"/>
        </w:rPr>
        <w:t>0</w:t>
      </w:r>
      <w:r>
        <w:rPr>
          <w:rFonts w:ascii="仿宋" w:eastAsia="仿宋" w:hAnsi="仿宋" w:hint="eastAsia"/>
          <w:color w:val="000000"/>
          <w:sz w:val="32"/>
          <w:szCs w:val="32"/>
        </w:rPr>
        <w:t>万元，占</w:t>
      </w:r>
      <w:r w:rsidR="00BB1657">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w:t>
      </w:r>
      <w:r>
        <w:rPr>
          <w:rFonts w:ascii="仿宋" w:eastAsia="仿宋" w:hAnsi="仿宋" w:hint="eastAsia"/>
          <w:color w:val="000000"/>
          <w:sz w:val="32"/>
          <w:szCs w:val="32"/>
        </w:rPr>
        <w:lastRenderedPageBreak/>
        <w:t>决算</w:t>
      </w:r>
      <w:r w:rsidR="00BB1657">
        <w:rPr>
          <w:rFonts w:ascii="仿宋" w:eastAsia="仿宋" w:hAnsi="仿宋" w:hint="eastAsia"/>
          <w:color w:val="000000"/>
          <w:sz w:val="32"/>
          <w:szCs w:val="32"/>
        </w:rPr>
        <w:t>3.43</w:t>
      </w:r>
      <w:r>
        <w:rPr>
          <w:rFonts w:ascii="仿宋" w:eastAsia="仿宋" w:hAnsi="仿宋" w:hint="eastAsia"/>
          <w:color w:val="000000"/>
          <w:sz w:val="32"/>
          <w:szCs w:val="32"/>
        </w:rPr>
        <w:t>万元，占</w:t>
      </w:r>
      <w:r w:rsidR="00BB1657">
        <w:rPr>
          <w:rFonts w:ascii="仿宋" w:eastAsia="仿宋" w:hAnsi="仿宋" w:hint="eastAsia"/>
          <w:color w:val="000000"/>
          <w:sz w:val="32"/>
          <w:szCs w:val="32"/>
        </w:rPr>
        <w:t>96.89</w:t>
      </w:r>
      <w:r>
        <w:rPr>
          <w:rFonts w:ascii="仿宋" w:eastAsia="仿宋" w:hAnsi="仿宋"/>
          <w:color w:val="000000"/>
          <w:sz w:val="32"/>
          <w:szCs w:val="32"/>
        </w:rPr>
        <w:t>%</w:t>
      </w:r>
      <w:r>
        <w:rPr>
          <w:rFonts w:ascii="仿宋" w:eastAsia="仿宋" w:hAnsi="仿宋" w:hint="eastAsia"/>
          <w:color w:val="000000"/>
          <w:sz w:val="32"/>
          <w:szCs w:val="32"/>
        </w:rPr>
        <w:t>；公务接待费支出决算</w:t>
      </w:r>
      <w:r w:rsidR="00BB1657">
        <w:rPr>
          <w:rFonts w:ascii="仿宋" w:eastAsia="仿宋" w:hAnsi="仿宋" w:hint="eastAsia"/>
          <w:color w:val="000000"/>
          <w:sz w:val="32"/>
          <w:szCs w:val="32"/>
        </w:rPr>
        <w:t>0.11</w:t>
      </w:r>
      <w:r>
        <w:rPr>
          <w:rFonts w:ascii="仿宋" w:eastAsia="仿宋" w:hAnsi="仿宋" w:hint="eastAsia"/>
          <w:color w:val="000000"/>
          <w:sz w:val="32"/>
          <w:szCs w:val="32"/>
        </w:rPr>
        <w:t>万元，占</w:t>
      </w:r>
      <w:r w:rsidR="00BB1657">
        <w:rPr>
          <w:rFonts w:ascii="仿宋" w:eastAsia="仿宋" w:hAnsi="仿宋" w:hint="eastAsia"/>
          <w:color w:val="000000"/>
          <w:sz w:val="32"/>
          <w:szCs w:val="32"/>
        </w:rPr>
        <w:t>3.11</w:t>
      </w:r>
      <w:r>
        <w:rPr>
          <w:rFonts w:ascii="仿宋" w:eastAsia="仿宋" w:hAnsi="仿宋"/>
          <w:color w:val="000000"/>
          <w:sz w:val="32"/>
          <w:szCs w:val="32"/>
        </w:rPr>
        <w:t>%</w:t>
      </w:r>
      <w:r>
        <w:rPr>
          <w:rFonts w:ascii="仿宋" w:eastAsia="仿宋" w:hAnsi="仿宋" w:hint="eastAsia"/>
          <w:color w:val="000000"/>
          <w:sz w:val="32"/>
          <w:szCs w:val="32"/>
        </w:rPr>
        <w:t>。具体情况如下：</w:t>
      </w:r>
    </w:p>
    <w:p w:rsidR="005B5C64" w:rsidRDefault="00204CDE">
      <w:pPr>
        <w:spacing w:line="600" w:lineRule="exact"/>
        <w:ind w:firstLine="640"/>
        <w:rPr>
          <w:rFonts w:ascii="仿宋" w:eastAsia="仿宋" w:hAnsi="仿宋"/>
          <w:color w:val="000000"/>
          <w:sz w:val="32"/>
          <w:szCs w:val="32"/>
        </w:rPr>
      </w:pPr>
      <w:r>
        <w:rPr>
          <w:rFonts w:ascii="仿宋" w:eastAsia="仿宋" w:hAnsi="仿宋" w:hint="eastAsia"/>
          <w:color w:val="000000"/>
          <w:sz w:val="32"/>
          <w:szCs w:val="32"/>
        </w:rPr>
        <w:t>（图7：“三公”经费财政拨款支出结构）（饼状图）</w:t>
      </w:r>
    </w:p>
    <w:p w:rsidR="00BB1657" w:rsidRDefault="00BB1657">
      <w:pPr>
        <w:spacing w:line="600" w:lineRule="exact"/>
        <w:ind w:firstLine="640"/>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67456" behindDoc="0" locked="0" layoutInCell="1" allowOverlap="1">
            <wp:simplePos x="0" y="0"/>
            <wp:positionH relativeFrom="column">
              <wp:posOffset>339090</wp:posOffset>
            </wp:positionH>
            <wp:positionV relativeFrom="paragraph">
              <wp:posOffset>168275</wp:posOffset>
            </wp:positionV>
            <wp:extent cx="4576445" cy="2743200"/>
            <wp:effectExtent l="19050" t="0" r="14605" b="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BB1657" w:rsidRDefault="00BB1657">
      <w:pPr>
        <w:spacing w:line="600" w:lineRule="exact"/>
        <w:ind w:firstLine="640"/>
        <w:rPr>
          <w:rFonts w:ascii="仿宋" w:eastAsia="仿宋" w:hAnsi="仿宋"/>
          <w:color w:val="000000"/>
          <w:sz w:val="32"/>
          <w:szCs w:val="32"/>
        </w:rPr>
      </w:pPr>
    </w:p>
    <w:p w:rsidR="00BB1657" w:rsidRDefault="00BB1657">
      <w:pPr>
        <w:spacing w:line="600" w:lineRule="exact"/>
        <w:ind w:firstLine="640"/>
        <w:rPr>
          <w:rFonts w:ascii="仿宋" w:eastAsia="仿宋" w:hAnsi="仿宋"/>
          <w:color w:val="000000"/>
          <w:sz w:val="32"/>
          <w:szCs w:val="32"/>
        </w:rPr>
      </w:pPr>
    </w:p>
    <w:p w:rsidR="00BB1657" w:rsidRDefault="00BB1657">
      <w:pPr>
        <w:spacing w:line="600" w:lineRule="exact"/>
        <w:ind w:firstLine="640"/>
        <w:rPr>
          <w:rFonts w:ascii="仿宋" w:eastAsia="仿宋" w:hAnsi="仿宋"/>
          <w:color w:val="000000"/>
          <w:sz w:val="32"/>
          <w:szCs w:val="32"/>
        </w:rPr>
      </w:pPr>
    </w:p>
    <w:p w:rsidR="00BB1657" w:rsidRDefault="00BB1657">
      <w:pPr>
        <w:spacing w:line="600" w:lineRule="exact"/>
        <w:ind w:firstLine="640"/>
        <w:rPr>
          <w:rFonts w:ascii="仿宋" w:eastAsia="仿宋" w:hAnsi="仿宋"/>
          <w:color w:val="000000"/>
          <w:sz w:val="32"/>
          <w:szCs w:val="32"/>
        </w:rPr>
      </w:pPr>
    </w:p>
    <w:p w:rsidR="00BB1657" w:rsidRDefault="00BB1657">
      <w:pPr>
        <w:spacing w:line="600" w:lineRule="exact"/>
        <w:ind w:firstLine="640"/>
        <w:rPr>
          <w:rFonts w:ascii="仿宋" w:eastAsia="仿宋" w:hAnsi="仿宋"/>
          <w:color w:val="000000"/>
          <w:sz w:val="32"/>
          <w:szCs w:val="32"/>
        </w:rPr>
      </w:pPr>
    </w:p>
    <w:p w:rsidR="00BB1657" w:rsidRDefault="00BB1657">
      <w:pPr>
        <w:spacing w:line="600" w:lineRule="exact"/>
        <w:ind w:firstLine="640"/>
        <w:rPr>
          <w:rFonts w:ascii="仿宋" w:eastAsia="仿宋" w:hAnsi="仿宋"/>
          <w:color w:val="000000"/>
          <w:sz w:val="32"/>
          <w:szCs w:val="32"/>
        </w:rPr>
      </w:pPr>
    </w:p>
    <w:p w:rsidR="00BB1657" w:rsidRDefault="00BB1657">
      <w:pPr>
        <w:spacing w:line="600" w:lineRule="exact"/>
        <w:ind w:firstLine="640"/>
        <w:rPr>
          <w:rFonts w:ascii="仿宋" w:eastAsia="仿宋" w:hAnsi="仿宋"/>
          <w:color w:val="000000"/>
          <w:sz w:val="32"/>
          <w:szCs w:val="32"/>
        </w:rPr>
      </w:pPr>
    </w:p>
    <w:p w:rsidR="00BB1657" w:rsidRDefault="00204CDE">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sidR="00BB1657">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BB1657">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sidR="00BB1657">
        <w:rPr>
          <w:rFonts w:ascii="仿宋_GB2312" w:eastAsia="仿宋_GB2312" w:hint="eastAsia"/>
          <w:color w:val="000000"/>
          <w:sz w:val="32"/>
          <w:szCs w:val="32"/>
        </w:rPr>
        <w:t>0</w:t>
      </w:r>
      <w:r>
        <w:rPr>
          <w:rFonts w:ascii="仿宋_GB2312" w:eastAsia="仿宋_GB2312" w:hint="eastAsia"/>
          <w:color w:val="000000"/>
          <w:sz w:val="32"/>
          <w:szCs w:val="32"/>
        </w:rPr>
        <w:t>次，出国（境）</w:t>
      </w:r>
      <w:r w:rsidR="00BB1657">
        <w:rPr>
          <w:rFonts w:ascii="仿宋_GB2312" w:eastAsia="仿宋_GB2312" w:hint="eastAsia"/>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w:t>
      </w:r>
      <w:r w:rsidR="00BB1657">
        <w:rPr>
          <w:rFonts w:ascii="仿宋_GB2312" w:eastAsia="仿宋_GB2312" w:hint="eastAsia"/>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BB1657">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BB1657">
        <w:rPr>
          <w:rFonts w:ascii="仿宋_GB2312" w:eastAsia="仿宋_GB2312" w:hint="eastAsia"/>
          <w:color w:val="000000"/>
          <w:sz w:val="32"/>
          <w:szCs w:val="32"/>
        </w:rPr>
        <w:t>3.43</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BB1657">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sidR="00BB1657">
        <w:rPr>
          <w:rFonts w:ascii="仿宋_GB2312" w:eastAsia="仿宋_GB2312" w:hint="eastAsia"/>
          <w:color w:val="000000"/>
          <w:sz w:val="32"/>
          <w:szCs w:val="32"/>
        </w:rPr>
        <w:t>2.26</w:t>
      </w:r>
      <w:r>
        <w:rPr>
          <w:rFonts w:ascii="仿宋_GB2312" w:eastAsia="仿宋_GB2312" w:hint="eastAsia"/>
          <w:color w:val="000000"/>
          <w:sz w:val="32"/>
          <w:szCs w:val="32"/>
        </w:rPr>
        <w:t>万元，增长</w:t>
      </w:r>
      <w:r w:rsidR="00BB1657">
        <w:rPr>
          <w:rFonts w:ascii="仿宋_GB2312" w:eastAsia="仿宋_GB2312" w:hint="eastAsia"/>
          <w:color w:val="000000"/>
          <w:sz w:val="32"/>
          <w:szCs w:val="32"/>
        </w:rPr>
        <w:t>193.16</w:t>
      </w:r>
      <w:r>
        <w:rPr>
          <w:rFonts w:ascii="仿宋_GB2312" w:eastAsia="仿宋_GB2312"/>
          <w:color w:val="000000"/>
          <w:sz w:val="32"/>
          <w:szCs w:val="32"/>
        </w:rPr>
        <w:t>%</w:t>
      </w:r>
      <w:r>
        <w:rPr>
          <w:rFonts w:ascii="仿宋_GB2312" w:eastAsia="仿宋_GB2312" w:hint="eastAsia"/>
          <w:color w:val="000000"/>
          <w:sz w:val="32"/>
          <w:szCs w:val="32"/>
        </w:rPr>
        <w:t>。主要原因是</w:t>
      </w:r>
      <w:r w:rsidR="0034694D">
        <w:rPr>
          <w:rFonts w:ascii="仿宋_GB2312" w:eastAsia="仿宋_GB2312" w:hint="eastAsia"/>
          <w:color w:val="000000"/>
          <w:sz w:val="32"/>
          <w:szCs w:val="32"/>
        </w:rPr>
        <w:t>参与违建整治公务用车油费增加。</w:t>
      </w:r>
    </w:p>
    <w:p w:rsidR="00833962" w:rsidRPr="00833962" w:rsidRDefault="00204CD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sidR="0034694D">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sidR="0034694D">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金额</w:t>
      </w:r>
      <w:r w:rsidR="0034694D">
        <w:rPr>
          <w:rFonts w:ascii="仿宋_GB2312" w:eastAsia="仿宋_GB2312" w:hint="eastAsia"/>
          <w:color w:val="000000"/>
          <w:sz w:val="32"/>
          <w:szCs w:val="32"/>
        </w:rPr>
        <w:t>0</w:t>
      </w:r>
      <w:r w:rsidR="00727533">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34694D">
        <w:rPr>
          <w:rFonts w:ascii="仿宋_GB2312" w:eastAsia="仿宋_GB2312" w:hint="eastAsia"/>
          <w:color w:val="000000"/>
          <w:sz w:val="32"/>
          <w:szCs w:val="32"/>
        </w:rPr>
        <w:t>1</w:t>
      </w:r>
      <w:r>
        <w:rPr>
          <w:rFonts w:ascii="仿宋_GB2312" w:eastAsia="仿宋_GB2312" w:hint="eastAsia"/>
          <w:color w:val="000000"/>
          <w:sz w:val="32"/>
          <w:szCs w:val="32"/>
        </w:rPr>
        <w:t>辆，其中：</w:t>
      </w:r>
      <w:r w:rsidR="00727533" w:rsidRPr="00727533">
        <w:rPr>
          <w:rFonts w:ascii="仿宋_GB2312" w:eastAsia="仿宋_GB2312" w:hint="eastAsia"/>
          <w:color w:val="000000"/>
          <w:sz w:val="32"/>
          <w:szCs w:val="32"/>
        </w:rPr>
        <w:t>主要领导干部用车</w:t>
      </w:r>
      <w:r w:rsidR="0034694D">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机要通信用车</w:t>
      </w:r>
      <w:r w:rsidR="0034694D">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应急保障用车</w:t>
      </w:r>
      <w:r w:rsidR="0034694D">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w:t>
      </w:r>
      <w:r w:rsidR="004F403E" w:rsidRPr="004F403E">
        <w:rPr>
          <w:rFonts w:ascii="仿宋_GB2312" w:eastAsia="仿宋_GB2312" w:hint="eastAsia"/>
          <w:color w:val="000000"/>
          <w:sz w:val="32"/>
          <w:szCs w:val="32"/>
        </w:rPr>
        <w:t xml:space="preserve"> </w:t>
      </w:r>
      <w:r w:rsidR="00727533" w:rsidRPr="00727533">
        <w:rPr>
          <w:rFonts w:ascii="仿宋_GB2312" w:eastAsia="仿宋_GB2312" w:hint="eastAsia"/>
          <w:color w:val="000000"/>
          <w:sz w:val="32"/>
          <w:szCs w:val="32"/>
        </w:rPr>
        <w:t>执法执勤用车</w:t>
      </w:r>
      <w:r w:rsidR="0034694D">
        <w:rPr>
          <w:rFonts w:ascii="仿宋_GB2312" w:eastAsia="仿宋_GB2312" w:hint="eastAsia"/>
          <w:color w:val="000000"/>
          <w:sz w:val="32"/>
          <w:szCs w:val="32"/>
        </w:rPr>
        <w:t>1</w:t>
      </w:r>
      <w:r w:rsidR="00727533">
        <w:rPr>
          <w:rFonts w:ascii="仿宋_GB2312" w:eastAsia="仿宋_GB2312" w:hint="eastAsia"/>
          <w:color w:val="000000"/>
          <w:sz w:val="32"/>
          <w:szCs w:val="32"/>
        </w:rPr>
        <w:t>辆</w:t>
      </w:r>
      <w:r w:rsidR="0034694D">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lastRenderedPageBreak/>
        <w:t>公务用车运行维护费支出</w:t>
      </w:r>
      <w:r w:rsidR="0034694D">
        <w:rPr>
          <w:rFonts w:ascii="仿宋_GB2312" w:eastAsia="仿宋_GB2312" w:hint="eastAsia"/>
          <w:color w:val="000000"/>
          <w:sz w:val="32"/>
          <w:szCs w:val="32"/>
        </w:rPr>
        <w:t>3.43</w:t>
      </w:r>
      <w:r>
        <w:rPr>
          <w:rFonts w:ascii="仿宋_GB2312" w:eastAsia="仿宋_GB2312" w:hint="eastAsia"/>
          <w:color w:val="000000"/>
          <w:sz w:val="32"/>
          <w:szCs w:val="32"/>
        </w:rPr>
        <w:t>万元。主要用于</w:t>
      </w:r>
      <w:r w:rsidR="0034694D">
        <w:rPr>
          <w:rFonts w:ascii="仿宋_GB2312" w:eastAsia="仿宋_GB2312" w:hint="eastAsia"/>
          <w:color w:val="000000"/>
          <w:sz w:val="32"/>
          <w:szCs w:val="32"/>
        </w:rPr>
        <w:t>党史、档案、违建整治</w:t>
      </w:r>
      <w:r>
        <w:rPr>
          <w:rFonts w:ascii="仿宋_GB2312" w:eastAsia="仿宋_GB2312" w:hint="eastAsia"/>
          <w:color w:val="000000"/>
          <w:sz w:val="32"/>
          <w:szCs w:val="32"/>
        </w:rPr>
        <w:t>等所需的公务用车燃料费、维修费、过路过桥费、保险费等支出。</w:t>
      </w:r>
    </w:p>
    <w:p w:rsidR="005B5C64" w:rsidRDefault="00204CDE">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sidR="0034694D">
        <w:rPr>
          <w:rFonts w:ascii="仿宋_GB2312" w:eastAsia="仿宋_GB2312" w:hint="eastAsia"/>
          <w:color w:val="000000"/>
          <w:sz w:val="32"/>
          <w:szCs w:val="32"/>
        </w:rPr>
        <w:t>0.11</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34694D">
        <w:rPr>
          <w:rStyle w:val="a7"/>
          <w:rFonts w:ascii="仿宋" w:eastAsia="仿宋" w:hAnsi="仿宋" w:hint="eastAsia"/>
          <w:b w:val="0"/>
          <w:bCs/>
          <w:color w:val="000000"/>
          <w:sz w:val="32"/>
          <w:szCs w:val="32"/>
        </w:rPr>
        <w:t>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8年减少</w:t>
      </w:r>
      <w:r w:rsidR="0034694D">
        <w:rPr>
          <w:rFonts w:ascii="仿宋_GB2312" w:eastAsia="仿宋_GB2312" w:hint="eastAsia"/>
          <w:color w:val="000000"/>
          <w:sz w:val="32"/>
          <w:szCs w:val="32"/>
        </w:rPr>
        <w:t>0.11</w:t>
      </w:r>
      <w:r>
        <w:rPr>
          <w:rFonts w:ascii="仿宋_GB2312" w:eastAsia="仿宋_GB2312" w:hint="eastAsia"/>
          <w:color w:val="000000"/>
          <w:sz w:val="32"/>
          <w:szCs w:val="32"/>
        </w:rPr>
        <w:t>万元，下降</w:t>
      </w:r>
      <w:r w:rsidR="0034694D">
        <w:rPr>
          <w:rFonts w:ascii="仿宋_GB2312" w:eastAsia="仿宋_GB2312" w:hint="eastAsia"/>
          <w:color w:val="000000"/>
          <w:sz w:val="32"/>
          <w:szCs w:val="32"/>
        </w:rPr>
        <w:t>100</w:t>
      </w:r>
      <w:r>
        <w:rPr>
          <w:rFonts w:ascii="仿宋_GB2312" w:eastAsia="仿宋_GB2312"/>
          <w:color w:val="000000"/>
          <w:sz w:val="32"/>
          <w:szCs w:val="32"/>
        </w:rPr>
        <w:t>%</w:t>
      </w:r>
      <w:r>
        <w:rPr>
          <w:rFonts w:ascii="仿宋_GB2312" w:eastAsia="仿宋_GB2312" w:hint="eastAsia"/>
          <w:color w:val="000000"/>
          <w:sz w:val="32"/>
          <w:szCs w:val="32"/>
        </w:rPr>
        <w:t>。主要原因是</w:t>
      </w:r>
      <w:r w:rsidR="0034694D">
        <w:rPr>
          <w:rFonts w:ascii="仿宋_GB2312" w:eastAsia="仿宋_GB2312" w:hint="eastAsia"/>
          <w:color w:val="000000"/>
          <w:sz w:val="32"/>
          <w:szCs w:val="32"/>
        </w:rPr>
        <w:t>公务接待减少。</w:t>
      </w:r>
    </w:p>
    <w:p w:rsidR="005B5C64" w:rsidRDefault="00204CDE">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sidR="0034694D">
        <w:rPr>
          <w:rFonts w:ascii="仿宋" w:eastAsia="仿宋" w:hAnsi="仿宋" w:hint="eastAsia"/>
          <w:color w:val="000000"/>
          <w:sz w:val="32"/>
          <w:szCs w:val="32"/>
        </w:rPr>
        <w:t>0.11</w:t>
      </w:r>
      <w:r>
        <w:rPr>
          <w:rFonts w:ascii="仿宋_GB2312" w:eastAsia="仿宋_GB2312" w:hint="eastAsia"/>
          <w:color w:val="000000"/>
          <w:sz w:val="32"/>
          <w:szCs w:val="32"/>
        </w:rPr>
        <w:t>万元，主要用于</w:t>
      </w:r>
      <w:r w:rsidR="0034694D">
        <w:rPr>
          <w:rFonts w:ascii="仿宋_GB2312" w:eastAsia="仿宋_GB2312" w:hint="eastAsia"/>
          <w:color w:val="000000"/>
          <w:sz w:val="32"/>
          <w:szCs w:val="32"/>
        </w:rPr>
        <w:t>党史档案</w:t>
      </w:r>
      <w:r>
        <w:rPr>
          <w:rFonts w:ascii="仿宋_GB2312" w:eastAsia="仿宋_GB2312" w:hint="eastAsia"/>
          <w:color w:val="000000"/>
          <w:sz w:val="32"/>
          <w:szCs w:val="32"/>
        </w:rPr>
        <w:t>执行公务、开展业务活动开支的交通费、住宿费、用餐费等。国内公务接待</w:t>
      </w:r>
      <w:r w:rsidR="0034694D">
        <w:rPr>
          <w:rFonts w:ascii="仿宋_GB2312" w:eastAsia="仿宋_GB2312" w:hint="eastAsia"/>
          <w:color w:val="000000"/>
          <w:sz w:val="32"/>
          <w:szCs w:val="32"/>
        </w:rPr>
        <w:t>2</w:t>
      </w:r>
      <w:r>
        <w:rPr>
          <w:rFonts w:ascii="仿宋_GB2312" w:eastAsia="仿宋_GB2312" w:hint="eastAsia"/>
          <w:color w:val="000000"/>
          <w:sz w:val="32"/>
          <w:szCs w:val="32"/>
        </w:rPr>
        <w:t>批次，</w:t>
      </w:r>
      <w:r w:rsidR="00F830FD">
        <w:rPr>
          <w:rFonts w:ascii="仿宋_GB2312" w:eastAsia="仿宋_GB2312" w:hint="eastAsia"/>
          <w:color w:val="000000"/>
          <w:sz w:val="32"/>
          <w:szCs w:val="32"/>
        </w:rPr>
        <w:t>10</w:t>
      </w:r>
      <w:r>
        <w:rPr>
          <w:rFonts w:ascii="仿宋_GB2312" w:eastAsia="仿宋_GB2312" w:hint="eastAsia"/>
          <w:color w:val="000000"/>
          <w:sz w:val="32"/>
          <w:szCs w:val="32"/>
        </w:rPr>
        <w:t>人次（不包括陪同人员），共计支出</w:t>
      </w:r>
      <w:r w:rsidR="0034694D">
        <w:rPr>
          <w:rFonts w:ascii="仿宋_GB2312" w:eastAsia="仿宋_GB2312" w:hint="eastAsia"/>
          <w:color w:val="000000"/>
          <w:sz w:val="32"/>
          <w:szCs w:val="32"/>
        </w:rPr>
        <w:t>0.11</w:t>
      </w:r>
      <w:r>
        <w:rPr>
          <w:rFonts w:ascii="仿宋_GB2312" w:eastAsia="仿宋_GB2312" w:hint="eastAsia"/>
          <w:color w:val="000000"/>
          <w:sz w:val="32"/>
          <w:szCs w:val="32"/>
        </w:rPr>
        <w:t>万元，具体内容包括：</w:t>
      </w:r>
      <w:r w:rsidR="0034694D">
        <w:rPr>
          <w:rFonts w:ascii="仿宋_GB2312" w:eastAsia="仿宋_GB2312" w:hint="eastAsia"/>
          <w:color w:val="000000"/>
          <w:sz w:val="32"/>
          <w:szCs w:val="32"/>
        </w:rPr>
        <w:t>接待乐山市档案馆查阅档案</w:t>
      </w:r>
      <w:r w:rsidR="00F830FD">
        <w:rPr>
          <w:rFonts w:ascii="仿宋_GB2312" w:eastAsia="仿宋_GB2312" w:hint="eastAsia"/>
          <w:color w:val="000000"/>
          <w:sz w:val="32"/>
          <w:szCs w:val="32"/>
        </w:rPr>
        <w:t>0.052万元，接待乐山市党史研究室调研0.053万元</w:t>
      </w:r>
      <w:r>
        <w:rPr>
          <w:rFonts w:ascii="仿宋_GB2312" w:eastAsia="仿宋_GB2312" w:hint="eastAsia"/>
          <w:color w:val="000000"/>
          <w:sz w:val="32"/>
          <w:szCs w:val="32"/>
        </w:rPr>
        <w:t>。</w:t>
      </w:r>
    </w:p>
    <w:p w:rsidR="005B5C64" w:rsidRDefault="00204CDE" w:rsidP="00F830FD">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sidR="00F830FD">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sidR="00F830FD">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批次，</w:t>
      </w:r>
      <w:r w:rsidR="00F830FD">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人，共计支出</w:t>
      </w:r>
      <w:r w:rsidR="00F830FD">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w:t>
      </w:r>
      <w:r w:rsidR="00F830FD">
        <w:rPr>
          <w:rFonts w:ascii="仿宋_GB2312" w:eastAsia="仿宋_GB2312" w:hint="eastAsia"/>
          <w:color w:val="000000" w:themeColor="text1"/>
          <w:sz w:val="32"/>
          <w:szCs w:val="32"/>
        </w:rPr>
        <w:t>。</w:t>
      </w:r>
      <w:bookmarkStart w:id="46" w:name="_Toc15396610"/>
      <w:bookmarkStart w:id="47" w:name="_Toc15377218"/>
    </w:p>
    <w:p w:rsidR="00F830FD" w:rsidRDefault="00F830FD" w:rsidP="00F830FD">
      <w:pPr>
        <w:spacing w:line="600" w:lineRule="exact"/>
        <w:ind w:firstLineChars="200" w:firstLine="640"/>
        <w:rPr>
          <w:rFonts w:ascii="黑体" w:eastAsia="黑体"/>
          <w:color w:val="000000"/>
          <w:sz w:val="32"/>
          <w:szCs w:val="32"/>
        </w:rPr>
      </w:pPr>
    </w:p>
    <w:p w:rsidR="005B5C64" w:rsidRDefault="00204CDE">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F830FD">
        <w:rPr>
          <w:rFonts w:ascii="仿宋_GB2312" w:eastAsia="仿宋_GB2312" w:hint="eastAsia"/>
          <w:color w:val="000000"/>
          <w:sz w:val="32"/>
          <w:szCs w:val="32"/>
        </w:rPr>
        <w:t>162.74</w:t>
      </w:r>
      <w:r>
        <w:rPr>
          <w:rFonts w:ascii="仿宋_GB2312" w:eastAsia="仿宋_GB2312" w:hint="eastAsia"/>
          <w:color w:val="000000"/>
          <w:sz w:val="32"/>
          <w:szCs w:val="32"/>
        </w:rPr>
        <w:t>万元。</w:t>
      </w:r>
    </w:p>
    <w:p w:rsidR="005B5C64" w:rsidRDefault="005B5C64">
      <w:pPr>
        <w:spacing w:line="600" w:lineRule="exact"/>
        <w:ind w:firstLine="640"/>
        <w:rPr>
          <w:rFonts w:ascii="仿宋_GB2312" w:eastAsia="仿宋_GB2312"/>
          <w:color w:val="000000"/>
          <w:sz w:val="32"/>
          <w:szCs w:val="32"/>
        </w:rPr>
      </w:pPr>
    </w:p>
    <w:p w:rsidR="005B5C64" w:rsidRDefault="00204CDE">
      <w:pPr>
        <w:numPr>
          <w:ilvl w:val="0"/>
          <w:numId w:val="3"/>
        </w:numPr>
        <w:spacing w:line="600" w:lineRule="exact"/>
        <w:ind w:firstLine="640"/>
        <w:outlineLvl w:val="1"/>
        <w:rPr>
          <w:rStyle w:val="2Char"/>
          <w:rFonts w:ascii="黑体" w:eastAsia="黑体" w:hAnsi="黑体"/>
          <w:b w:val="0"/>
        </w:rPr>
      </w:pPr>
      <w:bookmarkStart w:id="48" w:name="_Toc15377219"/>
      <w:bookmarkStart w:id="49" w:name="_Toc15396611"/>
      <w:r>
        <w:rPr>
          <w:rStyle w:val="2Char"/>
          <w:rFonts w:ascii="黑体" w:eastAsia="黑体" w:hAnsi="黑体" w:hint="eastAsia"/>
          <w:b w:val="0"/>
        </w:rPr>
        <w:t>国有资本经营预算支出决算情况说明</w:t>
      </w:r>
      <w:bookmarkEnd w:id="48"/>
      <w:bookmarkEnd w:id="49"/>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w:t>
      </w:r>
      <w:r w:rsidR="00F830FD">
        <w:rPr>
          <w:rFonts w:ascii="仿宋_GB2312" w:eastAsia="仿宋_GB2312" w:hint="eastAsia"/>
          <w:color w:val="000000"/>
          <w:sz w:val="32"/>
          <w:szCs w:val="32"/>
        </w:rPr>
        <w:t>0</w:t>
      </w:r>
      <w:r>
        <w:rPr>
          <w:rFonts w:ascii="仿宋_GB2312" w:eastAsia="仿宋_GB2312" w:hint="eastAsia"/>
          <w:color w:val="000000"/>
          <w:sz w:val="32"/>
          <w:szCs w:val="32"/>
        </w:rPr>
        <w:t>万元。</w:t>
      </w:r>
    </w:p>
    <w:p w:rsidR="005B5C64" w:rsidRDefault="005B5C64">
      <w:pPr>
        <w:spacing w:line="580" w:lineRule="exact"/>
        <w:jc w:val="center"/>
        <w:rPr>
          <w:rFonts w:ascii="方正小标宋简体" w:eastAsia="方正小标宋简体" w:hAnsi="方正小标宋简体" w:cs="方正小标宋简体"/>
          <w:sz w:val="44"/>
          <w:szCs w:val="44"/>
        </w:rPr>
      </w:pPr>
    </w:p>
    <w:p w:rsidR="005B5C64" w:rsidRDefault="00204CDE">
      <w:pPr>
        <w:spacing w:line="600" w:lineRule="exact"/>
        <w:ind w:firstLineChars="250" w:firstLine="800"/>
        <w:outlineLvl w:val="1"/>
        <w:rPr>
          <w:rStyle w:val="2Char"/>
          <w:rFonts w:ascii="黑体" w:eastAsia="黑体" w:hAnsi="黑体"/>
        </w:rPr>
      </w:pPr>
      <w:bookmarkStart w:id="50" w:name="_Toc15396612"/>
      <w:bookmarkStart w:id="51"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5B5C64" w:rsidRDefault="00204CDE">
      <w:pPr>
        <w:spacing w:line="600" w:lineRule="exact"/>
        <w:ind w:firstLineChars="200" w:firstLine="643"/>
        <w:outlineLvl w:val="2"/>
        <w:rPr>
          <w:rFonts w:ascii="仿宋" w:eastAsia="仿宋" w:hAnsi="仿宋"/>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416CD4" w:rsidRDefault="00204CDE" w:rsidP="00574924">
      <w:pPr>
        <w:spacing w:line="600" w:lineRule="exact"/>
        <w:ind w:firstLineChars="200" w:firstLine="640"/>
        <w:rPr>
          <w:rFonts w:ascii="仿宋" w:eastAsia="仿宋" w:hAnsi="仿宋"/>
          <w:b/>
          <w:color w:val="FF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574924">
        <w:rPr>
          <w:rFonts w:ascii="仿宋_GB2312" w:eastAsia="仿宋_GB2312" w:hint="eastAsia"/>
          <w:color w:val="000000"/>
          <w:sz w:val="32"/>
          <w:szCs w:val="32"/>
        </w:rPr>
        <w:t>峨眉山市档案馆</w:t>
      </w:r>
      <w:r>
        <w:rPr>
          <w:rFonts w:ascii="仿宋_GB2312" w:eastAsia="仿宋_GB2312" w:hint="eastAsia"/>
          <w:color w:val="000000"/>
          <w:sz w:val="32"/>
          <w:szCs w:val="32"/>
        </w:rPr>
        <w:t>机关运行经费支出</w:t>
      </w:r>
      <w:r w:rsidR="00574924">
        <w:rPr>
          <w:rFonts w:ascii="仿宋_GB2312" w:eastAsia="仿宋_GB2312" w:hint="eastAsia"/>
          <w:color w:val="000000"/>
          <w:sz w:val="32"/>
          <w:szCs w:val="32"/>
        </w:rPr>
        <w:t>16.54</w:t>
      </w:r>
      <w:r>
        <w:rPr>
          <w:rFonts w:ascii="仿宋_GB2312" w:eastAsia="仿宋_GB2312" w:hint="eastAsia"/>
          <w:color w:val="000000"/>
          <w:sz w:val="32"/>
          <w:szCs w:val="32"/>
        </w:rPr>
        <w:t>万</w:t>
      </w:r>
      <w:r>
        <w:rPr>
          <w:rFonts w:ascii="仿宋_GB2312" w:eastAsia="仿宋_GB2312" w:hint="eastAsia"/>
          <w:color w:val="000000"/>
          <w:sz w:val="32"/>
          <w:szCs w:val="32"/>
        </w:rPr>
        <w:lastRenderedPageBreak/>
        <w:t>元，比</w:t>
      </w:r>
      <w:r>
        <w:rPr>
          <w:rFonts w:ascii="仿宋_GB2312" w:eastAsia="仿宋_GB2312"/>
          <w:color w:val="000000"/>
          <w:sz w:val="32"/>
          <w:szCs w:val="32"/>
        </w:rPr>
        <w:t>201</w:t>
      </w:r>
      <w:r>
        <w:rPr>
          <w:rFonts w:ascii="仿宋_GB2312" w:eastAsia="仿宋_GB2312" w:hint="eastAsia"/>
          <w:color w:val="000000"/>
          <w:sz w:val="32"/>
          <w:szCs w:val="32"/>
        </w:rPr>
        <w:t>8年增加</w:t>
      </w:r>
      <w:r w:rsidR="00574924">
        <w:rPr>
          <w:rFonts w:ascii="仿宋_GB2312" w:eastAsia="仿宋_GB2312" w:hint="eastAsia"/>
          <w:color w:val="000000"/>
          <w:sz w:val="32"/>
          <w:szCs w:val="32"/>
        </w:rPr>
        <w:t>9.9</w:t>
      </w:r>
      <w:r>
        <w:rPr>
          <w:rFonts w:ascii="仿宋_GB2312" w:eastAsia="仿宋_GB2312" w:hint="eastAsia"/>
          <w:color w:val="000000"/>
          <w:sz w:val="32"/>
          <w:szCs w:val="32"/>
        </w:rPr>
        <w:t>万元，增长</w:t>
      </w:r>
      <w:r w:rsidR="00574924">
        <w:rPr>
          <w:rFonts w:ascii="仿宋_GB2312" w:eastAsia="仿宋_GB2312" w:hint="eastAsia"/>
          <w:color w:val="000000"/>
          <w:sz w:val="32"/>
          <w:szCs w:val="32"/>
        </w:rPr>
        <w:t>149.10</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w:t>
      </w:r>
      <w:r w:rsidR="00574924">
        <w:rPr>
          <w:rFonts w:ascii="仿宋_GB2312" w:eastAsia="仿宋_GB2312" w:hint="eastAsia"/>
          <w:color w:val="000000" w:themeColor="text1"/>
          <w:sz w:val="32"/>
          <w:szCs w:val="32"/>
        </w:rPr>
        <w:t>违建整治办公材料费、交通费增加。</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E472B1" w:rsidRDefault="00204CDE">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574924">
        <w:rPr>
          <w:rFonts w:ascii="仿宋_GB2312" w:eastAsia="仿宋_GB2312" w:hint="eastAsia"/>
          <w:color w:val="000000"/>
          <w:sz w:val="32"/>
          <w:szCs w:val="32"/>
        </w:rPr>
        <w:t>峨眉山市档案馆</w:t>
      </w:r>
      <w:r>
        <w:rPr>
          <w:rFonts w:ascii="仿宋_GB2312" w:eastAsia="仿宋_GB2312" w:hint="eastAsia"/>
          <w:color w:val="000000"/>
          <w:sz w:val="32"/>
          <w:szCs w:val="32"/>
        </w:rPr>
        <w:t>政府采购支出总额</w:t>
      </w:r>
      <w:r w:rsidR="00574924">
        <w:rPr>
          <w:rFonts w:ascii="仿宋_GB2312" w:eastAsia="仿宋_GB2312" w:hint="eastAsia"/>
          <w:color w:val="000000"/>
          <w:sz w:val="32"/>
          <w:szCs w:val="32"/>
        </w:rPr>
        <w:t>55.49</w:t>
      </w:r>
      <w:r>
        <w:rPr>
          <w:rFonts w:ascii="仿宋_GB2312" w:eastAsia="仿宋_GB2312" w:hint="eastAsia"/>
          <w:color w:val="000000"/>
          <w:sz w:val="32"/>
          <w:szCs w:val="32"/>
        </w:rPr>
        <w:t>万元，其中：政府采购货物支出</w:t>
      </w:r>
      <w:r w:rsidR="00574924">
        <w:rPr>
          <w:rFonts w:ascii="仿宋_GB2312" w:eastAsia="仿宋_GB2312" w:hint="eastAsia"/>
          <w:color w:val="000000"/>
          <w:sz w:val="32"/>
          <w:szCs w:val="32"/>
        </w:rPr>
        <w:t>30.59</w:t>
      </w:r>
      <w:r>
        <w:rPr>
          <w:rFonts w:ascii="仿宋_GB2312" w:eastAsia="仿宋_GB2312" w:hint="eastAsia"/>
          <w:color w:val="000000"/>
          <w:sz w:val="32"/>
          <w:szCs w:val="32"/>
        </w:rPr>
        <w:t>万元、政府采购工程支出</w:t>
      </w:r>
      <w:r w:rsidR="00574924">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sidR="00574924">
        <w:rPr>
          <w:rFonts w:ascii="仿宋_GB2312" w:eastAsia="仿宋_GB2312" w:hint="eastAsia"/>
          <w:color w:val="000000"/>
          <w:sz w:val="32"/>
          <w:szCs w:val="32"/>
        </w:rPr>
        <w:t>24.9</w:t>
      </w:r>
      <w:r>
        <w:rPr>
          <w:rFonts w:ascii="仿宋_GB2312" w:eastAsia="仿宋_GB2312" w:hint="eastAsia"/>
          <w:color w:val="000000"/>
          <w:sz w:val="32"/>
          <w:szCs w:val="32"/>
        </w:rPr>
        <w:t>万元。主要用于</w:t>
      </w:r>
      <w:r w:rsidR="00574924">
        <w:rPr>
          <w:rFonts w:ascii="仿宋_GB2312" w:eastAsia="仿宋_GB2312" w:hint="eastAsia"/>
          <w:color w:val="000000"/>
          <w:sz w:val="32"/>
          <w:szCs w:val="32"/>
        </w:rPr>
        <w:t>新建档案馆购办公家具、档案数字化服务</w:t>
      </w:r>
      <w:r>
        <w:rPr>
          <w:rFonts w:ascii="仿宋_GB2312" w:eastAsia="仿宋_GB2312" w:hint="eastAsia"/>
          <w:color w:val="000000"/>
          <w:sz w:val="32"/>
          <w:szCs w:val="32"/>
        </w:rPr>
        <w:t>。授予中小企业合同金额</w:t>
      </w:r>
      <w:r w:rsidR="003F67F3">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3F67F3">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，其中：授予小微企业合同金额</w:t>
      </w:r>
      <w:r w:rsidR="003F67F3">
        <w:rPr>
          <w:rFonts w:ascii="仿宋_GB2312" w:eastAsia="仿宋_GB2312" w:hint="eastAsia"/>
          <w:color w:val="000000"/>
          <w:sz w:val="32"/>
          <w:szCs w:val="32"/>
        </w:rPr>
        <w:t>0</w:t>
      </w:r>
      <w:r>
        <w:rPr>
          <w:rFonts w:ascii="仿宋_GB2312" w:eastAsia="仿宋_GB2312" w:hint="eastAsia"/>
          <w:color w:val="000000"/>
          <w:sz w:val="32"/>
          <w:szCs w:val="32"/>
        </w:rPr>
        <w:t>万元，占政府采购支出总额的</w:t>
      </w:r>
      <w:r w:rsidR="003F67F3">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416CD4" w:rsidRDefault="00204CDE" w:rsidP="00AD0F83">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sidR="003F67F3">
        <w:rPr>
          <w:rFonts w:ascii="仿宋_GB2312" w:eastAsia="仿宋_GB2312" w:hint="eastAsia"/>
          <w:color w:val="000000"/>
          <w:sz w:val="32"/>
          <w:szCs w:val="32"/>
        </w:rPr>
        <w:t>峨眉山市档案馆</w:t>
      </w:r>
      <w:r>
        <w:rPr>
          <w:rFonts w:ascii="仿宋_GB2312" w:eastAsia="仿宋_GB2312" w:hint="eastAsia"/>
          <w:color w:val="000000"/>
          <w:sz w:val="32"/>
          <w:szCs w:val="32"/>
        </w:rPr>
        <w:t>共有车辆</w:t>
      </w:r>
      <w:r w:rsidR="003F67F3">
        <w:rPr>
          <w:rFonts w:ascii="仿宋_GB2312" w:eastAsia="仿宋_GB2312" w:hint="eastAsia"/>
          <w:color w:val="000000"/>
          <w:sz w:val="32"/>
          <w:szCs w:val="32"/>
        </w:rPr>
        <w:t>1</w:t>
      </w:r>
      <w:r>
        <w:rPr>
          <w:rFonts w:ascii="仿宋_GB2312" w:eastAsia="仿宋_GB2312" w:hint="eastAsia"/>
          <w:color w:val="000000"/>
          <w:sz w:val="32"/>
          <w:szCs w:val="32"/>
        </w:rPr>
        <w:t>辆，其中：</w:t>
      </w:r>
      <w:r w:rsidR="003F67F3">
        <w:rPr>
          <w:rFonts w:ascii="仿宋_GB2312" w:eastAsia="仿宋_GB2312" w:hint="eastAsia"/>
          <w:color w:val="000000"/>
          <w:sz w:val="32"/>
          <w:szCs w:val="32"/>
        </w:rPr>
        <w:t>特种专业技术用车1辆。</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sidR="003F67F3">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sidR="003F67F3">
        <w:rPr>
          <w:rFonts w:ascii="仿宋_GB2312" w:eastAsia="仿宋_GB2312" w:hint="eastAsia"/>
          <w:color w:val="000000"/>
          <w:sz w:val="32"/>
          <w:szCs w:val="32"/>
        </w:rPr>
        <w:t>0</w:t>
      </w:r>
      <w:r>
        <w:rPr>
          <w:rFonts w:ascii="仿宋_GB2312" w:eastAsia="仿宋_GB2312" w:hint="eastAsia"/>
          <w:color w:val="000000"/>
          <w:sz w:val="32"/>
          <w:szCs w:val="32"/>
        </w:rPr>
        <w:t>台（套）。</w:t>
      </w:r>
    </w:p>
    <w:p w:rsidR="00416CD4" w:rsidRDefault="00833962">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sidRPr="00833962">
        <w:rPr>
          <w:rFonts w:ascii="仿宋" w:eastAsia="仿宋" w:hAnsi="仿宋" w:hint="eastAsia"/>
          <w:b/>
          <w:color w:val="000000"/>
          <w:sz w:val="32"/>
          <w:szCs w:val="32"/>
        </w:rPr>
        <w:t>（四）预算绩效管理情况。</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sidR="003F67F3">
        <w:rPr>
          <w:rFonts w:ascii="仿宋_GB2312" w:eastAsia="仿宋_GB2312" w:hAnsi="仿宋_GB2312" w:cs="仿宋_GB2312" w:hint="eastAsia"/>
          <w:sz w:val="32"/>
          <w:szCs w:val="32"/>
        </w:rPr>
        <w:t>档案数字化</w:t>
      </w:r>
      <w:r>
        <w:rPr>
          <w:rFonts w:ascii="仿宋_GB2312" w:eastAsia="仿宋_GB2312" w:hAnsi="仿宋_GB2312" w:cs="仿宋_GB2312" w:hint="eastAsia"/>
          <w:sz w:val="32"/>
          <w:szCs w:val="32"/>
        </w:rPr>
        <w:t>项目（项目名称）开展了预算事前绩效评估，对</w:t>
      </w:r>
      <w:r w:rsidR="0000030E">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个项目编制了绩效目标，预算执行过程中，选取</w:t>
      </w:r>
      <w:r w:rsidR="0000030E">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个项目开展绩效监控，年终执行完毕后，对</w:t>
      </w:r>
      <w:r w:rsidR="0000030E">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个项目开展了绩效目标完成情况自评。</w:t>
      </w:r>
    </w:p>
    <w:p w:rsidR="002A31DE" w:rsidRDefault="002A31DE" w:rsidP="00F57A9E">
      <w:pPr>
        <w:widowControl/>
        <w:adjustRightInd w:val="0"/>
        <w:snapToGrid w:val="0"/>
        <w:spacing w:line="700" w:lineRule="exact"/>
        <w:ind w:firstLine="7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本部门按要求对2019年部门整体支出开展绩效自评，从评价情况来看</w:t>
      </w:r>
      <w:r w:rsidR="00F57A9E">
        <w:rPr>
          <w:rFonts w:ascii="仿宋_GB2312" w:eastAsia="仿宋_GB2312" w:hAnsi="仿宋_GB2312" w:cs="仿宋_GB2312" w:hint="eastAsia"/>
          <w:sz w:val="32"/>
          <w:szCs w:val="32"/>
        </w:rPr>
        <w:t>，</w:t>
      </w:r>
      <w:r w:rsidR="00F57A9E" w:rsidRPr="00F57A9E">
        <w:rPr>
          <w:rFonts w:ascii="仿宋_GB2312" w:eastAsia="仿宋_GB2312" w:hAnsi="仿宋_GB2312" w:cs="仿宋_GB2312" w:hint="eastAsia"/>
          <w:sz w:val="32"/>
          <w:szCs w:val="32"/>
        </w:rPr>
        <w:t>本单位充分发挥职能作用，对财政资金严格控制，有效运用，保障了机关正常运转，严格控制“三公”</w:t>
      </w:r>
      <w:r w:rsidR="00F57A9E" w:rsidRPr="00F57A9E">
        <w:rPr>
          <w:rFonts w:ascii="仿宋_GB2312" w:eastAsia="仿宋_GB2312" w:hAnsi="仿宋_GB2312" w:cs="仿宋_GB2312" w:hint="eastAsia"/>
          <w:sz w:val="32"/>
          <w:szCs w:val="32"/>
        </w:rPr>
        <w:lastRenderedPageBreak/>
        <w:t>经费支出，确保财政资金用到实处。</w:t>
      </w:r>
      <w:r>
        <w:rPr>
          <w:rFonts w:ascii="仿宋_GB2312" w:eastAsia="仿宋_GB2312" w:hAnsi="仿宋_GB2312" w:cs="仿宋_GB2312" w:hint="eastAsia"/>
          <w:sz w:val="32"/>
          <w:szCs w:val="32"/>
        </w:rPr>
        <w:t>本部门还自行组织了</w:t>
      </w:r>
      <w:r w:rsidR="00F57A9E">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个项目支出绩效评价，从评价情况来看</w:t>
      </w:r>
      <w:r w:rsidR="00F57A9E">
        <w:rPr>
          <w:rFonts w:ascii="仿宋_GB2312" w:eastAsia="仿宋_GB2312" w:hAnsi="仿宋_GB2312" w:cs="仿宋_GB2312" w:hint="eastAsia"/>
          <w:sz w:val="32"/>
          <w:szCs w:val="32"/>
        </w:rPr>
        <w:t>，项目情况和项目效益良好</w:t>
      </w:r>
      <w:r>
        <w:rPr>
          <w:rFonts w:ascii="仿宋_GB2312" w:eastAsia="仿宋_GB2312" w:hAnsi="仿宋_GB2312" w:cs="仿宋_GB2312" w:hint="eastAsia"/>
          <w:sz w:val="32"/>
          <w:szCs w:val="32"/>
        </w:rPr>
        <w:t>。</w:t>
      </w:r>
    </w:p>
    <w:p w:rsidR="0000030E" w:rsidRDefault="002A31DE" w:rsidP="002A31DE">
      <w:pPr>
        <w:spacing w:line="58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本部门在2019年度部门决算中反映“</w:t>
      </w:r>
      <w:r w:rsidR="000D6B80">
        <w:rPr>
          <w:rFonts w:ascii="仿宋_GB2312" w:eastAsia="仿宋_GB2312" w:hAnsi="仿宋_GB2312" w:cs="仿宋_GB2312" w:hint="eastAsia"/>
          <w:sz w:val="32"/>
          <w:szCs w:val="32"/>
        </w:rPr>
        <w:t>档案保管保护经费</w:t>
      </w:r>
      <w:r>
        <w:rPr>
          <w:rFonts w:ascii="仿宋_GB2312" w:eastAsia="仿宋_GB2312" w:hAnsi="仿宋_GB2312" w:cs="仿宋_GB2312"/>
          <w:sz w:val="32"/>
          <w:szCs w:val="32"/>
        </w:rPr>
        <w:t>””</w:t>
      </w:r>
      <w:r w:rsidR="000D6B80">
        <w:rPr>
          <w:rFonts w:ascii="仿宋_GB2312" w:eastAsia="仿宋_GB2312" w:hAnsi="仿宋_GB2312" w:cs="仿宋_GB2312" w:hint="eastAsia"/>
          <w:sz w:val="32"/>
          <w:szCs w:val="32"/>
        </w:rPr>
        <w:t>档案数字化经费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等</w:t>
      </w:r>
      <w:r w:rsidR="0000030E">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个项目绩效目标实际完成情况。</w:t>
      </w:r>
      <w:r w:rsidR="0000030E">
        <w:rPr>
          <w:rFonts w:ascii="仿宋_GB2312" w:eastAsia="仿宋_GB2312" w:hAnsi="仿宋_GB2312" w:cs="仿宋_GB2312" w:hint="eastAsia"/>
          <w:sz w:val="32"/>
          <w:szCs w:val="32"/>
        </w:rPr>
        <w:t xml:space="preserve">  </w:t>
      </w:r>
    </w:p>
    <w:p w:rsidR="0000030E" w:rsidRDefault="0000030E" w:rsidP="0000030E">
      <w:pPr>
        <w:spacing w:line="580" w:lineRule="exact"/>
        <w:ind w:firstLineChars="150" w:firstLine="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sidR="002A31DE">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档案保管保护</w:t>
      </w:r>
      <w:r w:rsidR="002A31DE">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hint="eastAsia"/>
          <w:sz w:val="32"/>
          <w:szCs w:val="32"/>
        </w:rPr>
        <w:t>15</w:t>
      </w:r>
      <w:r w:rsidR="002A31DE">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15</w:t>
      </w:r>
      <w:r w:rsidR="002A31DE">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sidR="002A31DE">
        <w:rPr>
          <w:rFonts w:ascii="仿宋_GB2312" w:eastAsia="仿宋_GB2312" w:hAnsi="仿宋_GB2312" w:cs="仿宋_GB2312" w:hint="eastAsia"/>
          <w:sz w:val="32"/>
          <w:szCs w:val="32"/>
        </w:rPr>
        <w:t>%。通过项目实施，</w:t>
      </w:r>
      <w:r w:rsidRPr="0000030E">
        <w:rPr>
          <w:rFonts w:ascii="仿宋_GB2312" w:eastAsia="仿宋_GB2312" w:hAnsi="仿宋_GB2312" w:cs="仿宋_GB2312" w:hint="eastAsia"/>
          <w:sz w:val="32"/>
          <w:szCs w:val="32"/>
        </w:rPr>
        <w:t>做好</w:t>
      </w:r>
      <w:r>
        <w:rPr>
          <w:rFonts w:ascii="仿宋_GB2312" w:eastAsia="仿宋_GB2312" w:hAnsi="仿宋_GB2312" w:cs="仿宋_GB2312" w:hint="eastAsia"/>
          <w:sz w:val="32"/>
          <w:szCs w:val="32"/>
        </w:rPr>
        <w:t>了</w:t>
      </w:r>
      <w:r w:rsidRPr="0000030E">
        <w:rPr>
          <w:rFonts w:ascii="仿宋_GB2312" w:eastAsia="仿宋_GB2312" w:hAnsi="仿宋_GB2312" w:cs="仿宋_GB2312" w:hint="eastAsia"/>
          <w:sz w:val="32"/>
          <w:szCs w:val="32"/>
        </w:rPr>
        <w:t>馆藏档案保管保护工作，防止馆藏档案资料出现霉变、破损、虫蛀等现象</w:t>
      </w:r>
      <w:r>
        <w:rPr>
          <w:rFonts w:ascii="仿宋_GB2312" w:eastAsia="仿宋_GB2312" w:hAnsi="仿宋_GB2312" w:cs="仿宋_GB2312" w:hint="eastAsia"/>
          <w:sz w:val="32"/>
          <w:szCs w:val="32"/>
        </w:rPr>
        <w:t>。</w:t>
      </w:r>
    </w:p>
    <w:p w:rsidR="0000030E" w:rsidRDefault="002A31DE">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r w:rsidR="0000030E" w:rsidRPr="0000030E">
        <w:rPr>
          <w:rFonts w:ascii="仿宋_GB2312" w:eastAsia="仿宋_GB2312" w:hAnsi="仿宋_GB2312" w:cs="仿宋_GB2312" w:hint="eastAsia"/>
          <w:sz w:val="32"/>
          <w:szCs w:val="32"/>
        </w:rPr>
        <w:t>档案数字化</w:t>
      </w:r>
      <w:r>
        <w:rPr>
          <w:rFonts w:ascii="仿宋_GB2312" w:eastAsia="仿宋_GB2312" w:hAnsi="仿宋_GB2312" w:cs="仿宋_GB2312" w:hint="eastAsia"/>
          <w:sz w:val="32"/>
          <w:szCs w:val="32"/>
        </w:rPr>
        <w:t>项目绩效目标完成情况综述。项目全年预算数</w:t>
      </w:r>
      <w:r w:rsidR="0000030E">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万元，执行数为</w:t>
      </w:r>
      <w:r w:rsidR="0000030E">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万元，完成预算的</w:t>
      </w:r>
      <w:r w:rsidR="0000030E">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w:t>
      </w:r>
      <w:r w:rsidR="0000030E" w:rsidRPr="0000030E">
        <w:rPr>
          <w:rFonts w:ascii="仿宋_GB2312" w:eastAsia="仿宋_GB2312" w:hAnsi="仿宋_GB2312" w:cs="仿宋_GB2312" w:hint="eastAsia"/>
          <w:sz w:val="32"/>
          <w:szCs w:val="32"/>
        </w:rPr>
        <w:t>完成库存挡案数字化录入工作</w:t>
      </w:r>
      <w:r w:rsidR="0000030E">
        <w:rPr>
          <w:rFonts w:ascii="仿宋_GB2312" w:eastAsia="仿宋_GB2312" w:hAnsi="仿宋_GB2312" w:cs="仿宋_GB2312" w:hint="eastAsia"/>
          <w:sz w:val="32"/>
          <w:szCs w:val="32"/>
        </w:rPr>
        <w:t>，</w:t>
      </w:r>
      <w:r w:rsidR="0000030E" w:rsidRPr="0000030E">
        <w:rPr>
          <w:rFonts w:ascii="仿宋_GB2312" w:eastAsia="仿宋_GB2312" w:hAnsi="仿宋_GB2312" w:cs="仿宋_GB2312" w:hint="eastAsia"/>
          <w:sz w:val="32"/>
          <w:szCs w:val="32"/>
        </w:rPr>
        <w:t>为馆藏档案查阅利用提供</w:t>
      </w:r>
      <w:r w:rsidR="0000030E">
        <w:rPr>
          <w:rFonts w:ascii="仿宋_GB2312" w:eastAsia="仿宋_GB2312" w:hAnsi="仿宋_GB2312" w:cs="仿宋_GB2312" w:hint="eastAsia"/>
          <w:sz w:val="32"/>
          <w:szCs w:val="32"/>
        </w:rPr>
        <w:t>便利</w:t>
      </w:r>
      <w:r w:rsidR="0000030E" w:rsidRPr="0000030E">
        <w:rPr>
          <w:rFonts w:ascii="仿宋_GB2312" w:eastAsia="仿宋_GB2312" w:hAnsi="仿宋_GB2312" w:cs="仿宋_GB2312" w:hint="eastAsia"/>
          <w:sz w:val="32"/>
          <w:szCs w:val="32"/>
        </w:rPr>
        <w:t>服务</w:t>
      </w:r>
      <w:r w:rsidR="0000030E">
        <w:rPr>
          <w:rFonts w:ascii="仿宋_GB2312" w:eastAsia="仿宋_GB2312" w:hAnsi="仿宋_GB2312" w:cs="仿宋_GB2312" w:hint="eastAsia"/>
          <w:sz w:val="32"/>
          <w:szCs w:val="32"/>
        </w:rPr>
        <w:t>。</w:t>
      </w:r>
    </w:p>
    <w:p w:rsidR="002A31DE" w:rsidRDefault="002A31DE" w:rsidP="002A31DE">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sidR="0000030E" w:rsidRPr="0000030E">
        <w:rPr>
          <w:rFonts w:ascii="仿宋_GB2312" w:eastAsia="仿宋_GB2312" w:hAnsi="仿宋_GB2312" w:cs="仿宋_GB2312" w:hint="eastAsia"/>
          <w:sz w:val="32"/>
          <w:szCs w:val="32"/>
        </w:rPr>
        <w:t>执政实录编纂印刷出版</w:t>
      </w:r>
      <w:r>
        <w:rPr>
          <w:rFonts w:ascii="仿宋_GB2312" w:eastAsia="仿宋_GB2312" w:hAnsi="仿宋_GB2312" w:cs="仿宋_GB2312" w:hint="eastAsia"/>
          <w:sz w:val="32"/>
          <w:szCs w:val="32"/>
        </w:rPr>
        <w:t>项目绩效目标完成情况综述。项目全年预算数</w:t>
      </w:r>
      <w:r w:rsidR="0000030E">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万元，执行数为</w:t>
      </w:r>
      <w:r w:rsidR="0000030E">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万元，完成预算的</w:t>
      </w:r>
      <w:r w:rsidR="0000030E">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%。通过项目实施，</w:t>
      </w:r>
      <w:r w:rsidR="0000030E" w:rsidRPr="0000030E">
        <w:rPr>
          <w:rFonts w:ascii="仿宋_GB2312" w:eastAsia="仿宋_GB2312" w:hAnsi="仿宋_GB2312" w:cs="仿宋_GB2312" w:hint="eastAsia"/>
          <w:sz w:val="32"/>
          <w:szCs w:val="32"/>
        </w:rPr>
        <w:t>完成</w:t>
      </w:r>
      <w:r w:rsidR="0000030E">
        <w:rPr>
          <w:rFonts w:ascii="仿宋_GB2312" w:eastAsia="仿宋_GB2312" w:hAnsi="仿宋_GB2312" w:cs="仿宋_GB2312" w:hint="eastAsia"/>
          <w:sz w:val="32"/>
          <w:szCs w:val="32"/>
        </w:rPr>
        <w:t>了</w:t>
      </w:r>
      <w:r w:rsidR="0000030E" w:rsidRPr="0000030E">
        <w:rPr>
          <w:rFonts w:ascii="仿宋_GB2312" w:eastAsia="仿宋_GB2312" w:hAnsi="仿宋_GB2312" w:cs="仿宋_GB2312" w:hint="eastAsia"/>
          <w:sz w:val="32"/>
          <w:szCs w:val="32"/>
        </w:rPr>
        <w:t>2018年峨眉山市大事记及执政实录的资料收集及编撰工作</w:t>
      </w:r>
      <w:r w:rsidR="0000030E">
        <w:rPr>
          <w:rFonts w:ascii="仿宋_GB2312" w:eastAsia="仿宋_GB2312" w:hAnsi="仿宋_GB2312" w:cs="仿宋_GB2312" w:hint="eastAsia"/>
          <w:sz w:val="32"/>
          <w:szCs w:val="32"/>
        </w:rPr>
        <w:t>。</w:t>
      </w:r>
    </w:p>
    <w:p w:rsidR="0000030E" w:rsidRDefault="0000030E" w:rsidP="002A31DE">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sidRPr="0000030E">
        <w:rPr>
          <w:rFonts w:ascii="仿宋_GB2312" w:eastAsia="仿宋_GB2312" w:hAnsi="仿宋_GB2312" w:cs="仿宋_GB2312" w:hint="eastAsia"/>
          <w:sz w:val="32"/>
          <w:szCs w:val="32"/>
        </w:rPr>
        <w:t>党史档案宣传培训</w:t>
      </w:r>
      <w:r>
        <w:rPr>
          <w:rFonts w:ascii="仿宋_GB2312" w:eastAsia="仿宋_GB2312" w:hAnsi="仿宋_GB2312" w:cs="仿宋_GB2312" w:hint="eastAsia"/>
          <w:sz w:val="32"/>
          <w:szCs w:val="32"/>
        </w:rPr>
        <w:t>项目绩效目标完成情况综述。项目全年预算数2万元，执行数为2万元，完成预算的100%。通过项目实施，</w:t>
      </w:r>
      <w:r w:rsidRPr="0000030E">
        <w:rPr>
          <w:rFonts w:ascii="仿宋_GB2312" w:eastAsia="仿宋_GB2312" w:hAnsi="仿宋_GB2312" w:cs="仿宋_GB2312" w:hint="eastAsia"/>
          <w:sz w:val="32"/>
          <w:szCs w:val="32"/>
        </w:rPr>
        <w:t>完成好</w:t>
      </w:r>
      <w:r>
        <w:rPr>
          <w:rFonts w:ascii="仿宋_GB2312" w:eastAsia="仿宋_GB2312" w:hAnsi="仿宋_GB2312" w:cs="仿宋_GB2312" w:hint="eastAsia"/>
          <w:sz w:val="32"/>
          <w:szCs w:val="32"/>
        </w:rPr>
        <w:t>了</w:t>
      </w:r>
      <w:r w:rsidRPr="0000030E">
        <w:rPr>
          <w:rFonts w:ascii="仿宋_GB2312" w:eastAsia="仿宋_GB2312" w:hAnsi="仿宋_GB2312" w:cs="仿宋_GB2312" w:hint="eastAsia"/>
          <w:sz w:val="32"/>
          <w:szCs w:val="32"/>
        </w:rPr>
        <w:t>2019年党史和档案工作的宣传及业务培训</w:t>
      </w:r>
      <w:r>
        <w:rPr>
          <w:rFonts w:ascii="仿宋_GB2312" w:eastAsia="仿宋_GB2312" w:hAnsi="仿宋_GB2312" w:cs="仿宋_GB2312" w:hint="eastAsia"/>
          <w:sz w:val="32"/>
          <w:szCs w:val="32"/>
        </w:rPr>
        <w:t>。</w:t>
      </w:r>
    </w:p>
    <w:p w:rsidR="0000030E" w:rsidRDefault="0000030E" w:rsidP="002A31DE">
      <w:pPr>
        <w:spacing w:line="580" w:lineRule="exact"/>
        <w:ind w:firstLineChars="200" w:firstLine="640"/>
        <w:rPr>
          <w:rFonts w:ascii="仿宋_GB2312" w:eastAsia="仿宋_GB2312" w:hAnsi="仿宋_GB2312" w:cs="仿宋_GB2312" w:hint="eastAsia"/>
          <w:sz w:val="32"/>
          <w:szCs w:val="32"/>
        </w:rPr>
      </w:pPr>
    </w:p>
    <w:p w:rsidR="0000030E" w:rsidRDefault="0000030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r w:rsidRPr="0000030E">
        <w:rPr>
          <w:rFonts w:ascii="仿宋_GB2312" w:eastAsia="仿宋_GB2312" w:hAnsi="仿宋_GB2312" w:cs="仿宋_GB2312" w:hint="eastAsia"/>
          <w:sz w:val="32"/>
          <w:szCs w:val="32"/>
        </w:rPr>
        <w:t>档案资料整理陈列展览项目</w:t>
      </w:r>
      <w:r>
        <w:rPr>
          <w:rFonts w:ascii="仿宋_GB2312" w:eastAsia="仿宋_GB2312" w:hAnsi="仿宋_GB2312" w:cs="仿宋_GB2312" w:hint="eastAsia"/>
          <w:sz w:val="32"/>
          <w:szCs w:val="32"/>
        </w:rPr>
        <w:t>项目绩效目标完成情况综述。项目全年预算数2万元，执行数为2万元，完成预算的100%。通过项目实施，</w:t>
      </w:r>
      <w:r w:rsidRPr="0000030E">
        <w:rPr>
          <w:rFonts w:ascii="仿宋_GB2312" w:eastAsia="仿宋_GB2312" w:hAnsi="仿宋_GB2312" w:cs="仿宋_GB2312" w:hint="eastAsia"/>
          <w:sz w:val="32"/>
          <w:szCs w:val="32"/>
        </w:rPr>
        <w:t>做好</w:t>
      </w:r>
      <w:r>
        <w:rPr>
          <w:rFonts w:ascii="仿宋_GB2312" w:eastAsia="仿宋_GB2312" w:hAnsi="仿宋_GB2312" w:cs="仿宋_GB2312" w:hint="eastAsia"/>
          <w:sz w:val="32"/>
          <w:szCs w:val="32"/>
        </w:rPr>
        <w:t>了</w:t>
      </w:r>
      <w:r w:rsidRPr="0000030E">
        <w:rPr>
          <w:rFonts w:ascii="仿宋_GB2312" w:eastAsia="仿宋_GB2312" w:hAnsi="仿宋_GB2312" w:cs="仿宋_GB2312" w:hint="eastAsia"/>
          <w:sz w:val="32"/>
          <w:szCs w:val="32"/>
        </w:rPr>
        <w:t>馆藏档案资料整理工作，开展</w:t>
      </w:r>
      <w:r>
        <w:rPr>
          <w:rFonts w:ascii="仿宋_GB2312" w:eastAsia="仿宋_GB2312" w:hAnsi="仿宋_GB2312" w:cs="仿宋_GB2312" w:hint="eastAsia"/>
          <w:sz w:val="32"/>
          <w:szCs w:val="32"/>
        </w:rPr>
        <w:t>了</w:t>
      </w:r>
      <w:r w:rsidRPr="0000030E">
        <w:rPr>
          <w:rFonts w:ascii="仿宋_GB2312" w:eastAsia="仿宋_GB2312" w:hAnsi="仿宋_GB2312" w:cs="仿宋_GB2312" w:hint="eastAsia"/>
          <w:sz w:val="32"/>
          <w:szCs w:val="32"/>
        </w:rPr>
        <w:t>档案陈列展览、档案法规和档案工作宣传。</w:t>
      </w:r>
    </w:p>
    <w:p w:rsidR="00E472B1" w:rsidRDefault="00E472B1" w:rsidP="002A31DE">
      <w:pPr>
        <w:spacing w:line="580" w:lineRule="exact"/>
        <w:ind w:firstLineChars="200" w:firstLine="640"/>
        <w:rPr>
          <w:rFonts w:ascii="仿宋_GB2312" w:eastAsia="仿宋_GB2312" w:hAnsi="仿宋_GB2312" w:cs="仿宋_GB2312"/>
          <w:sz w:val="32"/>
          <w:szCs w:val="32"/>
        </w:rPr>
      </w:pPr>
    </w:p>
    <w:p w:rsidR="00E472B1" w:rsidRDefault="00E472B1" w:rsidP="002A31DE">
      <w:pPr>
        <w:spacing w:line="580" w:lineRule="exact"/>
        <w:ind w:firstLineChars="200" w:firstLine="640"/>
        <w:rPr>
          <w:rFonts w:ascii="仿宋_GB2312" w:eastAsia="仿宋_GB2312" w:hAnsi="仿宋_GB2312" w:cs="仿宋_GB2312"/>
          <w:sz w:val="32"/>
          <w:szCs w:val="32"/>
        </w:rPr>
      </w:pPr>
    </w:p>
    <w:p w:rsidR="00E472B1" w:rsidRDefault="00E472B1" w:rsidP="002A31DE">
      <w:pPr>
        <w:spacing w:line="580" w:lineRule="exact"/>
        <w:ind w:firstLineChars="200" w:firstLine="640"/>
        <w:rPr>
          <w:rFonts w:ascii="仿宋_GB2312" w:eastAsia="仿宋_GB2312" w:hAnsi="仿宋_GB2312" w:cs="仿宋_GB2312"/>
          <w:sz w:val="32"/>
          <w:szCs w:val="32"/>
        </w:rPr>
      </w:pPr>
    </w:p>
    <w:p w:rsidR="00E472B1" w:rsidRDefault="00E472B1" w:rsidP="002A31DE">
      <w:pPr>
        <w:spacing w:line="580" w:lineRule="exact"/>
        <w:ind w:firstLineChars="200"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0" w:type="auto"/>
        <w:jc w:val="center"/>
        <w:tblLayout w:type="fixed"/>
        <w:tblCellMar>
          <w:left w:w="0" w:type="dxa"/>
          <w:right w:w="0" w:type="dxa"/>
        </w:tblCellMar>
        <w:tblLook w:val="0000"/>
      </w:tblPr>
      <w:tblGrid>
        <w:gridCol w:w="390"/>
        <w:gridCol w:w="1367"/>
        <w:gridCol w:w="1025"/>
        <w:gridCol w:w="2392"/>
        <w:gridCol w:w="2394"/>
        <w:gridCol w:w="2392"/>
      </w:tblGrid>
      <w:tr w:rsidR="002A31DE" w:rsidTr="00BB165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2A31DE" w:rsidTr="00BB165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F77397" w:rsidP="00BB1657">
            <w:pPr>
              <w:widowControl/>
              <w:jc w:val="center"/>
              <w:textAlignment w:val="center"/>
              <w:rPr>
                <w:rFonts w:ascii="宋体" w:hAnsi="宋体" w:cs="宋体"/>
                <w:color w:val="000000"/>
                <w:sz w:val="24"/>
              </w:rPr>
            </w:pPr>
            <w:r>
              <w:rPr>
                <w:rFonts w:ascii="宋体" w:hAnsi="宋体" w:cs="宋体" w:hint="eastAsia"/>
                <w:color w:val="000000"/>
                <w:sz w:val="24"/>
              </w:rPr>
              <w:t>档案数字化经费</w:t>
            </w:r>
          </w:p>
        </w:tc>
      </w:tr>
      <w:tr w:rsidR="002A31DE" w:rsidTr="00BB165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F77397" w:rsidP="00BB1657">
            <w:pPr>
              <w:widowControl/>
              <w:jc w:val="center"/>
              <w:textAlignment w:val="center"/>
              <w:rPr>
                <w:rFonts w:ascii="宋体" w:hAnsi="宋体" w:cs="宋体"/>
                <w:color w:val="000000"/>
                <w:sz w:val="24"/>
              </w:rPr>
            </w:pPr>
            <w:r>
              <w:rPr>
                <w:rFonts w:ascii="宋体" w:hAnsi="宋体" w:cs="宋体" w:hint="eastAsia"/>
                <w:color w:val="000000"/>
                <w:sz w:val="24"/>
              </w:rPr>
              <w:t>峨眉山市档案馆</w:t>
            </w:r>
          </w:p>
        </w:tc>
      </w:tr>
      <w:tr w:rsidR="002A31DE" w:rsidTr="00BB165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F77397" w:rsidP="00BB1657">
            <w:pPr>
              <w:widowControl/>
              <w:jc w:val="center"/>
              <w:textAlignment w:val="center"/>
              <w:rPr>
                <w:rFonts w:ascii="宋体" w:hAnsi="宋体" w:cs="宋体"/>
                <w:color w:val="000000"/>
                <w:sz w:val="24"/>
              </w:rPr>
            </w:pPr>
            <w:r>
              <w:rPr>
                <w:rFonts w:ascii="宋体" w:hAnsi="宋体" w:cs="宋体" w:hint="eastAsia"/>
                <w:color w:val="000000"/>
                <w:sz w:val="24"/>
              </w:rPr>
              <w:t>50万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F77397" w:rsidP="00BB1657">
            <w:pPr>
              <w:widowControl/>
              <w:jc w:val="center"/>
              <w:textAlignment w:val="center"/>
              <w:rPr>
                <w:rFonts w:ascii="宋体" w:hAnsi="宋体" w:cs="宋体"/>
                <w:color w:val="000000"/>
                <w:sz w:val="24"/>
              </w:rPr>
            </w:pPr>
            <w:r>
              <w:rPr>
                <w:rFonts w:ascii="宋体" w:hAnsi="宋体" w:cs="宋体" w:hint="eastAsia"/>
                <w:color w:val="000000"/>
                <w:sz w:val="24"/>
              </w:rPr>
              <w:t>50万</w:t>
            </w:r>
          </w:p>
        </w:tc>
      </w:tr>
      <w:tr w:rsidR="002A31DE" w:rsidTr="00BB165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F77397" w:rsidP="00BB1657">
            <w:pPr>
              <w:widowControl/>
              <w:jc w:val="center"/>
              <w:textAlignment w:val="center"/>
              <w:rPr>
                <w:rFonts w:ascii="宋体" w:hAnsi="宋体" w:cs="宋体"/>
                <w:color w:val="000000"/>
                <w:sz w:val="24"/>
              </w:rPr>
            </w:pPr>
            <w:r>
              <w:rPr>
                <w:rFonts w:ascii="宋体" w:hAnsi="宋体" w:cs="宋体" w:hint="eastAsia"/>
                <w:color w:val="000000"/>
                <w:sz w:val="24"/>
              </w:rPr>
              <w:t>50万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F77397" w:rsidP="00BB1657">
            <w:pPr>
              <w:widowControl/>
              <w:jc w:val="center"/>
              <w:textAlignment w:val="center"/>
              <w:rPr>
                <w:rFonts w:ascii="宋体" w:hAnsi="宋体" w:cs="宋体"/>
                <w:color w:val="000000"/>
                <w:sz w:val="24"/>
              </w:rPr>
            </w:pPr>
            <w:r>
              <w:rPr>
                <w:rFonts w:ascii="宋体" w:hAnsi="宋体" w:cs="宋体" w:hint="eastAsia"/>
                <w:color w:val="000000"/>
                <w:sz w:val="24"/>
              </w:rPr>
              <w:t>50万</w:t>
            </w:r>
          </w:p>
        </w:tc>
      </w:tr>
      <w:tr w:rsidR="002A31DE" w:rsidTr="00BB165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jc w:val="center"/>
              <w:rPr>
                <w:rFonts w:ascii="宋体" w:hAnsi="宋体" w:cs="宋体"/>
                <w:color w:val="000000"/>
                <w:sz w:val="24"/>
              </w:rPr>
            </w:pPr>
          </w:p>
        </w:tc>
      </w:tr>
      <w:tr w:rsidR="002A31DE" w:rsidTr="00BB165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2A31DE" w:rsidTr="00BB165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ED3BC5" w:rsidP="00ED3BC5">
            <w:pPr>
              <w:widowControl/>
              <w:jc w:val="center"/>
              <w:textAlignment w:val="center"/>
              <w:rPr>
                <w:rFonts w:ascii="宋体" w:hAnsi="宋体" w:cs="宋体"/>
                <w:color w:val="000000"/>
                <w:sz w:val="24"/>
              </w:rPr>
            </w:pPr>
            <w:r>
              <w:rPr>
                <w:rFonts w:ascii="仿宋_GB2312" w:hAnsi="宋体" w:hint="eastAsia"/>
                <w:lang w:val="zh-CN"/>
              </w:rPr>
              <w:t>2019</w:t>
            </w:r>
            <w:r>
              <w:rPr>
                <w:rFonts w:ascii="仿宋_GB2312" w:hAnsi="宋体" w:hint="eastAsia"/>
                <w:lang w:val="zh-CN"/>
              </w:rPr>
              <w:t>年档案数字化处理</w:t>
            </w:r>
            <w:r>
              <w:rPr>
                <w:rFonts w:ascii="仿宋_GB2312" w:hAnsi="宋体" w:hint="eastAsia"/>
              </w:rPr>
              <w:t>1266960</w:t>
            </w:r>
            <w:r>
              <w:rPr>
                <w:rFonts w:ascii="仿宋_GB2312" w:hAnsi="宋体" w:hint="eastAsia"/>
              </w:rPr>
              <w:t>页，档案目录著录</w:t>
            </w:r>
            <w:r>
              <w:rPr>
                <w:rFonts w:ascii="仿宋_GB2312" w:hAnsi="宋体" w:hint="eastAsia"/>
              </w:rPr>
              <w:t>219472</w:t>
            </w:r>
            <w:r>
              <w:rPr>
                <w:rFonts w:ascii="仿宋_GB2312" w:hAnsi="宋体" w:hint="eastAsia"/>
              </w:rPr>
              <w:t>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ED3BC5" w:rsidP="00BB1657">
            <w:pPr>
              <w:widowControl/>
              <w:jc w:val="center"/>
              <w:textAlignment w:val="center"/>
              <w:rPr>
                <w:rFonts w:ascii="宋体" w:hAnsi="宋体" w:cs="宋体"/>
                <w:color w:val="000000"/>
                <w:sz w:val="24"/>
              </w:rPr>
            </w:pPr>
            <w:r>
              <w:rPr>
                <w:rFonts w:ascii="仿宋_GB2312" w:hAnsi="宋体" w:hint="eastAsia"/>
                <w:lang w:val="zh-CN"/>
              </w:rPr>
              <w:t>截止</w:t>
            </w:r>
            <w:r>
              <w:rPr>
                <w:rFonts w:ascii="仿宋_GB2312" w:hAnsi="宋体" w:hint="eastAsia"/>
                <w:lang w:val="zh-CN"/>
              </w:rPr>
              <w:t>201</w:t>
            </w:r>
            <w:r>
              <w:rPr>
                <w:rFonts w:ascii="仿宋_GB2312" w:hAnsi="宋体" w:hint="eastAsia"/>
              </w:rPr>
              <w:t>9</w:t>
            </w:r>
            <w:r>
              <w:rPr>
                <w:rFonts w:ascii="仿宋_GB2312" w:hAnsi="宋体" w:hint="eastAsia"/>
                <w:lang w:val="zh-CN"/>
              </w:rPr>
              <w:t>年</w:t>
            </w:r>
            <w:r>
              <w:rPr>
                <w:rFonts w:ascii="仿宋_GB2312" w:hAnsi="宋体" w:hint="eastAsia"/>
                <w:lang w:val="zh-CN"/>
              </w:rPr>
              <w:t>12</w:t>
            </w:r>
            <w:r>
              <w:rPr>
                <w:rFonts w:ascii="仿宋_GB2312" w:hAnsi="宋体" w:hint="eastAsia"/>
                <w:lang w:val="zh-CN"/>
              </w:rPr>
              <w:t>月</w:t>
            </w:r>
            <w:r>
              <w:rPr>
                <w:rFonts w:ascii="仿宋_GB2312" w:hAnsi="宋体" w:hint="eastAsia"/>
                <w:lang w:val="zh-CN"/>
              </w:rPr>
              <w:t>31</w:t>
            </w:r>
            <w:r>
              <w:rPr>
                <w:rFonts w:ascii="仿宋_GB2312" w:hAnsi="宋体" w:hint="eastAsia"/>
                <w:lang w:val="zh-CN"/>
              </w:rPr>
              <w:t>日，该项目己全部完成并通过验收，档案数字化处理</w:t>
            </w:r>
            <w:r>
              <w:rPr>
                <w:rFonts w:ascii="仿宋_GB2312" w:hAnsi="宋体" w:hint="eastAsia"/>
              </w:rPr>
              <w:t>1266960</w:t>
            </w:r>
            <w:r>
              <w:rPr>
                <w:rFonts w:ascii="仿宋_GB2312" w:hAnsi="宋体" w:hint="eastAsia"/>
              </w:rPr>
              <w:t>页，档案目录著录</w:t>
            </w:r>
            <w:r>
              <w:rPr>
                <w:rFonts w:ascii="仿宋_GB2312" w:hAnsi="宋体" w:hint="eastAsia"/>
              </w:rPr>
              <w:t>219472</w:t>
            </w:r>
            <w:r>
              <w:rPr>
                <w:rFonts w:ascii="仿宋_GB2312" w:hAnsi="宋体" w:hint="eastAsia"/>
              </w:rPr>
              <w:t>条</w:t>
            </w:r>
          </w:p>
        </w:tc>
      </w:tr>
      <w:tr w:rsidR="002A31DE" w:rsidTr="00BB1657">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sz w:val="24"/>
              </w:rPr>
              <w:t>绩效指</w:t>
            </w:r>
            <w:r>
              <w:rPr>
                <w:rFonts w:ascii="宋体" w:hAnsi="宋体" w:cs="宋体" w:hint="eastAsia"/>
                <w:color w:val="000000"/>
                <w:sz w:val="24"/>
              </w:rPr>
              <w:lastRenderedPageBreak/>
              <w:t>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2A31DE" w:rsidTr="00BB1657">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73149F" w:rsidP="00BB1657">
            <w:pPr>
              <w:widowControl/>
              <w:jc w:val="center"/>
              <w:textAlignment w:val="center"/>
              <w:rPr>
                <w:rFonts w:ascii="宋体" w:hAnsi="宋体" w:cs="宋体"/>
                <w:color w:val="000000"/>
                <w:sz w:val="24"/>
              </w:rPr>
            </w:pPr>
            <w:r w:rsidRPr="0073149F">
              <w:rPr>
                <w:rFonts w:ascii="宋体" w:hAnsi="宋体" w:cs="宋体" w:hint="eastAsia"/>
                <w:color w:val="000000"/>
                <w:sz w:val="24"/>
              </w:rPr>
              <w:t>完成库存挡案数字化录入工作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73149F" w:rsidP="00BB1657">
            <w:pPr>
              <w:widowControl/>
              <w:jc w:val="center"/>
              <w:textAlignment w:val="center"/>
              <w:rPr>
                <w:rFonts w:ascii="宋体" w:hAnsi="宋体" w:cs="宋体"/>
                <w:color w:val="000000"/>
                <w:sz w:val="24"/>
              </w:rPr>
            </w:pPr>
            <w:r w:rsidRPr="0073149F">
              <w:rPr>
                <w:rFonts w:ascii="宋体" w:hAnsi="宋体" w:cs="宋体" w:hint="eastAsia"/>
                <w:color w:val="000000"/>
                <w:sz w:val="24"/>
              </w:rPr>
              <w:t>数量指标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73149F" w:rsidP="00BB1657">
            <w:pPr>
              <w:widowControl/>
              <w:jc w:val="center"/>
              <w:textAlignment w:val="center"/>
              <w:rPr>
                <w:rFonts w:ascii="宋体" w:hAnsi="宋体" w:cs="宋体"/>
                <w:color w:val="000000"/>
                <w:sz w:val="24"/>
              </w:rPr>
            </w:pPr>
            <w:r w:rsidRPr="0073149F">
              <w:rPr>
                <w:rFonts w:ascii="宋体" w:hAnsi="宋体" w:cs="宋体" w:hint="eastAsia"/>
                <w:color w:val="000000"/>
                <w:sz w:val="24"/>
              </w:rPr>
              <w:t>完成档案数字化页数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73149F" w:rsidP="00BB1657">
            <w:pPr>
              <w:widowControl/>
              <w:jc w:val="center"/>
              <w:textAlignment w:val="center"/>
              <w:rPr>
                <w:rFonts w:ascii="宋体" w:hAnsi="宋体" w:cs="宋体"/>
                <w:color w:val="000000"/>
                <w:sz w:val="24"/>
              </w:rPr>
            </w:pPr>
            <w:r>
              <w:rPr>
                <w:rFonts w:ascii="仿宋_GB2312" w:hAnsi="宋体" w:hint="eastAsia"/>
              </w:rPr>
              <w:t>1266960</w:t>
            </w:r>
            <w:r>
              <w:rPr>
                <w:rFonts w:ascii="仿宋_GB2312" w:hAnsi="宋体" w:hint="eastAsia"/>
              </w:rPr>
              <w:t>页</w:t>
            </w:r>
          </w:p>
        </w:tc>
      </w:tr>
      <w:tr w:rsidR="002A31DE" w:rsidTr="00BB1657">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73149F" w:rsidP="00BB1657">
            <w:pPr>
              <w:widowControl/>
              <w:jc w:val="center"/>
              <w:textAlignment w:val="center"/>
              <w:rPr>
                <w:rFonts w:ascii="宋体" w:hAnsi="宋体" w:cs="宋体"/>
                <w:color w:val="000000"/>
                <w:sz w:val="24"/>
              </w:rPr>
            </w:pPr>
            <w:r w:rsidRPr="0073149F">
              <w:rPr>
                <w:rFonts w:ascii="宋体" w:hAnsi="宋体" w:cs="宋体" w:hint="eastAsia"/>
                <w:color w:val="000000"/>
                <w:sz w:val="24"/>
              </w:rPr>
              <w:t>数量指标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73149F" w:rsidP="00BB1657">
            <w:pPr>
              <w:widowControl/>
              <w:jc w:val="center"/>
              <w:textAlignment w:val="center"/>
              <w:rPr>
                <w:rFonts w:ascii="宋体" w:hAnsi="宋体" w:cs="宋体"/>
                <w:color w:val="000000"/>
                <w:sz w:val="24"/>
              </w:rPr>
            </w:pPr>
            <w:r>
              <w:rPr>
                <w:rFonts w:ascii="仿宋_GB2312" w:hAnsi="宋体" w:hint="eastAsia"/>
              </w:rPr>
              <w:t>档案目录著录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73149F" w:rsidP="00BB1657">
            <w:pPr>
              <w:widowControl/>
              <w:jc w:val="center"/>
              <w:textAlignment w:val="center"/>
              <w:rPr>
                <w:rFonts w:ascii="宋体" w:hAnsi="宋体" w:cs="宋体"/>
                <w:color w:val="000000"/>
                <w:sz w:val="24"/>
              </w:rPr>
            </w:pPr>
            <w:r>
              <w:rPr>
                <w:rFonts w:ascii="仿宋_GB2312" w:hAnsi="宋体" w:hint="eastAsia"/>
              </w:rPr>
              <w:t>219472</w:t>
            </w:r>
            <w:r>
              <w:rPr>
                <w:rFonts w:ascii="仿宋_GB2312" w:hAnsi="宋体" w:hint="eastAsia"/>
              </w:rPr>
              <w:t>条</w:t>
            </w:r>
          </w:p>
        </w:tc>
      </w:tr>
      <w:tr w:rsidR="002A31DE" w:rsidTr="00BB165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r>
      <w:tr w:rsidR="002A31DE" w:rsidTr="00BB165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r>
      <w:tr w:rsidR="002A31DE" w:rsidTr="00BB165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r>
      <w:tr w:rsidR="002A31DE" w:rsidTr="00BB165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r>
      <w:tr w:rsidR="002A31DE" w:rsidTr="00BB165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r>
      <w:tr w:rsidR="002A31DE" w:rsidTr="00BB1657">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r>
      <w:tr w:rsidR="002A31DE" w:rsidTr="00BB1657">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r>
      <w:tr w:rsidR="002A31DE" w:rsidTr="00BB1657">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B1657">
            <w:pPr>
              <w:widowControl/>
              <w:jc w:val="center"/>
              <w:textAlignment w:val="center"/>
              <w:rPr>
                <w:rFonts w:ascii="宋体" w:hAnsi="宋体" w:cs="宋体"/>
                <w:color w:val="000000"/>
                <w:sz w:val="24"/>
              </w:rPr>
            </w:pPr>
          </w:p>
        </w:tc>
      </w:tr>
    </w:tbl>
    <w:p w:rsidR="002A31DE" w:rsidRDefault="002A31DE" w:rsidP="002A31DE">
      <w:pPr>
        <w:spacing w:line="580" w:lineRule="exact"/>
        <w:ind w:left="630"/>
        <w:rPr>
          <w:rFonts w:ascii="仿宋_GB2312" w:eastAsia="仿宋_GB2312" w:hAnsi="仿宋_GB2312" w:cs="仿宋_GB2312"/>
          <w:sz w:val="32"/>
          <w:szCs w:val="32"/>
        </w:rPr>
      </w:pPr>
    </w:p>
    <w:p w:rsidR="002A31DE" w:rsidRDefault="002A31DE" w:rsidP="002A31DE">
      <w:pPr>
        <w:spacing w:line="580" w:lineRule="exact"/>
        <w:ind w:left="630"/>
        <w:rPr>
          <w:rFonts w:ascii="仿宋_GB2312" w:eastAsia="仿宋_GB2312" w:hAnsi="仿宋_GB2312" w:cs="仿宋_GB2312"/>
          <w:sz w:val="32"/>
          <w:szCs w:val="32"/>
        </w:rPr>
      </w:pPr>
    </w:p>
    <w:p w:rsidR="002A31DE" w:rsidRDefault="002A31DE" w:rsidP="002A31DE">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本部门按要求对2019年部门整体支出绩效评价情况开展自评，《</w:t>
      </w:r>
      <w:r w:rsidR="0073149F">
        <w:rPr>
          <w:rFonts w:ascii="仿宋_GB2312" w:eastAsia="仿宋_GB2312" w:hAnsi="仿宋_GB2312" w:cs="仿宋_GB2312" w:hint="eastAsia"/>
          <w:sz w:val="32"/>
          <w:szCs w:val="32"/>
        </w:rPr>
        <w:t>峨眉山市档案馆</w:t>
      </w:r>
      <w:r>
        <w:rPr>
          <w:rFonts w:ascii="仿宋_GB2312" w:eastAsia="仿宋_GB2312" w:hAnsi="仿宋_GB2312" w:cs="仿宋_GB2312" w:hint="eastAsia"/>
          <w:sz w:val="32"/>
          <w:szCs w:val="32"/>
        </w:rPr>
        <w:t>部门2019年部门整体支出绩效评价报告》见附件（附件1）。</w:t>
      </w:r>
    </w:p>
    <w:p w:rsidR="00416CD4" w:rsidRDefault="002A31DE">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w:t>
      </w:r>
      <w:r w:rsidR="0073149F">
        <w:rPr>
          <w:rFonts w:ascii="仿宋_GB2312" w:eastAsia="仿宋_GB2312" w:hAnsi="仿宋_GB2312" w:cs="仿宋_GB2312" w:hint="eastAsia"/>
          <w:sz w:val="32"/>
          <w:szCs w:val="32"/>
        </w:rPr>
        <w:t>档案数字化</w:t>
      </w:r>
      <w:r>
        <w:rPr>
          <w:rFonts w:ascii="仿宋_GB2312" w:eastAsia="仿宋_GB2312" w:hAnsi="仿宋_GB2312" w:cs="仿宋_GB2312" w:hint="eastAsia"/>
          <w:sz w:val="32"/>
          <w:szCs w:val="32"/>
        </w:rPr>
        <w:t>项目开展了绩效评价，《</w:t>
      </w:r>
      <w:r w:rsidR="0073149F">
        <w:rPr>
          <w:rFonts w:ascii="仿宋_GB2312" w:eastAsia="仿宋_GB2312" w:hAnsi="仿宋_GB2312" w:cs="仿宋_GB2312" w:hint="eastAsia"/>
          <w:sz w:val="32"/>
          <w:szCs w:val="32"/>
        </w:rPr>
        <w:t>峨眉山市档案馆</w:t>
      </w:r>
      <w:r>
        <w:rPr>
          <w:rFonts w:ascii="仿宋_GB2312" w:eastAsia="仿宋_GB2312" w:hAnsi="仿宋_GB2312" w:cs="仿宋_GB2312" w:hint="eastAsia"/>
          <w:sz w:val="32"/>
          <w:szCs w:val="32"/>
        </w:rPr>
        <w:t>2019年绩效评价报告》见附件（附件2）。</w:t>
      </w:r>
    </w:p>
    <w:p w:rsidR="005B5C64" w:rsidRDefault="00204CDE">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416CD4" w:rsidRDefault="00833962" w:rsidP="00AD0F83">
      <w:pPr>
        <w:numPr>
          <w:ilvl w:val="0"/>
          <w:numId w:val="5"/>
        </w:numPr>
        <w:spacing w:line="600" w:lineRule="exact"/>
        <w:ind w:firstLineChars="150" w:firstLine="660"/>
        <w:jc w:val="center"/>
        <w:outlineLvl w:val="0"/>
        <w:rPr>
          <w:rStyle w:val="1Char"/>
          <w:rFonts w:ascii="黑体" w:eastAsia="黑体" w:hAnsi="黑体"/>
          <w:b w:val="0"/>
        </w:rPr>
      </w:pPr>
      <w:bookmarkStart w:id="55" w:name="_Toc15396613"/>
      <w:bookmarkStart w:id="56" w:name="_Toc15377225"/>
      <w:r w:rsidRPr="00833962">
        <w:rPr>
          <w:rFonts w:ascii="黑体" w:eastAsia="黑体" w:hAnsi="黑体" w:hint="eastAsia"/>
          <w:color w:val="000000"/>
          <w:sz w:val="44"/>
          <w:szCs w:val="44"/>
        </w:rPr>
        <w:lastRenderedPageBreak/>
        <w:t>名</w:t>
      </w:r>
      <w:r w:rsidR="00204CDE">
        <w:rPr>
          <w:rStyle w:val="1Char"/>
          <w:rFonts w:ascii="黑体" w:eastAsia="黑体" w:hAnsi="黑体" w:hint="eastAsia"/>
          <w:b w:val="0"/>
        </w:rPr>
        <w:t>词解释</w:t>
      </w:r>
      <w:bookmarkEnd w:id="55"/>
      <w:bookmarkEnd w:id="56"/>
    </w:p>
    <w:p w:rsidR="005B5C64" w:rsidRDefault="005B5C64">
      <w:pPr>
        <w:spacing w:line="600" w:lineRule="exact"/>
        <w:jc w:val="left"/>
        <w:rPr>
          <w:rFonts w:ascii="宋体"/>
          <w:b/>
          <w:color w:val="000000"/>
          <w:sz w:val="44"/>
          <w:szCs w:val="44"/>
        </w:rPr>
      </w:pP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73149F" w:rsidRDefault="0073149F" w:rsidP="0073149F">
      <w:pPr>
        <w:pStyle w:val="Default"/>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9.一般公共服务（类）档案事务（款）行政运行（项）：指行政单位（包括实行公务员管理的事业单位）的基本支出。</w:t>
      </w:r>
    </w:p>
    <w:p w:rsidR="0073149F" w:rsidRDefault="0073149F" w:rsidP="0073149F">
      <w:pPr>
        <w:pStyle w:val="Default"/>
        <w:spacing w:line="560"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10.一般公共服务（类）档案事务（款）一般行政管理事务（项）：指行政单位（包括实行公务员管理的事业单位）未单独设置项级科目的其他项目支出。</w:t>
      </w:r>
    </w:p>
    <w:p w:rsidR="0073149F" w:rsidRDefault="0073149F" w:rsidP="0073149F">
      <w:pPr>
        <w:pStyle w:val="Default"/>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11.一般公共服务（类）档案事务（款）档案馆（项）：指中央和地方各级档案馆的支出，包括档案资料征集，档案抢救、保护、编纂、修复、现代化管理，档案信息资源开发、提供、利用，档案馆设备购置、维护，档案陈列展览等方面的支出。</w:t>
      </w:r>
    </w:p>
    <w:p w:rsidR="0073149F" w:rsidRDefault="0073149F" w:rsidP="0073149F">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12.一般公共服务（类）档案事务（款）其他档案事务支出（项）：指除上述项目以外其他用于档案事务方面的支出。</w:t>
      </w:r>
    </w:p>
    <w:p w:rsidR="0073149F" w:rsidRDefault="0073149F" w:rsidP="0073149F">
      <w:pPr>
        <w:spacing w:line="600" w:lineRule="exact"/>
        <w:ind w:firstLineChars="200" w:firstLine="640"/>
        <w:rPr>
          <w:rFonts w:ascii="仿宋_GB2312" w:eastAsia="仿宋_GB2312" w:hAnsi="Calibri" w:cs="仿宋" w:hint="eastAsia"/>
          <w:color w:val="000000"/>
          <w:kern w:val="0"/>
          <w:sz w:val="32"/>
          <w:szCs w:val="32"/>
        </w:rPr>
      </w:pPr>
      <w:r>
        <w:rPr>
          <w:rFonts w:ascii="仿宋_GB2312" w:eastAsia="仿宋_GB2312" w:hint="eastAsia"/>
          <w:sz w:val="32"/>
          <w:szCs w:val="32"/>
        </w:rPr>
        <w:t>13.社会保障和就业支出（类）行政事业单位离退休（款）未归口管理的行政单位离退休（项）：指</w:t>
      </w:r>
      <w:r>
        <w:rPr>
          <w:rFonts w:ascii="仿宋_GB2312" w:eastAsia="仿宋_GB2312" w:hAnsi="Calibri" w:cs="仿宋" w:hint="eastAsia"/>
          <w:color w:val="000000"/>
          <w:kern w:val="0"/>
          <w:sz w:val="32"/>
          <w:szCs w:val="32"/>
        </w:rPr>
        <w:t>未实行归口管理的行政单位开支的离退休费。</w:t>
      </w:r>
    </w:p>
    <w:p w:rsidR="0073149F" w:rsidRDefault="0073149F" w:rsidP="0073149F">
      <w:pPr>
        <w:pStyle w:val="Default"/>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14.社会保障和就业支出（类）行政事业单位离退休（款）机关事业单位基本养老保险缴费支出（项）：指机关事业单位实施养老保险制度由单位缴纳的基本养老保险支出。</w:t>
      </w:r>
    </w:p>
    <w:p w:rsidR="0073149F" w:rsidRDefault="0073149F" w:rsidP="0073149F">
      <w:pPr>
        <w:pStyle w:val="Default"/>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15.社会保障和就业支出（类）行政事业单位离退休（款）机关事业单位职业年金缴费支出（项）：指机关事业单位实施养老保险制度由单位缴纳的职业年金支出。</w:t>
      </w:r>
    </w:p>
    <w:p w:rsidR="0073149F" w:rsidRDefault="0073149F" w:rsidP="0073149F">
      <w:pPr>
        <w:spacing w:line="600" w:lineRule="exact"/>
        <w:ind w:firstLineChars="200" w:firstLine="640"/>
        <w:rPr>
          <w:rFonts w:ascii="仿宋_GB2312" w:eastAsia="仿宋_GB2312" w:hint="eastAsia"/>
          <w:color w:val="000000"/>
          <w:sz w:val="32"/>
          <w:szCs w:val="32"/>
        </w:rPr>
      </w:pPr>
      <w:r>
        <w:rPr>
          <w:rFonts w:ascii="仿宋_GB2312" w:eastAsia="仿宋_GB2312" w:hint="eastAsia"/>
          <w:sz w:val="32"/>
          <w:szCs w:val="32"/>
        </w:rPr>
        <w:t>16.医疗卫生与计划生育支出（类）行政事业单位医疗（款）行政单位医疗（项）：指</w:t>
      </w:r>
      <w:r>
        <w:rPr>
          <w:rFonts w:ascii="仿宋_GB2312" w:eastAsia="仿宋_GB2312" w:hint="eastAsia"/>
          <w:color w:val="000000"/>
          <w:sz w:val="32"/>
          <w:szCs w:val="32"/>
        </w:rPr>
        <w:t>财政部门集中安排的行政单位基本医疗保险缴费经费，未参加医疗保险的行政单位的公费医疗经费，按国家规定享受离退休人员、红军老战士待遇人员的医疗经费。</w:t>
      </w:r>
    </w:p>
    <w:p w:rsidR="0073149F" w:rsidRDefault="0073149F" w:rsidP="0073149F">
      <w:pPr>
        <w:spacing w:line="600" w:lineRule="exact"/>
        <w:ind w:firstLineChars="200" w:firstLine="640"/>
        <w:rPr>
          <w:rFonts w:ascii="仿宋_GB2312" w:eastAsia="仿宋_GB2312" w:hint="eastAsia"/>
          <w:color w:val="000000"/>
          <w:sz w:val="32"/>
          <w:szCs w:val="32"/>
        </w:rPr>
      </w:pPr>
      <w:r>
        <w:rPr>
          <w:rFonts w:ascii="仿宋_GB2312" w:eastAsia="仿宋_GB2312" w:hint="eastAsia"/>
          <w:sz w:val="32"/>
          <w:szCs w:val="32"/>
        </w:rPr>
        <w:lastRenderedPageBreak/>
        <w:t>17.住房保障支出（类）住房改革支出（款）住房公积金（项）：指</w:t>
      </w:r>
      <w:r>
        <w:rPr>
          <w:rFonts w:ascii="仿宋_GB2312" w:eastAsia="仿宋_GB2312" w:hint="eastAsia"/>
          <w:color w:val="000000"/>
          <w:sz w:val="32"/>
          <w:szCs w:val="32"/>
        </w:rPr>
        <w:t>行政事业单位按人力资源和社会保障部、财政部规定的基本工资和津贴补贴一级规定比例饿为职工缴纳的住房公积金。</w:t>
      </w:r>
    </w:p>
    <w:p w:rsidR="005B5C64" w:rsidRDefault="0073149F">
      <w:pPr>
        <w:ind w:firstLineChars="200" w:firstLine="640"/>
        <w:rPr>
          <w:rFonts w:ascii="仿宋_GB2312" w:eastAsia="仿宋_GB2312"/>
          <w:color w:val="000000"/>
          <w:sz w:val="32"/>
          <w:szCs w:val="32"/>
        </w:rPr>
      </w:pPr>
      <w:r>
        <w:rPr>
          <w:rFonts w:ascii="仿宋_GB2312" w:eastAsia="仿宋_GB2312" w:hint="eastAsia"/>
          <w:color w:val="000000"/>
          <w:sz w:val="32"/>
          <w:szCs w:val="32"/>
        </w:rPr>
        <w:t>18</w:t>
      </w:r>
      <w:r w:rsidR="00204CDE">
        <w:rPr>
          <w:rFonts w:ascii="仿宋_GB2312" w:eastAsia="仿宋_GB2312"/>
          <w:color w:val="000000"/>
          <w:sz w:val="32"/>
          <w:szCs w:val="32"/>
        </w:rPr>
        <w:t>.</w:t>
      </w:r>
      <w:r w:rsidR="00204CDE">
        <w:rPr>
          <w:rFonts w:ascii="仿宋_GB2312" w:eastAsia="仿宋_GB2312" w:hint="eastAsia"/>
          <w:color w:val="000000"/>
          <w:sz w:val="32"/>
          <w:szCs w:val="32"/>
        </w:rPr>
        <w:t>基本支出：指为保障机构正常运转、完成日常工作任务而发生的人员支出和公用支出。</w:t>
      </w:r>
    </w:p>
    <w:p w:rsidR="005B5C64" w:rsidRDefault="0073149F">
      <w:pPr>
        <w:ind w:firstLineChars="200" w:firstLine="640"/>
        <w:rPr>
          <w:rFonts w:ascii="仿宋_GB2312" w:eastAsia="仿宋_GB2312"/>
          <w:color w:val="000000"/>
          <w:sz w:val="32"/>
          <w:szCs w:val="32"/>
        </w:rPr>
      </w:pPr>
      <w:r>
        <w:rPr>
          <w:rFonts w:ascii="仿宋_GB2312" w:eastAsia="仿宋_GB2312" w:hint="eastAsia"/>
          <w:color w:val="000000"/>
          <w:sz w:val="32"/>
          <w:szCs w:val="32"/>
        </w:rPr>
        <w:t>19</w:t>
      </w:r>
      <w:r w:rsidR="00204CDE">
        <w:rPr>
          <w:rFonts w:ascii="仿宋_GB2312" w:eastAsia="仿宋_GB2312"/>
          <w:color w:val="000000"/>
          <w:sz w:val="32"/>
          <w:szCs w:val="32"/>
        </w:rPr>
        <w:t>.</w:t>
      </w:r>
      <w:r w:rsidR="00204CDE">
        <w:rPr>
          <w:rFonts w:ascii="仿宋_GB2312" w:eastAsia="仿宋_GB2312" w:hint="eastAsia"/>
          <w:color w:val="000000"/>
          <w:sz w:val="32"/>
          <w:szCs w:val="32"/>
        </w:rPr>
        <w:t>项目支出：指在基本支出之外为完成特定行政任务和事业发展目标所发生的支出。</w:t>
      </w:r>
      <w:r w:rsidR="00204CDE">
        <w:rPr>
          <w:rFonts w:ascii="仿宋_GB2312" w:eastAsia="仿宋_GB2312"/>
          <w:color w:val="000000"/>
          <w:sz w:val="32"/>
          <w:szCs w:val="32"/>
        </w:rPr>
        <w:t xml:space="preserve"> </w:t>
      </w:r>
    </w:p>
    <w:p w:rsidR="005B5C64" w:rsidRDefault="0073149F">
      <w:pPr>
        <w:ind w:firstLineChars="200" w:firstLine="640"/>
        <w:rPr>
          <w:rFonts w:ascii="仿宋_GB2312" w:eastAsia="仿宋_GB2312"/>
          <w:color w:val="000000"/>
          <w:sz w:val="32"/>
          <w:szCs w:val="32"/>
        </w:rPr>
      </w:pPr>
      <w:r>
        <w:rPr>
          <w:rFonts w:ascii="仿宋_GB2312" w:eastAsia="仿宋_GB2312" w:hint="eastAsia"/>
          <w:color w:val="000000"/>
          <w:sz w:val="32"/>
          <w:szCs w:val="32"/>
        </w:rPr>
        <w:t>20</w:t>
      </w:r>
      <w:r w:rsidR="00204CDE">
        <w:rPr>
          <w:rFonts w:ascii="仿宋_GB2312" w:eastAsia="仿宋_GB2312"/>
          <w:color w:val="000000"/>
          <w:sz w:val="32"/>
          <w:szCs w:val="32"/>
        </w:rPr>
        <w:t>.</w:t>
      </w:r>
      <w:r w:rsidR="00204CDE">
        <w:rPr>
          <w:rFonts w:ascii="仿宋_GB2312" w:eastAsia="仿宋_GB2312" w:hint="eastAsia"/>
          <w:color w:val="000000"/>
          <w:sz w:val="32"/>
          <w:szCs w:val="32"/>
        </w:rPr>
        <w:t>经营支出：指事业单位在专业业务活动及其辅助活动之外开展非独立核算经营活动发生的支出。</w:t>
      </w:r>
    </w:p>
    <w:p w:rsidR="005B5C64" w:rsidRDefault="0073149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21</w:t>
      </w:r>
      <w:r w:rsidR="00204CDE">
        <w:rPr>
          <w:rFonts w:ascii="仿宋_GB2312" w:eastAsia="仿宋_GB2312"/>
          <w:sz w:val="32"/>
          <w:szCs w:val="32"/>
        </w:rPr>
        <w:t>.</w:t>
      </w:r>
      <w:r w:rsidR="00204CDE">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416CD4" w:rsidRDefault="0073149F" w:rsidP="0073149F">
      <w:pPr>
        <w:pStyle w:val="Default"/>
        <w:spacing w:line="560" w:lineRule="exact"/>
        <w:ind w:firstLineChars="200" w:firstLine="640"/>
        <w:rPr>
          <w:rStyle w:val="1Char"/>
          <w:rFonts w:ascii="黑体" w:eastAsia="黑体" w:hAnsi="黑体"/>
          <w:b w:val="0"/>
        </w:rPr>
      </w:pPr>
      <w:r>
        <w:rPr>
          <w:rFonts w:ascii="仿宋_GB2312" w:eastAsia="仿宋_GB2312" w:hint="eastAsia"/>
          <w:sz w:val="32"/>
          <w:szCs w:val="32"/>
        </w:rPr>
        <w:t>22</w:t>
      </w:r>
      <w:r w:rsidR="00204CDE">
        <w:rPr>
          <w:rFonts w:ascii="仿宋_GB2312" w:eastAsia="仿宋_GB2312"/>
          <w:sz w:val="32"/>
          <w:szCs w:val="32"/>
        </w:rPr>
        <w:t>.</w:t>
      </w:r>
      <w:r w:rsidR="00204CDE">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w:t>
      </w:r>
      <w:r w:rsidR="00204CDE">
        <w:rPr>
          <w:rFonts w:ascii="仿宋_GB2312" w:eastAsia="仿宋_GB2312" w:hint="eastAsia"/>
          <w:sz w:val="32"/>
          <w:szCs w:val="32"/>
        </w:rPr>
        <w:lastRenderedPageBreak/>
        <w:t>及其他费用。</w:t>
      </w:r>
      <w:bookmarkStart w:id="57" w:name="_Toc15377226"/>
      <w:r w:rsidR="00204CDE">
        <w:rPr>
          <w:rFonts w:ascii="宋体"/>
          <w:b/>
          <w:sz w:val="44"/>
          <w:szCs w:val="44"/>
        </w:rPr>
        <w:br w:type="page"/>
      </w:r>
      <w:bookmarkStart w:id="58" w:name="_Toc15396614"/>
      <w:r w:rsidR="00204CDE">
        <w:rPr>
          <w:rFonts w:ascii="黑体" w:eastAsia="黑体" w:hAnsi="黑体" w:hint="eastAsia"/>
          <w:sz w:val="44"/>
          <w:szCs w:val="44"/>
        </w:rPr>
        <w:lastRenderedPageBreak/>
        <w:t>第</w:t>
      </w:r>
      <w:r w:rsidR="00204CDE">
        <w:rPr>
          <w:rStyle w:val="1Char"/>
          <w:rFonts w:ascii="黑体" w:eastAsia="黑体" w:hAnsi="黑体" w:hint="eastAsia"/>
          <w:b w:val="0"/>
        </w:rPr>
        <w:t>四部分 附件</w:t>
      </w:r>
      <w:bookmarkEnd w:id="58"/>
    </w:p>
    <w:p w:rsidR="00416CD4" w:rsidRDefault="00070A43">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B2345B" w:rsidRPr="00A14BC7" w:rsidRDefault="00B2345B" w:rsidP="00B2345B">
      <w:pPr>
        <w:widowControl/>
        <w:spacing w:line="560" w:lineRule="exact"/>
        <w:contextualSpacing/>
        <w:jc w:val="center"/>
        <w:rPr>
          <w:rFonts w:ascii="方正小标宋简体" w:eastAsia="方正小标宋简体" w:hAnsi="宋体"/>
          <w:b/>
          <w:sz w:val="44"/>
          <w:szCs w:val="44"/>
          <w:shd w:val="clear" w:color="auto" w:fill="FFFFFF"/>
        </w:rPr>
      </w:pPr>
      <w:r>
        <w:rPr>
          <w:rFonts w:ascii="方正小标宋简体" w:eastAsia="方正小标宋简体" w:hAnsi="宋体" w:hint="eastAsia"/>
          <w:b/>
          <w:sz w:val="44"/>
          <w:szCs w:val="44"/>
          <w:shd w:val="clear" w:color="auto" w:fill="FFFFFF"/>
        </w:rPr>
        <w:t>2019</w:t>
      </w:r>
      <w:r w:rsidRPr="00A14BC7">
        <w:rPr>
          <w:rFonts w:ascii="方正小标宋简体" w:eastAsia="方正小标宋简体" w:hAnsi="宋体" w:hint="eastAsia"/>
          <w:b/>
          <w:sz w:val="44"/>
          <w:szCs w:val="44"/>
          <w:shd w:val="clear" w:color="auto" w:fill="FFFFFF"/>
        </w:rPr>
        <w:t>年</w:t>
      </w:r>
      <w:r>
        <w:rPr>
          <w:rFonts w:ascii="方正小标宋简体" w:eastAsia="方正小标宋简体" w:hAnsi="宋体" w:hint="eastAsia"/>
          <w:b/>
          <w:sz w:val="44"/>
          <w:szCs w:val="44"/>
          <w:shd w:val="clear" w:color="auto" w:fill="FFFFFF"/>
        </w:rPr>
        <w:t>峨眉山市档案馆</w:t>
      </w:r>
      <w:r w:rsidRPr="00A14BC7">
        <w:rPr>
          <w:rFonts w:ascii="方正小标宋简体" w:eastAsia="方正小标宋简体" w:hAnsi="宋体" w:hint="eastAsia"/>
          <w:b/>
          <w:sz w:val="44"/>
          <w:szCs w:val="44"/>
          <w:shd w:val="clear" w:color="auto" w:fill="FFFFFF"/>
        </w:rPr>
        <w:t>整体支出绩效评价</w:t>
      </w:r>
    </w:p>
    <w:p w:rsidR="00B2345B" w:rsidRPr="00F82409" w:rsidRDefault="00B2345B" w:rsidP="00B2345B">
      <w:pPr>
        <w:widowControl/>
        <w:adjustRightInd w:val="0"/>
        <w:snapToGrid w:val="0"/>
        <w:spacing w:line="700" w:lineRule="exact"/>
        <w:ind w:firstLineChars="200" w:firstLine="480"/>
        <w:contextualSpacing/>
        <w:jc w:val="left"/>
        <w:rPr>
          <w:rFonts w:ascii="黑体" w:eastAsia="黑体" w:hAnsi="宋体" w:cs="宋体"/>
          <w:color w:val="000000"/>
          <w:kern w:val="0"/>
          <w:sz w:val="24"/>
          <w:szCs w:val="32"/>
          <w:shd w:val="clear" w:color="auto" w:fill="FFFFFF"/>
        </w:rPr>
      </w:pPr>
    </w:p>
    <w:p w:rsidR="00B2345B" w:rsidRPr="00AF77BE" w:rsidRDefault="00B2345B" w:rsidP="00B2345B">
      <w:pPr>
        <w:widowControl/>
        <w:adjustRightInd w:val="0"/>
        <w:snapToGrid w:val="0"/>
        <w:spacing w:line="700" w:lineRule="exact"/>
        <w:ind w:firstLineChars="200" w:firstLine="420"/>
        <w:contextualSpacing/>
        <w:jc w:val="left"/>
        <w:rPr>
          <w:rFonts w:ascii="黑体" w:eastAsia="黑体" w:hAnsi="宋体" w:cs="宋体"/>
          <w:color w:val="000000"/>
          <w:kern w:val="0"/>
          <w:szCs w:val="32"/>
          <w:shd w:val="clear" w:color="auto" w:fill="FFFFFF"/>
          <w:lang w:val="zh-CN"/>
        </w:rPr>
      </w:pPr>
      <w:r w:rsidRPr="00AF77BE">
        <w:rPr>
          <w:rFonts w:ascii="黑体" w:eastAsia="黑体" w:hAnsi="宋体" w:cs="宋体" w:hint="eastAsia"/>
          <w:color w:val="000000"/>
          <w:kern w:val="0"/>
          <w:szCs w:val="32"/>
          <w:shd w:val="clear" w:color="auto" w:fill="FFFFFF"/>
        </w:rPr>
        <w:t>一、</w:t>
      </w:r>
      <w:r w:rsidRPr="00AF77BE">
        <w:rPr>
          <w:rFonts w:ascii="黑体" w:eastAsia="黑体" w:hAnsi="宋体" w:cs="宋体" w:hint="eastAsia"/>
          <w:color w:val="000000"/>
          <w:kern w:val="0"/>
          <w:szCs w:val="32"/>
          <w:shd w:val="clear" w:color="auto" w:fill="FFFFFF"/>
          <w:lang w:val="zh-CN"/>
        </w:rPr>
        <w:t>部门（单位）概况</w:t>
      </w:r>
    </w:p>
    <w:p w:rsidR="00B2345B" w:rsidRDefault="00B2345B" w:rsidP="00B2345B">
      <w:pPr>
        <w:widowControl/>
        <w:adjustRightInd w:val="0"/>
        <w:snapToGrid w:val="0"/>
        <w:spacing w:line="70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（一）机构组成。</w:t>
      </w:r>
      <w:r>
        <w:rPr>
          <w:rFonts w:ascii="仿宋_GB2312" w:hAnsi="仿宋_GB2312" w:cs="仿宋_GB2312" w:hint="eastAsia"/>
          <w:kern w:val="0"/>
          <w:szCs w:val="32"/>
        </w:rPr>
        <w:t>峨眉山市档案馆为参照公务员法管理的事业单位，无下属二级预算单位，设</w:t>
      </w:r>
      <w:r>
        <w:rPr>
          <w:rFonts w:ascii="仿宋_GB2312" w:hAnsi="仿宋_GB2312" w:cs="仿宋_GB2312" w:hint="eastAsia"/>
          <w:kern w:val="0"/>
          <w:szCs w:val="32"/>
        </w:rPr>
        <w:t>3</w:t>
      </w:r>
      <w:r>
        <w:rPr>
          <w:rFonts w:ascii="仿宋_GB2312" w:hAnsi="仿宋_GB2312" w:cs="仿宋_GB2312" w:hint="eastAsia"/>
          <w:kern w:val="0"/>
          <w:szCs w:val="32"/>
        </w:rPr>
        <w:t>个内设机构：办公室、业务指导股、征编股。</w:t>
      </w:r>
    </w:p>
    <w:p w:rsidR="00B2345B" w:rsidRDefault="00B2345B" w:rsidP="00B2345B">
      <w:pPr>
        <w:spacing w:line="700" w:lineRule="exact"/>
        <w:ind w:firstLineChars="200" w:firstLine="420"/>
        <w:rPr>
          <w:rFonts w:ascii="仿宋_GB2312" w:hAnsi="仿宋_GB2312" w:cs="仿宋_GB2312"/>
          <w:kern w:val="0"/>
          <w:szCs w:val="32"/>
        </w:rPr>
      </w:pPr>
      <w:r>
        <w:rPr>
          <w:rFonts w:ascii="仿宋_GB2312" w:hAnsi="宋体" w:cs="宋体" w:hint="eastAsia"/>
          <w:color w:val="000000"/>
          <w:kern w:val="0"/>
          <w:szCs w:val="32"/>
          <w:shd w:val="clear" w:color="auto" w:fill="FFFFFF"/>
          <w:lang w:val="zh-CN"/>
        </w:rPr>
        <w:t>（二）机构职能。</w:t>
      </w:r>
      <w:r>
        <w:rPr>
          <w:rFonts w:ascii="仿宋_GB2312" w:hAnsi="仿宋_GB2312" w:cs="仿宋_GB2312" w:hint="eastAsia"/>
          <w:kern w:val="0"/>
          <w:szCs w:val="32"/>
        </w:rPr>
        <w:t>峨眉山市档案馆实行三块牌子一套人马。党史研究室负责本级地方党史资料的征集、整理、研究、编写工作，审查修改各部门重大党史专著送审稿；档案局负责全市档案行政管理，依法对全市机关、团体、企事业单位和其他组织的档案业务工作进行监督、指导和检查；档案馆负责市直机关、团体、企事业单位档案的接收、整理、保管、保护和开发利用。</w:t>
      </w:r>
    </w:p>
    <w:p w:rsidR="00B2345B" w:rsidRDefault="00B2345B" w:rsidP="00B2345B">
      <w:pPr>
        <w:spacing w:line="700" w:lineRule="exact"/>
        <w:ind w:firstLineChars="200" w:firstLine="420"/>
        <w:rPr>
          <w:rFonts w:ascii="仿宋_GB2312" w:hAnsi="仿宋_GB2312" w:cs="仿宋_GB2312"/>
          <w:kern w:val="0"/>
          <w:szCs w:val="32"/>
        </w:rPr>
      </w:pPr>
      <w:r>
        <w:rPr>
          <w:rFonts w:ascii="仿宋_GB2312" w:hAnsi="宋体" w:cs="宋体" w:hint="eastAsia"/>
          <w:color w:val="000000"/>
          <w:kern w:val="0"/>
          <w:szCs w:val="32"/>
          <w:shd w:val="clear" w:color="auto" w:fill="FFFFFF"/>
          <w:lang w:val="zh-CN"/>
        </w:rPr>
        <w:t>（三）人员概况。</w:t>
      </w:r>
      <w:r>
        <w:rPr>
          <w:rFonts w:ascii="仿宋_GB2312" w:hAnsi="仿宋_GB2312" w:cs="仿宋_GB2312" w:hint="eastAsia"/>
          <w:kern w:val="0"/>
          <w:szCs w:val="32"/>
        </w:rPr>
        <w:t>峨眉山市档案馆核定参公编制</w:t>
      </w:r>
      <w:r>
        <w:rPr>
          <w:rFonts w:ascii="仿宋_GB2312" w:hAnsi="仿宋_GB2312" w:cs="仿宋_GB2312" w:hint="eastAsia"/>
          <w:kern w:val="0"/>
          <w:szCs w:val="32"/>
        </w:rPr>
        <w:t>11</w:t>
      </w:r>
      <w:r>
        <w:rPr>
          <w:rFonts w:ascii="仿宋_GB2312" w:hAnsi="仿宋_GB2312" w:cs="仿宋_GB2312" w:hint="eastAsia"/>
          <w:kern w:val="0"/>
          <w:szCs w:val="32"/>
        </w:rPr>
        <w:t>人，设馆长</w:t>
      </w:r>
      <w:r>
        <w:rPr>
          <w:rFonts w:ascii="仿宋_GB2312" w:hAnsi="仿宋_GB2312" w:cs="仿宋_GB2312" w:hint="eastAsia"/>
          <w:kern w:val="0"/>
          <w:szCs w:val="32"/>
        </w:rPr>
        <w:t>1</w:t>
      </w:r>
      <w:r>
        <w:rPr>
          <w:rFonts w:ascii="仿宋_GB2312" w:hAnsi="仿宋_GB2312" w:cs="仿宋_GB2312" w:hint="eastAsia"/>
          <w:kern w:val="0"/>
          <w:szCs w:val="32"/>
        </w:rPr>
        <w:t>名，副馆长</w:t>
      </w:r>
      <w:r>
        <w:rPr>
          <w:rFonts w:ascii="仿宋_GB2312" w:hAnsi="仿宋_GB2312" w:cs="仿宋_GB2312" w:hint="eastAsia"/>
          <w:kern w:val="0"/>
          <w:szCs w:val="32"/>
        </w:rPr>
        <w:t>1</w:t>
      </w:r>
      <w:r>
        <w:rPr>
          <w:rFonts w:ascii="仿宋_GB2312" w:hAnsi="仿宋_GB2312" w:cs="仿宋_GB2312" w:hint="eastAsia"/>
          <w:kern w:val="0"/>
          <w:szCs w:val="32"/>
        </w:rPr>
        <w:t>名，内设股室</w:t>
      </w:r>
      <w:r>
        <w:rPr>
          <w:rFonts w:ascii="仿宋_GB2312" w:hAnsi="仿宋_GB2312" w:cs="仿宋_GB2312" w:hint="eastAsia"/>
          <w:kern w:val="0"/>
          <w:szCs w:val="32"/>
        </w:rPr>
        <w:t>3</w:t>
      </w:r>
      <w:r>
        <w:rPr>
          <w:rFonts w:ascii="仿宋_GB2312" w:hAnsi="仿宋_GB2312" w:cs="仿宋_GB2312" w:hint="eastAsia"/>
          <w:kern w:val="0"/>
          <w:szCs w:val="32"/>
        </w:rPr>
        <w:t>个。现在职公务员</w:t>
      </w:r>
      <w:r>
        <w:rPr>
          <w:rFonts w:ascii="仿宋_GB2312" w:hAnsi="仿宋_GB2312" w:cs="仿宋_GB2312" w:hint="eastAsia"/>
          <w:kern w:val="0"/>
          <w:szCs w:val="32"/>
        </w:rPr>
        <w:t>7</w:t>
      </w:r>
      <w:r>
        <w:rPr>
          <w:rFonts w:ascii="仿宋_GB2312" w:hAnsi="仿宋_GB2312" w:cs="仿宋_GB2312" w:hint="eastAsia"/>
          <w:kern w:val="0"/>
          <w:szCs w:val="32"/>
        </w:rPr>
        <w:t>人，机关工勤</w:t>
      </w:r>
      <w:r>
        <w:rPr>
          <w:rFonts w:ascii="仿宋_GB2312" w:hAnsi="仿宋_GB2312" w:cs="仿宋_GB2312" w:hint="eastAsia"/>
          <w:kern w:val="0"/>
          <w:szCs w:val="32"/>
        </w:rPr>
        <w:t>1</w:t>
      </w:r>
      <w:r>
        <w:rPr>
          <w:rFonts w:ascii="仿宋_GB2312" w:hAnsi="仿宋_GB2312" w:cs="仿宋_GB2312" w:hint="eastAsia"/>
          <w:kern w:val="0"/>
          <w:szCs w:val="32"/>
        </w:rPr>
        <w:t>人，临聘人员</w:t>
      </w:r>
      <w:r>
        <w:rPr>
          <w:rFonts w:ascii="仿宋_GB2312" w:hAnsi="仿宋_GB2312" w:cs="仿宋_GB2312" w:hint="eastAsia"/>
          <w:kern w:val="0"/>
          <w:szCs w:val="32"/>
        </w:rPr>
        <w:t>4</w:t>
      </w:r>
      <w:r>
        <w:rPr>
          <w:rFonts w:ascii="仿宋_GB2312" w:hAnsi="仿宋_GB2312" w:cs="仿宋_GB2312" w:hint="eastAsia"/>
          <w:kern w:val="0"/>
          <w:szCs w:val="32"/>
        </w:rPr>
        <w:t>人。</w:t>
      </w:r>
    </w:p>
    <w:p w:rsidR="00B2345B" w:rsidRPr="00AF77BE" w:rsidRDefault="00B2345B" w:rsidP="00B2345B">
      <w:pPr>
        <w:widowControl/>
        <w:adjustRightInd w:val="0"/>
        <w:snapToGrid w:val="0"/>
        <w:spacing w:line="700" w:lineRule="exact"/>
        <w:ind w:firstLineChars="200" w:firstLine="420"/>
        <w:contextualSpacing/>
        <w:jc w:val="left"/>
        <w:rPr>
          <w:rFonts w:ascii="黑体" w:eastAsia="黑体" w:hAnsi="宋体" w:cs="宋体"/>
          <w:color w:val="000000"/>
          <w:kern w:val="0"/>
          <w:szCs w:val="32"/>
          <w:shd w:val="clear" w:color="auto" w:fill="FFFFFF"/>
        </w:rPr>
      </w:pPr>
      <w:r w:rsidRPr="00AF77BE">
        <w:rPr>
          <w:rFonts w:ascii="黑体" w:eastAsia="黑体" w:hAnsi="宋体" w:cs="宋体" w:hint="eastAsia"/>
          <w:color w:val="000000"/>
          <w:kern w:val="0"/>
          <w:szCs w:val="32"/>
          <w:shd w:val="clear" w:color="auto" w:fill="FFFFFF"/>
        </w:rPr>
        <w:t>二、部门财政资金收支情况</w:t>
      </w:r>
    </w:p>
    <w:p w:rsidR="00B2345B" w:rsidRDefault="00B2345B" w:rsidP="00B2345B">
      <w:pPr>
        <w:spacing w:line="700" w:lineRule="exact"/>
        <w:ind w:firstLineChars="200" w:firstLine="420"/>
        <w:outlineLvl w:val="0"/>
        <w:rPr>
          <w:rFonts w:ascii="仿宋_GB2312" w:hAnsi="仿宋_GB2312" w:cs="仿宋_GB2312"/>
          <w:szCs w:val="32"/>
        </w:rPr>
      </w:pPr>
      <w:r>
        <w:rPr>
          <w:rFonts w:ascii="仿宋_GB2312" w:hAnsi="宋体" w:cs="宋体" w:hint="eastAsia"/>
          <w:color w:val="000000"/>
          <w:kern w:val="0"/>
          <w:szCs w:val="32"/>
          <w:shd w:val="clear" w:color="auto" w:fill="FFFFFF"/>
          <w:lang w:val="zh-CN"/>
        </w:rPr>
        <w:t>（一）部门财政资金收入情况。</w:t>
      </w:r>
      <w:r>
        <w:rPr>
          <w:rFonts w:ascii="仿宋_GB2312" w:hAnsi="仿宋_GB2312" w:cs="仿宋_GB2312" w:hint="eastAsia"/>
          <w:szCs w:val="32"/>
        </w:rPr>
        <w:t>2019</w:t>
      </w:r>
      <w:r>
        <w:rPr>
          <w:rFonts w:ascii="仿宋_GB2312" w:hAnsi="仿宋_GB2312" w:cs="仿宋_GB2312" w:hint="eastAsia"/>
          <w:szCs w:val="32"/>
        </w:rPr>
        <w:t>年峨眉山市档案馆财政资金收入为</w:t>
      </w:r>
      <w:r>
        <w:rPr>
          <w:rFonts w:ascii="仿宋_GB2312" w:hAnsi="仿宋_GB2312" w:cs="仿宋_GB2312" w:hint="eastAsia"/>
          <w:kern w:val="0"/>
          <w:szCs w:val="32"/>
        </w:rPr>
        <w:t>8172426.31</w:t>
      </w:r>
      <w:r>
        <w:rPr>
          <w:rFonts w:ascii="仿宋_GB2312" w:hAnsi="仿宋_GB2312" w:cs="仿宋_GB2312" w:hint="eastAsia"/>
          <w:szCs w:val="32"/>
        </w:rPr>
        <w:t>元。其中：</w:t>
      </w:r>
      <w:r>
        <w:rPr>
          <w:rFonts w:ascii="仿宋_GB2312" w:hAnsi="仿宋_GB2312" w:cs="仿宋_GB2312" w:hint="eastAsia"/>
          <w:kern w:val="0"/>
          <w:szCs w:val="32"/>
        </w:rPr>
        <w:t>财政拨款</w:t>
      </w:r>
      <w:r>
        <w:rPr>
          <w:rFonts w:ascii="仿宋_GB2312" w:hAnsi="仿宋_GB2312" w:cs="仿宋_GB2312" w:hint="eastAsia"/>
          <w:kern w:val="0"/>
          <w:szCs w:val="32"/>
        </w:rPr>
        <w:t>4220586.31</w:t>
      </w:r>
      <w:r>
        <w:rPr>
          <w:rFonts w:ascii="仿宋_GB2312" w:hAnsi="仿宋_GB2312" w:cs="仿宋_GB2312" w:hint="eastAsia"/>
          <w:kern w:val="0"/>
          <w:szCs w:val="32"/>
        </w:rPr>
        <w:t>元。</w:t>
      </w:r>
    </w:p>
    <w:p w:rsidR="00B2345B" w:rsidRDefault="00B2345B" w:rsidP="00B2345B">
      <w:pPr>
        <w:widowControl/>
        <w:adjustRightInd w:val="0"/>
        <w:snapToGrid w:val="0"/>
        <w:spacing w:line="700" w:lineRule="exact"/>
        <w:ind w:firstLine="720"/>
        <w:jc w:val="left"/>
        <w:rPr>
          <w:rFonts w:ascii="仿宋_GB2312" w:hAnsi="仿宋_GB2312" w:cs="仿宋_GB2312"/>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（二）部门财政资金支出情况。</w:t>
      </w:r>
      <w:r>
        <w:rPr>
          <w:rFonts w:ascii="仿宋_GB2312" w:hAnsi="仿宋_GB2312" w:cs="仿宋_GB2312" w:hint="eastAsia"/>
          <w:szCs w:val="32"/>
        </w:rPr>
        <w:t>2019</w:t>
      </w:r>
      <w:r>
        <w:rPr>
          <w:rFonts w:ascii="仿宋_GB2312" w:hAnsi="仿宋_GB2312" w:cs="仿宋_GB2312" w:hint="eastAsia"/>
          <w:szCs w:val="32"/>
        </w:rPr>
        <w:t>年峨眉山市档案馆财政</w:t>
      </w:r>
      <w:r>
        <w:rPr>
          <w:rFonts w:ascii="仿宋_GB2312" w:hAnsi="仿宋_GB2312" w:cs="仿宋_GB2312" w:hint="eastAsia"/>
          <w:kern w:val="0"/>
          <w:szCs w:val="32"/>
        </w:rPr>
        <w:t>支出总额</w:t>
      </w:r>
      <w:r>
        <w:rPr>
          <w:rFonts w:ascii="仿宋_GB2312" w:hAnsi="仿宋_GB2312" w:cs="仿宋_GB2312" w:hint="eastAsia"/>
          <w:kern w:val="0"/>
          <w:szCs w:val="32"/>
        </w:rPr>
        <w:t>8172426.31</w:t>
      </w:r>
      <w:r>
        <w:rPr>
          <w:rFonts w:ascii="仿宋_GB2312" w:hAnsi="仿宋_GB2312" w:cs="仿宋_GB2312" w:hint="eastAsia"/>
          <w:kern w:val="0"/>
          <w:szCs w:val="32"/>
        </w:rPr>
        <w:t>元</w:t>
      </w:r>
      <w:r>
        <w:rPr>
          <w:rFonts w:ascii="仿宋_GB2312" w:hAnsi="仿宋_GB2312" w:cs="仿宋_GB2312" w:hint="eastAsia"/>
          <w:szCs w:val="32"/>
        </w:rPr>
        <w:t>（财政拨款支出），其中基本支出</w:t>
      </w:r>
      <w:r>
        <w:rPr>
          <w:rFonts w:ascii="仿宋_GB2312" w:hAnsi="仿宋_GB2312" w:cs="仿宋_GB2312" w:hint="eastAsia"/>
          <w:kern w:val="0"/>
          <w:szCs w:val="32"/>
        </w:rPr>
        <w:t>1464631.6</w:t>
      </w:r>
      <w:r>
        <w:rPr>
          <w:rFonts w:ascii="仿宋_GB2312" w:hAnsi="仿宋_GB2312" w:cs="仿宋_GB2312" w:hint="eastAsia"/>
          <w:szCs w:val="32"/>
        </w:rPr>
        <w:t>元，项目支出</w:t>
      </w:r>
      <w:r>
        <w:rPr>
          <w:rFonts w:ascii="仿宋_GB2312" w:hAnsi="仿宋_GB2312" w:cs="仿宋_GB2312" w:hint="eastAsia"/>
          <w:kern w:val="0"/>
          <w:szCs w:val="32"/>
        </w:rPr>
        <w:t>6707794.71</w:t>
      </w:r>
      <w:r>
        <w:rPr>
          <w:rFonts w:ascii="仿宋_GB2312" w:hAnsi="仿宋_GB2312" w:cs="仿宋_GB2312" w:hint="eastAsia"/>
          <w:szCs w:val="32"/>
        </w:rPr>
        <w:t>元。</w:t>
      </w:r>
    </w:p>
    <w:p w:rsidR="00B2345B" w:rsidRPr="00AF77BE" w:rsidRDefault="00B2345B" w:rsidP="00B2345B">
      <w:pPr>
        <w:widowControl/>
        <w:adjustRightInd w:val="0"/>
        <w:snapToGrid w:val="0"/>
        <w:spacing w:line="700" w:lineRule="exact"/>
        <w:ind w:firstLineChars="200" w:firstLine="420"/>
        <w:contextualSpacing/>
        <w:jc w:val="left"/>
        <w:rPr>
          <w:rFonts w:ascii="黑体" w:eastAsia="黑体" w:hAnsi="宋体" w:cs="宋体"/>
          <w:color w:val="000000"/>
          <w:kern w:val="0"/>
          <w:szCs w:val="32"/>
          <w:shd w:val="clear" w:color="auto" w:fill="FFFFFF"/>
        </w:rPr>
      </w:pPr>
      <w:r w:rsidRPr="00AF77BE">
        <w:rPr>
          <w:rFonts w:ascii="黑体" w:eastAsia="黑体" w:hAnsi="宋体" w:cs="宋体" w:hint="eastAsia"/>
          <w:color w:val="000000"/>
          <w:kern w:val="0"/>
          <w:szCs w:val="32"/>
          <w:shd w:val="clear" w:color="auto" w:fill="FFFFFF"/>
        </w:rPr>
        <w:t>三、</w:t>
      </w:r>
      <w:r>
        <w:rPr>
          <w:rFonts w:ascii="黑体" w:eastAsia="黑体" w:hAnsi="宋体" w:cs="宋体" w:hint="eastAsia"/>
          <w:color w:val="000000"/>
          <w:kern w:val="0"/>
          <w:szCs w:val="32"/>
          <w:shd w:val="clear" w:color="auto" w:fill="FFFFFF"/>
        </w:rPr>
        <w:t>部门整体预算绩效管理</w:t>
      </w:r>
      <w:r w:rsidRPr="00AF77BE">
        <w:rPr>
          <w:rFonts w:ascii="黑体" w:eastAsia="黑体" w:hAnsi="宋体" w:cs="宋体" w:hint="eastAsia"/>
          <w:color w:val="000000"/>
          <w:kern w:val="0"/>
          <w:szCs w:val="32"/>
          <w:shd w:val="clear" w:color="auto" w:fill="FFFFFF"/>
        </w:rPr>
        <w:t>情况</w:t>
      </w:r>
    </w:p>
    <w:p w:rsidR="00B2345B" w:rsidRPr="00AF77BE" w:rsidRDefault="00B2345B" w:rsidP="00B2345B">
      <w:pPr>
        <w:widowControl/>
        <w:adjustRightInd w:val="0"/>
        <w:snapToGrid w:val="0"/>
        <w:spacing w:line="700" w:lineRule="exact"/>
        <w:ind w:firstLineChars="200" w:firstLine="420"/>
        <w:contextualSpacing/>
        <w:jc w:val="left"/>
        <w:rPr>
          <w:rFonts w:ascii="仿宋_GB2312" w:hAnsi="宋体" w:cs="宋体"/>
          <w:color w:val="000000"/>
          <w:kern w:val="0"/>
          <w:szCs w:val="32"/>
          <w:shd w:val="clear" w:color="auto" w:fill="FFFFFF"/>
          <w:lang w:val="zh-CN"/>
        </w:rPr>
      </w:pPr>
      <w:r w:rsidRPr="00AF77BE">
        <w:rPr>
          <w:rFonts w:ascii="仿宋_GB2312" w:hAnsi="宋体" w:cs="宋体" w:hint="eastAsia"/>
          <w:color w:val="000000"/>
          <w:kern w:val="0"/>
          <w:szCs w:val="32"/>
          <w:shd w:val="clear" w:color="auto" w:fill="FFFFFF"/>
          <w:lang w:val="zh-CN"/>
        </w:rPr>
        <w:lastRenderedPageBreak/>
        <w:t>（一）</w:t>
      </w:r>
      <w:r>
        <w:rPr>
          <w:rFonts w:ascii="仿宋_GB2312" w:hAnsi="宋体" w:cs="宋体" w:hint="eastAsia"/>
          <w:color w:val="000000"/>
          <w:kern w:val="0"/>
          <w:szCs w:val="32"/>
          <w:shd w:val="clear" w:color="auto" w:fill="FFFFFF"/>
          <w:lang w:val="zh-CN"/>
        </w:rPr>
        <w:t>部门预算管理</w:t>
      </w:r>
    </w:p>
    <w:p w:rsidR="00B2345B" w:rsidRPr="00AF77BE" w:rsidRDefault="00B2345B" w:rsidP="00B2345B">
      <w:pPr>
        <w:widowControl/>
        <w:adjustRightInd w:val="0"/>
        <w:snapToGrid w:val="0"/>
        <w:spacing w:line="700" w:lineRule="exact"/>
        <w:ind w:firstLine="720"/>
        <w:jc w:val="left"/>
        <w:rPr>
          <w:rFonts w:ascii="仿宋_GB2312" w:hAnsi="宋体" w:cs="宋体"/>
          <w:color w:val="000000"/>
          <w:kern w:val="0"/>
          <w:szCs w:val="32"/>
          <w:shd w:val="clear" w:color="auto" w:fill="FFFFFF"/>
          <w:lang w:val="zh-CN"/>
        </w:rPr>
      </w:pPr>
      <w:r w:rsidRPr="00946905">
        <w:rPr>
          <w:rFonts w:ascii="仿宋_GB2312" w:hAnsi="宋体" w:cs="宋体" w:hint="eastAsia"/>
          <w:color w:val="000000"/>
          <w:kern w:val="0"/>
          <w:szCs w:val="32"/>
          <w:shd w:val="clear" w:color="auto" w:fill="FFFFFF"/>
          <w:lang w:val="zh-CN"/>
        </w:rPr>
        <w:t>按照市级部门预算编制通知和相关要求结合本单位实际情况进行编制预算和绩效目标制定，按时完成预算编制工作并按时提交了部门预算</w:t>
      </w:r>
      <w:r>
        <w:rPr>
          <w:rFonts w:ascii="仿宋_GB2312" w:hAnsi="仿宋_GB2312" w:cs="仿宋_GB2312" w:hint="eastAsia"/>
          <w:szCs w:val="32"/>
        </w:rPr>
        <w:t>草案；在预算编制中对每笔项目支出预算提前细化。按全年预算合理控制支出进度，全年支出执行良好，无违规记录。</w:t>
      </w:r>
    </w:p>
    <w:p w:rsidR="00B2345B" w:rsidRDefault="00B2345B" w:rsidP="00B2345B">
      <w:pPr>
        <w:widowControl/>
        <w:adjustRightInd w:val="0"/>
        <w:snapToGrid w:val="0"/>
        <w:spacing w:line="700" w:lineRule="exact"/>
        <w:ind w:firstLineChars="200" w:firstLine="420"/>
        <w:contextualSpacing/>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（二）结果应用情况</w:t>
      </w:r>
    </w:p>
    <w:p w:rsidR="00B2345B" w:rsidRDefault="00B2345B" w:rsidP="00B2345B">
      <w:pPr>
        <w:widowControl/>
        <w:adjustRightInd w:val="0"/>
        <w:snapToGrid w:val="0"/>
        <w:spacing w:line="700" w:lineRule="exact"/>
        <w:ind w:firstLine="720"/>
        <w:jc w:val="left"/>
        <w:rPr>
          <w:rFonts w:ascii="仿宋_GB2312" w:hAnsi="宋体" w:cs="宋体"/>
          <w:color w:val="000000"/>
          <w:kern w:val="0"/>
          <w:szCs w:val="32"/>
          <w:shd w:val="clear" w:color="auto" w:fill="FFFFFF"/>
          <w:lang w:val="zh-CN"/>
        </w:rPr>
      </w:pPr>
      <w:r>
        <w:rPr>
          <w:rFonts w:ascii="仿宋_GB2312" w:hAnsi="仿宋_GB2312" w:cs="仿宋_GB2312" w:hint="eastAsia"/>
          <w:szCs w:val="32"/>
        </w:rPr>
        <w:t>按要求进行绩效自评，主管部门市委办对绩效目标进行了网上公开，依据相关专项资金管理办法和现行财务制度，按照部门支出绩效评价指标体系要求，列出了支出绩效评价的项目清单，从预算编制、预算执行、支出绩效三个方面，分别对每一个项目进行绩效评价，</w:t>
      </w:r>
      <w:r>
        <w:rPr>
          <w:rFonts w:ascii="仿宋_GB2312" w:hAnsi="宋体" w:cs="宋体" w:hint="eastAsia"/>
          <w:color w:val="000000"/>
          <w:kern w:val="0"/>
          <w:szCs w:val="32"/>
          <w:shd w:val="clear" w:color="auto" w:fill="FFFFFF"/>
          <w:lang w:val="zh-CN"/>
        </w:rPr>
        <w:t>并对照评价结果，汲取经验，改进不足。</w:t>
      </w:r>
    </w:p>
    <w:p w:rsidR="00B2345B" w:rsidRPr="00AF77BE" w:rsidRDefault="00B2345B" w:rsidP="00B2345B">
      <w:pPr>
        <w:widowControl/>
        <w:adjustRightInd w:val="0"/>
        <w:snapToGrid w:val="0"/>
        <w:spacing w:line="700" w:lineRule="exact"/>
        <w:ind w:firstLineChars="200" w:firstLine="420"/>
        <w:contextualSpacing/>
        <w:jc w:val="left"/>
        <w:rPr>
          <w:rFonts w:ascii="黑体" w:eastAsia="黑体" w:hAnsi="宋体" w:cs="宋体"/>
          <w:color w:val="000000"/>
          <w:kern w:val="0"/>
          <w:szCs w:val="32"/>
          <w:shd w:val="clear" w:color="auto" w:fill="FFFFFF"/>
        </w:rPr>
      </w:pPr>
      <w:r w:rsidRPr="00AF77BE">
        <w:rPr>
          <w:rFonts w:ascii="黑体" w:eastAsia="黑体" w:hAnsi="宋体" w:cs="宋体" w:hint="eastAsia"/>
          <w:color w:val="000000"/>
          <w:kern w:val="0"/>
          <w:szCs w:val="32"/>
          <w:shd w:val="clear" w:color="auto" w:fill="FFFFFF"/>
        </w:rPr>
        <w:t>四、评价结论及建议</w:t>
      </w:r>
    </w:p>
    <w:p w:rsidR="00B2345B" w:rsidRDefault="00B2345B" w:rsidP="00B2345B">
      <w:pPr>
        <w:widowControl/>
        <w:adjustRightInd w:val="0"/>
        <w:snapToGrid w:val="0"/>
        <w:spacing w:line="700" w:lineRule="exact"/>
        <w:ind w:firstLineChars="200" w:firstLine="420"/>
        <w:contextualSpacing/>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（一）评价结论</w:t>
      </w:r>
    </w:p>
    <w:p w:rsidR="00B2345B" w:rsidRPr="00AF77BE" w:rsidRDefault="00B2345B" w:rsidP="00B2345B">
      <w:pPr>
        <w:widowControl/>
        <w:adjustRightInd w:val="0"/>
        <w:snapToGrid w:val="0"/>
        <w:spacing w:line="700" w:lineRule="exact"/>
        <w:ind w:firstLine="720"/>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本单位充分发挥职能作用，对财政资金严格控制，有效运用，保障了机关正常运转，严格控制“三公”经费支出，确保财政资金用到实处。</w:t>
      </w:r>
    </w:p>
    <w:p w:rsidR="00B2345B" w:rsidRPr="00AF77BE" w:rsidRDefault="00B2345B" w:rsidP="00B2345B">
      <w:pPr>
        <w:widowControl/>
        <w:adjustRightInd w:val="0"/>
        <w:snapToGrid w:val="0"/>
        <w:spacing w:line="700" w:lineRule="exact"/>
        <w:ind w:firstLineChars="200" w:firstLine="420"/>
        <w:contextualSpacing/>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（二）存在问题：无</w:t>
      </w:r>
    </w:p>
    <w:p w:rsidR="00B2345B" w:rsidRDefault="00B2345B" w:rsidP="00B2345B">
      <w:pPr>
        <w:widowControl/>
        <w:adjustRightInd w:val="0"/>
        <w:snapToGrid w:val="0"/>
        <w:spacing w:line="700" w:lineRule="exact"/>
        <w:ind w:firstLineChars="200" w:firstLine="420"/>
        <w:contextualSpacing/>
        <w:jc w:val="left"/>
        <w:rPr>
          <w:rFonts w:ascii="仿宋_GB2312" w:hAnsi="宋体" w:cs="宋体"/>
          <w:color w:val="000000"/>
          <w:kern w:val="0"/>
          <w:szCs w:val="32"/>
          <w:shd w:val="clear" w:color="auto" w:fill="FFFFFF"/>
          <w:lang w:val="zh-CN"/>
        </w:rPr>
      </w:pPr>
      <w:r>
        <w:rPr>
          <w:rFonts w:ascii="仿宋_GB2312" w:hAnsi="宋体" w:cs="宋体" w:hint="eastAsia"/>
          <w:color w:val="000000"/>
          <w:kern w:val="0"/>
          <w:szCs w:val="32"/>
          <w:shd w:val="clear" w:color="auto" w:fill="FFFFFF"/>
          <w:lang w:val="zh-CN"/>
        </w:rPr>
        <w:t>（三）改进建议：无</w:t>
      </w:r>
    </w:p>
    <w:p w:rsidR="00070A43" w:rsidRDefault="00070A43" w:rsidP="00070A43">
      <w:pPr>
        <w:spacing w:line="580" w:lineRule="exact"/>
        <w:ind w:firstLineChars="200" w:firstLine="640"/>
        <w:rPr>
          <w:rFonts w:ascii="仿宋_GB2312" w:eastAsia="仿宋_GB2312" w:hAnsi="仿宋_GB2312" w:cs="仿宋_GB2312" w:hint="eastAsia"/>
          <w:sz w:val="32"/>
          <w:szCs w:val="32"/>
        </w:rPr>
      </w:pPr>
    </w:p>
    <w:p w:rsidR="00B2345B" w:rsidRDefault="00B2345B" w:rsidP="00070A43">
      <w:pPr>
        <w:spacing w:line="580" w:lineRule="exact"/>
        <w:ind w:firstLineChars="200" w:firstLine="640"/>
        <w:rPr>
          <w:rFonts w:ascii="仿宋_GB2312" w:eastAsia="仿宋_GB2312" w:hAnsi="仿宋_GB2312" w:cs="仿宋_GB2312" w:hint="eastAsia"/>
          <w:sz w:val="32"/>
          <w:szCs w:val="32"/>
        </w:rPr>
      </w:pPr>
    </w:p>
    <w:p w:rsidR="00B2345B" w:rsidRDefault="00B2345B" w:rsidP="00070A43">
      <w:pPr>
        <w:spacing w:line="580" w:lineRule="exact"/>
        <w:ind w:firstLineChars="200" w:firstLine="640"/>
        <w:rPr>
          <w:rFonts w:ascii="仿宋_GB2312" w:eastAsia="仿宋_GB2312" w:hAnsi="仿宋_GB2312" w:cs="仿宋_GB2312" w:hint="eastAsia"/>
          <w:sz w:val="32"/>
          <w:szCs w:val="32"/>
        </w:rPr>
      </w:pPr>
    </w:p>
    <w:p w:rsidR="00B2345B" w:rsidRDefault="00B2345B" w:rsidP="00070A43">
      <w:pPr>
        <w:spacing w:line="580" w:lineRule="exact"/>
        <w:ind w:firstLineChars="200" w:firstLine="640"/>
        <w:rPr>
          <w:rFonts w:ascii="仿宋_GB2312" w:eastAsia="仿宋_GB2312" w:hAnsi="仿宋_GB2312" w:cs="仿宋_GB2312"/>
          <w:sz w:val="32"/>
          <w:szCs w:val="32"/>
        </w:rPr>
      </w:pPr>
    </w:p>
    <w:p w:rsidR="00070A43" w:rsidRDefault="00070A43" w:rsidP="00070A43">
      <w:pPr>
        <w:spacing w:line="580" w:lineRule="exact"/>
        <w:ind w:firstLineChars="200" w:firstLine="640"/>
        <w:rPr>
          <w:rFonts w:ascii="仿宋_GB2312" w:eastAsia="仿宋_GB2312" w:hAnsi="仿宋_GB2312" w:cs="仿宋_GB2312"/>
          <w:sz w:val="32"/>
          <w:szCs w:val="32"/>
        </w:rPr>
      </w:pPr>
    </w:p>
    <w:p w:rsidR="00070A43" w:rsidRDefault="00070A43" w:rsidP="00070A43">
      <w:pPr>
        <w:spacing w:line="58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附件2</w:t>
      </w:r>
    </w:p>
    <w:p w:rsidR="00070A43" w:rsidRDefault="00070A43" w:rsidP="00070A43">
      <w:pPr>
        <w:spacing w:line="580" w:lineRule="exact"/>
        <w:ind w:firstLineChars="200" w:firstLine="640"/>
        <w:rPr>
          <w:rFonts w:ascii="仿宋_GB2312" w:eastAsia="仿宋_GB2312" w:hAnsi="仿宋_GB2312" w:cs="仿宋_GB2312"/>
          <w:sz w:val="32"/>
          <w:szCs w:val="32"/>
        </w:rPr>
      </w:pPr>
    </w:p>
    <w:p w:rsidR="0073149F" w:rsidRDefault="0073149F" w:rsidP="0073149F">
      <w:pPr>
        <w:pStyle w:val="aa"/>
        <w:spacing w:before="93" w:line="700" w:lineRule="exact"/>
        <w:jc w:val="center"/>
        <w:rPr>
          <w:rFonts w:ascii="宋体" w:hAnsi="宋体"/>
          <w:b/>
          <w:sz w:val="44"/>
          <w:szCs w:val="44"/>
        </w:rPr>
      </w:pPr>
      <w:r>
        <w:rPr>
          <w:rFonts w:ascii="宋体" w:hAnsi="宋体" w:hint="eastAsia"/>
          <w:b/>
          <w:sz w:val="44"/>
          <w:szCs w:val="44"/>
        </w:rPr>
        <w:t>峨眉山市档案馆项目支出绩效自评报告</w:t>
      </w:r>
    </w:p>
    <w:p w:rsidR="0073149F" w:rsidRDefault="0073149F" w:rsidP="0073149F">
      <w:pPr>
        <w:pStyle w:val="aa"/>
        <w:spacing w:line="700" w:lineRule="exact"/>
        <w:jc w:val="center"/>
        <w:rPr>
          <w:rFonts w:ascii="仿宋_GB2312" w:eastAsia="仿宋_GB2312" w:hAnsi="宋体"/>
          <w:color w:val="auto"/>
          <w:kern w:val="2"/>
          <w:sz w:val="32"/>
          <w:szCs w:val="32"/>
        </w:rPr>
      </w:pPr>
      <w:r>
        <w:rPr>
          <w:rFonts w:ascii="仿宋_GB2312" w:eastAsia="仿宋_GB2312" w:hAnsi="宋体" w:hint="eastAsia"/>
          <w:color w:val="auto"/>
          <w:kern w:val="2"/>
          <w:sz w:val="32"/>
          <w:szCs w:val="32"/>
        </w:rPr>
        <w:t>（项目单位自评）</w:t>
      </w:r>
    </w:p>
    <w:p w:rsidR="0073149F" w:rsidRDefault="0073149F" w:rsidP="0073149F">
      <w:pPr>
        <w:spacing w:line="700" w:lineRule="exact"/>
        <w:jc w:val="center"/>
        <w:rPr>
          <w:rFonts w:ascii="仿宋_GB2312" w:hAnsi="宋体"/>
        </w:rPr>
      </w:pPr>
      <w:r>
        <w:rPr>
          <w:rFonts w:ascii="仿宋_GB2312" w:hAnsi="宋体" w:hint="eastAsia"/>
        </w:rPr>
        <w:t>（档案数字化工作经费）</w:t>
      </w:r>
    </w:p>
    <w:p w:rsidR="0073149F" w:rsidRDefault="0073149F" w:rsidP="0073149F">
      <w:pPr>
        <w:pStyle w:val="aa"/>
        <w:spacing w:line="700" w:lineRule="exact"/>
        <w:jc w:val="center"/>
        <w:rPr>
          <w:rFonts w:ascii="宋体" w:hAnsi="宋体"/>
          <w:color w:val="auto"/>
          <w:kern w:val="2"/>
          <w:sz w:val="32"/>
          <w:szCs w:val="32"/>
        </w:rPr>
      </w:pPr>
    </w:p>
    <w:p w:rsidR="0073149F" w:rsidRDefault="0073149F" w:rsidP="0073149F">
      <w:pPr>
        <w:adjustRightInd w:val="0"/>
        <w:snapToGrid w:val="0"/>
        <w:spacing w:line="700" w:lineRule="exact"/>
        <w:ind w:firstLine="720"/>
        <w:rPr>
          <w:rFonts w:ascii="黑体" w:eastAsia="黑体" w:hAnsi="宋体"/>
          <w:lang w:val="zh-CN"/>
        </w:rPr>
      </w:pPr>
      <w:r>
        <w:rPr>
          <w:rFonts w:ascii="黑体" w:eastAsia="黑体" w:hAnsi="宋体" w:hint="eastAsia"/>
        </w:rPr>
        <w:t>一、</w:t>
      </w:r>
      <w:r>
        <w:rPr>
          <w:rFonts w:ascii="黑体" w:eastAsia="黑体" w:hAnsi="宋体" w:hint="eastAsia"/>
          <w:lang w:val="zh-CN"/>
        </w:rPr>
        <w:t>项目概况</w:t>
      </w:r>
    </w:p>
    <w:p w:rsidR="0073149F" w:rsidRDefault="0073149F" w:rsidP="0073149F">
      <w:pPr>
        <w:adjustRightInd w:val="0"/>
        <w:snapToGrid w:val="0"/>
        <w:spacing w:line="700" w:lineRule="exact"/>
        <w:ind w:firstLine="720"/>
        <w:rPr>
          <w:rFonts w:ascii="楷体_GB2312" w:eastAsia="楷体_GB2312" w:hAnsi="宋体"/>
          <w:lang w:val="zh-CN"/>
        </w:rPr>
      </w:pPr>
      <w:r>
        <w:rPr>
          <w:rFonts w:ascii="楷体_GB2312" w:eastAsia="楷体_GB2312" w:hAnsi="宋体" w:hint="eastAsia"/>
          <w:lang w:val="zh-CN"/>
        </w:rPr>
        <w:t>（一）项目资金申报及批复情况。</w:t>
      </w:r>
    </w:p>
    <w:p w:rsidR="0073149F" w:rsidRDefault="0073149F" w:rsidP="0073149F">
      <w:pPr>
        <w:adjustRightInd w:val="0"/>
        <w:snapToGrid w:val="0"/>
        <w:spacing w:line="700" w:lineRule="exact"/>
        <w:ind w:firstLine="720"/>
        <w:rPr>
          <w:rFonts w:ascii="楷体_GB2312" w:eastAsia="楷体_GB2312" w:hAnsi="宋体"/>
          <w:lang w:val="zh-CN"/>
        </w:rPr>
      </w:pPr>
      <w:r>
        <w:rPr>
          <w:rFonts w:ascii="仿宋_GB2312" w:hAnsi="宋体" w:hint="eastAsia"/>
          <w:lang w:val="zh-CN"/>
        </w:rPr>
        <w:t>该项目资金</w:t>
      </w:r>
      <w:r>
        <w:rPr>
          <w:rFonts w:ascii="仿宋_GB2312" w:hAnsi="宋体" w:hint="eastAsia"/>
          <w:lang w:val="zh-CN"/>
        </w:rPr>
        <w:t>201</w:t>
      </w:r>
      <w:r>
        <w:rPr>
          <w:rFonts w:ascii="仿宋_GB2312" w:hAnsi="宋体" w:hint="eastAsia"/>
        </w:rPr>
        <w:t>9</w:t>
      </w:r>
      <w:r>
        <w:rPr>
          <w:rFonts w:ascii="仿宋_GB2312" w:hAnsi="宋体" w:hint="eastAsia"/>
        </w:rPr>
        <w:t>年预算</w:t>
      </w:r>
      <w:r>
        <w:rPr>
          <w:rFonts w:ascii="仿宋_GB2312" w:hAnsi="宋体" w:hint="eastAsia"/>
          <w:lang w:val="zh-CN"/>
        </w:rPr>
        <w:t>申报</w:t>
      </w:r>
      <w:r>
        <w:rPr>
          <w:rFonts w:ascii="仿宋_GB2312" w:hAnsi="宋体" w:hint="eastAsia"/>
          <w:lang w:val="zh-CN"/>
        </w:rPr>
        <w:t>5</w:t>
      </w:r>
      <w:r>
        <w:rPr>
          <w:rFonts w:ascii="仿宋_GB2312" w:hAnsi="宋体" w:hint="eastAsia"/>
        </w:rPr>
        <w:t>00000</w:t>
      </w:r>
      <w:r>
        <w:rPr>
          <w:rFonts w:ascii="仿宋_GB2312" w:hAnsi="宋体" w:hint="eastAsia"/>
          <w:lang w:val="zh-CN"/>
        </w:rPr>
        <w:t>元，批复</w:t>
      </w:r>
      <w:r>
        <w:rPr>
          <w:rFonts w:ascii="仿宋_GB2312" w:hAnsi="宋体" w:hint="eastAsia"/>
          <w:lang w:val="zh-CN"/>
        </w:rPr>
        <w:t>5</w:t>
      </w:r>
      <w:r>
        <w:rPr>
          <w:rFonts w:ascii="仿宋_GB2312" w:hAnsi="宋体" w:hint="eastAsia"/>
        </w:rPr>
        <w:t>0</w:t>
      </w:r>
      <w:r>
        <w:rPr>
          <w:rFonts w:ascii="仿宋_GB2312" w:hAnsi="宋体" w:hint="eastAsia"/>
          <w:lang w:val="zh-CN"/>
        </w:rPr>
        <w:t>0000</w:t>
      </w:r>
      <w:r>
        <w:rPr>
          <w:rFonts w:ascii="仿宋_GB2312" w:hAnsi="宋体" w:hint="eastAsia"/>
          <w:lang w:val="zh-CN"/>
        </w:rPr>
        <w:t>元。</w:t>
      </w:r>
    </w:p>
    <w:p w:rsidR="0073149F" w:rsidRDefault="0073149F" w:rsidP="0073149F">
      <w:pPr>
        <w:numPr>
          <w:ilvl w:val="0"/>
          <w:numId w:val="6"/>
        </w:numPr>
        <w:adjustRightInd w:val="0"/>
        <w:snapToGrid w:val="0"/>
        <w:spacing w:line="700" w:lineRule="exact"/>
        <w:ind w:firstLine="720"/>
        <w:rPr>
          <w:rFonts w:ascii="仿宋_GB2312" w:hAnsi="宋体"/>
          <w:lang w:val="zh-CN"/>
        </w:rPr>
      </w:pPr>
      <w:r>
        <w:rPr>
          <w:rFonts w:ascii="楷体_GB2312" w:eastAsia="楷体_GB2312" w:hAnsi="宋体" w:hint="eastAsia"/>
          <w:lang w:val="zh-CN"/>
        </w:rPr>
        <w:t>项目绩效目标。</w:t>
      </w:r>
    </w:p>
    <w:p w:rsidR="0073149F" w:rsidRDefault="0073149F" w:rsidP="0073149F">
      <w:pPr>
        <w:adjustRightInd w:val="0"/>
        <w:snapToGrid w:val="0"/>
        <w:spacing w:line="700" w:lineRule="exact"/>
        <w:ind w:firstLineChars="200" w:firstLine="420"/>
        <w:rPr>
          <w:rFonts w:ascii="仿宋_GB2312" w:hAnsi="宋体"/>
        </w:rPr>
      </w:pPr>
      <w:r>
        <w:rPr>
          <w:rFonts w:ascii="仿宋_GB2312" w:hAnsi="宋体" w:hint="eastAsia"/>
        </w:rPr>
        <w:t>1</w:t>
      </w:r>
      <w:r>
        <w:rPr>
          <w:rFonts w:ascii="仿宋_GB2312" w:hAnsi="宋体" w:hint="eastAsia"/>
        </w:rPr>
        <w:t>、</w:t>
      </w:r>
      <w:r>
        <w:rPr>
          <w:rFonts w:ascii="仿宋_GB2312" w:hAnsi="宋体" w:hint="eastAsia"/>
          <w:lang w:val="zh-CN"/>
        </w:rPr>
        <w:t>项目主要内容：对</w:t>
      </w:r>
      <w:r>
        <w:rPr>
          <w:rFonts w:ascii="仿宋_GB2312" w:hAnsi="宋体" w:hint="eastAsia"/>
        </w:rPr>
        <w:t>2019</w:t>
      </w:r>
      <w:r>
        <w:rPr>
          <w:rFonts w:ascii="仿宋_GB2312" w:hAnsi="宋体" w:hint="eastAsia"/>
        </w:rPr>
        <w:t>年馆藏档案全部进行数字化处理。</w:t>
      </w:r>
    </w:p>
    <w:p w:rsidR="0073149F" w:rsidRDefault="0073149F" w:rsidP="0073149F">
      <w:pPr>
        <w:adjustRightInd w:val="0"/>
        <w:snapToGrid w:val="0"/>
        <w:spacing w:line="700" w:lineRule="exact"/>
        <w:ind w:firstLineChars="200" w:firstLine="420"/>
        <w:rPr>
          <w:rFonts w:ascii="楷体_GB2312" w:eastAsia="楷体_GB2312" w:hAnsi="宋体"/>
        </w:rPr>
      </w:pPr>
      <w:r>
        <w:rPr>
          <w:rFonts w:ascii="仿宋_GB2312" w:hAnsi="宋体"/>
          <w:lang w:val="zh-CN"/>
        </w:rPr>
        <w:t>2</w:t>
      </w:r>
      <w:r>
        <w:rPr>
          <w:rFonts w:ascii="仿宋_GB2312" w:hAnsi="宋体" w:hint="eastAsia"/>
          <w:lang w:val="zh-CN"/>
        </w:rPr>
        <w:t>、本项目是对我馆馆藏档案进行数字化服务，并将本次数字化成果数据批量入库挂接到现在的档案业务系统《四川省电子文档管理系统馆版》中。</w:t>
      </w:r>
    </w:p>
    <w:p w:rsidR="0073149F" w:rsidRDefault="0073149F" w:rsidP="0073149F">
      <w:pPr>
        <w:adjustRightInd w:val="0"/>
        <w:snapToGrid w:val="0"/>
        <w:spacing w:line="700" w:lineRule="exact"/>
        <w:ind w:firstLine="720"/>
        <w:rPr>
          <w:rFonts w:ascii="楷体_GB2312" w:eastAsia="楷体_GB2312" w:hAnsi="宋体"/>
          <w:lang w:val="zh-CN"/>
        </w:rPr>
      </w:pPr>
      <w:r>
        <w:rPr>
          <w:rFonts w:ascii="楷体_GB2312" w:eastAsia="楷体_GB2312" w:hAnsi="宋体" w:hint="eastAsia"/>
          <w:lang w:val="zh-CN"/>
        </w:rPr>
        <w:t>（三）项目资金申报相符性。</w:t>
      </w:r>
    </w:p>
    <w:p w:rsidR="0073149F" w:rsidRDefault="0073149F" w:rsidP="0073149F">
      <w:pPr>
        <w:adjustRightInd w:val="0"/>
        <w:snapToGrid w:val="0"/>
        <w:spacing w:line="700" w:lineRule="exact"/>
        <w:ind w:firstLine="720"/>
        <w:rPr>
          <w:rFonts w:ascii="仿宋_GB2312" w:hAnsi="宋体"/>
          <w:lang w:val="zh-CN"/>
        </w:rPr>
      </w:pPr>
      <w:r>
        <w:rPr>
          <w:rFonts w:ascii="仿宋_GB2312" w:hAnsi="宋体" w:hint="eastAsia"/>
          <w:lang w:val="zh-CN"/>
        </w:rPr>
        <w:t>档案数字化经费申报内容与实际相符，申报目标合理可行。</w:t>
      </w:r>
    </w:p>
    <w:p w:rsidR="0073149F" w:rsidRDefault="0073149F" w:rsidP="0073149F">
      <w:pPr>
        <w:adjustRightInd w:val="0"/>
        <w:snapToGrid w:val="0"/>
        <w:spacing w:line="700" w:lineRule="exact"/>
        <w:ind w:firstLine="720"/>
        <w:rPr>
          <w:rFonts w:ascii="黑体" w:eastAsia="黑体" w:hAnsi="宋体"/>
        </w:rPr>
      </w:pPr>
      <w:r>
        <w:rPr>
          <w:rFonts w:ascii="黑体" w:eastAsia="黑体" w:hAnsi="宋体" w:hint="eastAsia"/>
        </w:rPr>
        <w:t>二、项目实施及管理情况</w:t>
      </w:r>
    </w:p>
    <w:p w:rsidR="0073149F" w:rsidRDefault="0073149F" w:rsidP="0073149F">
      <w:pPr>
        <w:adjustRightInd w:val="0"/>
        <w:snapToGrid w:val="0"/>
        <w:spacing w:line="700" w:lineRule="exact"/>
        <w:ind w:firstLine="720"/>
        <w:rPr>
          <w:rFonts w:ascii="楷体_GB2312" w:eastAsia="楷体_GB2312" w:hAnsi="宋体"/>
          <w:lang w:val="zh-CN"/>
        </w:rPr>
      </w:pPr>
      <w:r>
        <w:rPr>
          <w:rFonts w:ascii="楷体_GB2312" w:eastAsia="楷体_GB2312" w:hAnsi="宋体" w:hint="eastAsia"/>
          <w:lang w:val="zh-CN"/>
        </w:rPr>
        <w:t>（一）资金计划、到位及使用情况。</w:t>
      </w:r>
    </w:p>
    <w:p w:rsidR="0073149F" w:rsidRDefault="0073149F" w:rsidP="0073149F">
      <w:pPr>
        <w:adjustRightInd w:val="0"/>
        <w:snapToGrid w:val="0"/>
        <w:spacing w:line="700" w:lineRule="exact"/>
        <w:ind w:firstLine="720"/>
        <w:rPr>
          <w:rFonts w:ascii="仿宋_GB2312" w:hAnsi="宋体"/>
          <w:lang w:val="zh-CN"/>
        </w:rPr>
      </w:pPr>
      <w:r>
        <w:rPr>
          <w:rFonts w:ascii="楷体_GB2312" w:eastAsia="楷体_GB2312" w:hAnsi="宋体" w:hint="eastAsia"/>
          <w:lang w:val="zh-CN"/>
        </w:rPr>
        <w:t>1、资金计划及到位。</w:t>
      </w:r>
      <w:r>
        <w:rPr>
          <w:rFonts w:ascii="仿宋_GB2312" w:hAnsi="宋体" w:hint="eastAsia"/>
          <w:lang w:val="zh-CN"/>
        </w:rPr>
        <w:t>该项目资金</w:t>
      </w:r>
      <w:r>
        <w:rPr>
          <w:rFonts w:ascii="仿宋_GB2312" w:hAnsi="宋体" w:hint="eastAsia"/>
        </w:rPr>
        <w:t>500000</w:t>
      </w:r>
      <w:r>
        <w:rPr>
          <w:rFonts w:ascii="仿宋_GB2312" w:hAnsi="宋体" w:hint="eastAsia"/>
        </w:rPr>
        <w:t>元全部为县财政资金，</w:t>
      </w:r>
      <w:r>
        <w:rPr>
          <w:rFonts w:ascii="仿宋_GB2312" w:hAnsi="宋体" w:hint="eastAsia"/>
          <w:lang w:val="zh-CN"/>
        </w:rPr>
        <w:t>截止评价时点该项目资金全部到位。</w:t>
      </w:r>
    </w:p>
    <w:p w:rsidR="0073149F" w:rsidRDefault="0073149F" w:rsidP="0073149F">
      <w:pPr>
        <w:adjustRightInd w:val="0"/>
        <w:snapToGrid w:val="0"/>
        <w:spacing w:line="700" w:lineRule="exact"/>
        <w:ind w:firstLine="720"/>
        <w:rPr>
          <w:rFonts w:ascii="仿宋_GB2312" w:hAnsi="宋体"/>
          <w:lang w:val="zh-CN"/>
        </w:rPr>
      </w:pPr>
      <w:r>
        <w:rPr>
          <w:rFonts w:ascii="楷体_GB2312" w:eastAsia="楷体_GB2312" w:hAnsi="宋体" w:hint="eastAsia"/>
          <w:lang w:val="zh-CN"/>
        </w:rPr>
        <w:t>2、资金使用。</w:t>
      </w:r>
      <w:r>
        <w:rPr>
          <w:rFonts w:ascii="仿宋_GB2312" w:hAnsi="宋体" w:hint="eastAsia"/>
          <w:lang w:val="zh-CN"/>
        </w:rPr>
        <w:t>截止评价时点该项目资金已全额支出，资金支付范围、支付标准、支</w:t>
      </w:r>
      <w:r>
        <w:rPr>
          <w:rFonts w:ascii="仿宋_GB2312" w:hAnsi="宋体" w:hint="eastAsia"/>
          <w:lang w:val="zh-CN"/>
        </w:rPr>
        <w:lastRenderedPageBreak/>
        <w:t>付进度、支付依据等合规合法，与预算相符。</w:t>
      </w:r>
    </w:p>
    <w:p w:rsidR="0073149F" w:rsidRDefault="0073149F" w:rsidP="0073149F">
      <w:pPr>
        <w:adjustRightInd w:val="0"/>
        <w:snapToGrid w:val="0"/>
        <w:spacing w:line="700" w:lineRule="exact"/>
        <w:ind w:firstLine="720"/>
        <w:rPr>
          <w:rFonts w:ascii="楷体_GB2312" w:eastAsia="楷体_GB2312" w:hAnsi="宋体"/>
          <w:lang w:val="zh-CN"/>
        </w:rPr>
      </w:pPr>
      <w:r>
        <w:rPr>
          <w:rFonts w:ascii="楷体_GB2312" w:eastAsia="楷体_GB2312" w:hAnsi="宋体" w:hint="eastAsia"/>
          <w:lang w:val="zh-CN"/>
        </w:rPr>
        <w:t>（二）项目财务管理情况。</w:t>
      </w:r>
    </w:p>
    <w:p w:rsidR="0073149F" w:rsidRDefault="0073149F" w:rsidP="0073149F">
      <w:pPr>
        <w:adjustRightInd w:val="0"/>
        <w:snapToGrid w:val="0"/>
        <w:spacing w:line="700" w:lineRule="exact"/>
        <w:ind w:firstLine="720"/>
        <w:rPr>
          <w:rFonts w:ascii="仿宋_GB2312" w:hAnsi="宋体"/>
          <w:lang w:val="zh-CN"/>
        </w:rPr>
      </w:pPr>
      <w:r>
        <w:rPr>
          <w:rFonts w:ascii="仿宋_GB2312" w:hAnsi="宋体" w:hint="eastAsia"/>
          <w:lang w:val="zh-CN"/>
        </w:rPr>
        <w:t>该项目实施单位财务管理制度健全，严格执行财务管理制度，账务处理及时，会计核算规范。</w:t>
      </w:r>
    </w:p>
    <w:p w:rsidR="0073149F" w:rsidRDefault="0073149F" w:rsidP="0073149F">
      <w:pPr>
        <w:adjustRightInd w:val="0"/>
        <w:snapToGrid w:val="0"/>
        <w:spacing w:line="700" w:lineRule="exact"/>
        <w:ind w:firstLine="720"/>
        <w:rPr>
          <w:rFonts w:ascii="楷体_GB2312" w:eastAsia="楷体_GB2312" w:hAnsi="宋体"/>
          <w:lang w:val="zh-CN"/>
        </w:rPr>
      </w:pPr>
      <w:r>
        <w:rPr>
          <w:rFonts w:ascii="楷体_GB2312" w:eastAsia="楷体_GB2312" w:hAnsi="宋体" w:hint="eastAsia"/>
          <w:lang w:val="zh-CN"/>
        </w:rPr>
        <w:t>（三）项目组织实施情况。</w:t>
      </w:r>
    </w:p>
    <w:p w:rsidR="0073149F" w:rsidRDefault="0073149F" w:rsidP="0073149F">
      <w:pPr>
        <w:adjustRightInd w:val="0"/>
        <w:snapToGrid w:val="0"/>
        <w:spacing w:line="700" w:lineRule="exact"/>
        <w:ind w:firstLine="720"/>
        <w:rPr>
          <w:rFonts w:ascii="仿宋_GB2312" w:hAnsi="宋体"/>
          <w:lang w:val="zh-CN"/>
        </w:rPr>
      </w:pPr>
      <w:r>
        <w:rPr>
          <w:rFonts w:ascii="楷体_GB2312" w:eastAsia="楷体_GB2312" w:hAnsi="宋体" w:hint="eastAsia"/>
        </w:rPr>
        <w:t>1、</w:t>
      </w:r>
      <w:r>
        <w:rPr>
          <w:rFonts w:ascii="楷体_GB2312" w:eastAsia="楷体_GB2312" w:hAnsi="宋体" w:hint="eastAsia"/>
          <w:lang w:val="zh-CN"/>
        </w:rPr>
        <w:t>项目组织架构及实施流程。</w:t>
      </w:r>
      <w:r>
        <w:rPr>
          <w:rFonts w:ascii="仿宋_GB2312" w:hAnsi="宋体" w:hint="eastAsia"/>
          <w:lang w:val="zh-CN"/>
        </w:rPr>
        <w:t>项目实施前委托峨眉山市公共资源交易中心进行公开招标，然后本单位与中标公司签定合同，项目完工后支付费用。</w:t>
      </w:r>
    </w:p>
    <w:p w:rsidR="0073149F" w:rsidRDefault="0073149F" w:rsidP="0073149F">
      <w:pPr>
        <w:adjustRightInd w:val="0"/>
        <w:snapToGrid w:val="0"/>
        <w:spacing w:line="700" w:lineRule="exact"/>
        <w:ind w:firstLine="720"/>
        <w:rPr>
          <w:rFonts w:ascii="仿宋_GB2312" w:hAnsi="宋体"/>
          <w:lang w:val="zh-CN"/>
        </w:rPr>
      </w:pPr>
      <w:r>
        <w:rPr>
          <w:rFonts w:ascii="楷体_GB2312" w:eastAsia="楷体_GB2312" w:hAnsi="宋体" w:hint="eastAsia"/>
        </w:rPr>
        <w:t>2、</w:t>
      </w:r>
      <w:r>
        <w:rPr>
          <w:rFonts w:ascii="楷体_GB2312" w:eastAsia="楷体_GB2312" w:hAnsi="宋体" w:hint="eastAsia"/>
          <w:lang w:val="zh-CN"/>
        </w:rPr>
        <w:t>项目管理情况。</w:t>
      </w:r>
      <w:r>
        <w:rPr>
          <w:rFonts w:ascii="仿宋_GB2312" w:hAnsi="宋体" w:hint="eastAsia"/>
          <w:lang w:val="zh-CN"/>
        </w:rPr>
        <w:t>项目实施单位严格执行相关法律法规及项目管理制度，严格按程序进行招投标、政府采购、项目公示等。</w:t>
      </w:r>
    </w:p>
    <w:p w:rsidR="0073149F" w:rsidRDefault="0073149F" w:rsidP="0073149F">
      <w:pPr>
        <w:adjustRightInd w:val="0"/>
        <w:snapToGrid w:val="0"/>
        <w:spacing w:line="700" w:lineRule="exact"/>
        <w:ind w:firstLine="720"/>
        <w:rPr>
          <w:rFonts w:ascii="仿宋_GB2312" w:hAnsi="宋体"/>
          <w:lang w:val="zh-CN"/>
        </w:rPr>
      </w:pPr>
      <w:r>
        <w:rPr>
          <w:rFonts w:ascii="楷体_GB2312" w:eastAsia="楷体_GB2312" w:hAnsi="宋体" w:hint="eastAsia"/>
        </w:rPr>
        <w:t>3、</w:t>
      </w:r>
      <w:r>
        <w:rPr>
          <w:rFonts w:ascii="楷体_GB2312" w:eastAsia="楷体_GB2312" w:hAnsi="宋体" w:hint="eastAsia"/>
          <w:lang w:val="zh-CN"/>
        </w:rPr>
        <w:t>项目监管情况。</w:t>
      </w:r>
      <w:r>
        <w:rPr>
          <w:rFonts w:ascii="仿宋_GB2312" w:hAnsi="宋体" w:hint="eastAsia"/>
          <w:lang w:val="zh-CN"/>
        </w:rPr>
        <w:t>项目主管部门为加强项目管理，由财务室对资金进行监管，项目完工验收通过之后拨付资金。</w:t>
      </w:r>
    </w:p>
    <w:p w:rsidR="0073149F" w:rsidRDefault="0073149F" w:rsidP="0073149F">
      <w:pPr>
        <w:spacing w:before="280" w:line="700" w:lineRule="exact"/>
        <w:ind w:left="720"/>
        <w:jc w:val="left"/>
        <w:rPr>
          <w:sz w:val="24"/>
        </w:rPr>
      </w:pPr>
      <w:r>
        <w:rPr>
          <w:rFonts w:ascii="黑体" w:eastAsia="黑体" w:cs="黑体" w:hint="eastAsia"/>
          <w:color w:val="000000"/>
        </w:rPr>
        <w:t>三、项目绩效情况</w:t>
      </w:r>
    </w:p>
    <w:p w:rsidR="0073149F" w:rsidRDefault="0073149F" w:rsidP="0073149F">
      <w:pPr>
        <w:spacing w:before="280" w:line="700" w:lineRule="exact"/>
        <w:ind w:left="720"/>
        <w:jc w:val="left"/>
        <w:rPr>
          <w:sz w:val="24"/>
        </w:rPr>
      </w:pPr>
      <w:r>
        <w:rPr>
          <w:rFonts w:ascii="楷体_GB2312" w:eastAsia="楷体_GB2312" w:cs="楷体_GB2312" w:hint="eastAsia"/>
          <w:color w:val="000000"/>
        </w:rPr>
        <w:t>（一）项目完</w:t>
      </w:r>
      <w:r>
        <w:rPr>
          <w:rFonts w:ascii="楷体_GB2312" w:eastAsia="楷体_GB2312" w:cs="楷体_GB2312" w:hint="eastAsia"/>
          <w:color w:val="000000"/>
          <w:sz w:val="4"/>
          <w:szCs w:val="4"/>
        </w:rPr>
        <w:t xml:space="preserve"> </w:t>
      </w:r>
      <w:r>
        <w:rPr>
          <w:rFonts w:ascii="楷体_GB2312" w:eastAsia="楷体_GB2312" w:cs="楷体_GB2312" w:hint="eastAsia"/>
          <w:color w:val="000000"/>
        </w:rPr>
        <w:t>成情</w:t>
      </w:r>
      <w:r>
        <w:rPr>
          <w:rFonts w:ascii="楷体_GB2312" w:eastAsia="楷体_GB2312" w:cs="楷体_GB2312" w:hint="eastAsia"/>
          <w:color w:val="000000"/>
          <w:sz w:val="4"/>
          <w:szCs w:val="4"/>
        </w:rPr>
        <w:t xml:space="preserve"> </w:t>
      </w:r>
      <w:r>
        <w:rPr>
          <w:rFonts w:ascii="楷体_GB2312" w:eastAsia="楷体_GB2312" w:cs="楷体_GB2312" w:hint="eastAsia"/>
          <w:color w:val="000000"/>
        </w:rPr>
        <w:t xml:space="preserve">况。 </w:t>
      </w:r>
    </w:p>
    <w:p w:rsidR="0073149F" w:rsidRDefault="0073149F" w:rsidP="0073149F">
      <w:pPr>
        <w:adjustRightInd w:val="0"/>
        <w:snapToGrid w:val="0"/>
        <w:spacing w:line="700" w:lineRule="exact"/>
        <w:ind w:firstLine="720"/>
        <w:rPr>
          <w:rFonts w:ascii="仿宋_GB2312" w:hAnsi="宋体"/>
          <w:lang w:val="zh-CN"/>
        </w:rPr>
      </w:pPr>
      <w:r>
        <w:rPr>
          <w:rFonts w:ascii="仿宋_GB2312" w:hAnsi="宋体" w:hint="eastAsia"/>
          <w:lang w:val="zh-CN"/>
        </w:rPr>
        <w:t>截止</w:t>
      </w:r>
      <w:r>
        <w:rPr>
          <w:rFonts w:ascii="仿宋_GB2312" w:hAnsi="宋体" w:hint="eastAsia"/>
          <w:lang w:val="zh-CN"/>
        </w:rPr>
        <w:t>201</w:t>
      </w:r>
      <w:r>
        <w:rPr>
          <w:rFonts w:ascii="仿宋_GB2312" w:hAnsi="宋体" w:hint="eastAsia"/>
        </w:rPr>
        <w:t>9</w:t>
      </w:r>
      <w:r>
        <w:rPr>
          <w:rFonts w:ascii="仿宋_GB2312" w:hAnsi="宋体" w:hint="eastAsia"/>
          <w:lang w:val="zh-CN"/>
        </w:rPr>
        <w:t>年</w:t>
      </w:r>
      <w:r>
        <w:rPr>
          <w:rFonts w:ascii="仿宋_GB2312" w:hAnsi="宋体" w:hint="eastAsia"/>
          <w:lang w:val="zh-CN"/>
        </w:rPr>
        <w:t>12</w:t>
      </w:r>
      <w:r>
        <w:rPr>
          <w:rFonts w:ascii="仿宋_GB2312" w:hAnsi="宋体" w:hint="eastAsia"/>
          <w:lang w:val="zh-CN"/>
        </w:rPr>
        <w:t>月</w:t>
      </w:r>
      <w:r>
        <w:rPr>
          <w:rFonts w:ascii="仿宋_GB2312" w:hAnsi="宋体" w:hint="eastAsia"/>
          <w:lang w:val="zh-CN"/>
        </w:rPr>
        <w:t>31</w:t>
      </w:r>
      <w:r>
        <w:rPr>
          <w:rFonts w:ascii="仿宋_GB2312" w:hAnsi="宋体" w:hint="eastAsia"/>
          <w:lang w:val="zh-CN"/>
        </w:rPr>
        <w:t>日，该项目己全部完成并通过验收，档案数字化处理</w:t>
      </w:r>
      <w:r>
        <w:rPr>
          <w:rFonts w:ascii="仿宋_GB2312" w:hAnsi="宋体" w:hint="eastAsia"/>
        </w:rPr>
        <w:t>1266960</w:t>
      </w:r>
      <w:r>
        <w:rPr>
          <w:rFonts w:ascii="仿宋_GB2312" w:hAnsi="宋体" w:hint="eastAsia"/>
        </w:rPr>
        <w:t>页，档案目录著录</w:t>
      </w:r>
      <w:r>
        <w:rPr>
          <w:rFonts w:ascii="仿宋_GB2312" w:hAnsi="宋体" w:hint="eastAsia"/>
        </w:rPr>
        <w:t>219472</w:t>
      </w:r>
      <w:r>
        <w:rPr>
          <w:rFonts w:ascii="仿宋_GB2312" w:hAnsi="宋体" w:hint="eastAsia"/>
        </w:rPr>
        <w:t>条。</w:t>
      </w:r>
    </w:p>
    <w:p w:rsidR="0073149F" w:rsidRDefault="0073149F" w:rsidP="0073149F">
      <w:pPr>
        <w:adjustRightInd w:val="0"/>
        <w:snapToGrid w:val="0"/>
        <w:spacing w:line="700" w:lineRule="exact"/>
        <w:ind w:firstLine="720"/>
        <w:rPr>
          <w:rFonts w:ascii="楷体_GB2312" w:eastAsia="楷体_GB2312" w:cs="楷体_GB2312"/>
          <w:color w:val="000000"/>
        </w:rPr>
      </w:pPr>
      <w:r>
        <w:rPr>
          <w:rFonts w:ascii="楷体_GB2312" w:eastAsia="楷体_GB2312" w:cs="楷体_GB2312" w:hint="eastAsia"/>
          <w:color w:val="000000"/>
        </w:rPr>
        <w:t>（二）项目效</w:t>
      </w:r>
      <w:r>
        <w:rPr>
          <w:rFonts w:ascii="楷体_GB2312" w:eastAsia="楷体_GB2312" w:cs="楷体_GB2312" w:hint="eastAsia"/>
          <w:color w:val="000000"/>
          <w:sz w:val="4"/>
          <w:szCs w:val="4"/>
        </w:rPr>
        <w:t xml:space="preserve"> </w:t>
      </w:r>
      <w:r>
        <w:rPr>
          <w:rFonts w:ascii="楷体_GB2312" w:eastAsia="楷体_GB2312" w:cs="楷体_GB2312" w:hint="eastAsia"/>
          <w:color w:val="000000"/>
        </w:rPr>
        <w:t>益情</w:t>
      </w:r>
      <w:r>
        <w:rPr>
          <w:rFonts w:ascii="楷体_GB2312" w:eastAsia="楷体_GB2312" w:cs="楷体_GB2312" w:hint="eastAsia"/>
          <w:color w:val="000000"/>
          <w:sz w:val="4"/>
          <w:szCs w:val="4"/>
        </w:rPr>
        <w:t xml:space="preserve"> </w:t>
      </w:r>
      <w:r>
        <w:rPr>
          <w:rFonts w:ascii="楷体_GB2312" w:eastAsia="楷体_GB2312" w:cs="楷体_GB2312" w:hint="eastAsia"/>
          <w:color w:val="000000"/>
        </w:rPr>
        <w:t>况。</w:t>
      </w:r>
    </w:p>
    <w:p w:rsidR="0073149F" w:rsidRDefault="0073149F" w:rsidP="0073149F">
      <w:pPr>
        <w:adjustRightInd w:val="0"/>
        <w:snapToGrid w:val="0"/>
        <w:spacing w:line="700" w:lineRule="exact"/>
        <w:ind w:firstLine="720"/>
        <w:rPr>
          <w:rFonts w:ascii="仿宋_GB2312" w:hAnsi="宋体"/>
          <w:lang w:val="zh-CN"/>
        </w:rPr>
      </w:pPr>
      <w:r>
        <w:rPr>
          <w:rFonts w:ascii="仿宋_GB2312" w:hAnsi="宋体" w:hint="eastAsia"/>
          <w:lang w:val="zh-CN"/>
        </w:rPr>
        <w:t>成都金档科技有限公司严格按本单位要求精心组织生产加工，在项目实施过程中，加强流水线各个环节的质量控制，严格执行现场作业保密措施，加强现场作业纪律，完善现场作业防火、防盗措施。档案数字化项目将全市乡镇的纸质文书档案通过整理、全文数字化</w:t>
      </w:r>
      <w:r>
        <w:rPr>
          <w:rFonts w:ascii="仿宋_GB2312" w:hAnsi="宋体" w:hint="eastAsia"/>
          <w:lang w:val="zh-CN"/>
        </w:rPr>
        <w:lastRenderedPageBreak/>
        <w:t>扫描录入、目录录入，方便日后查阅使用。</w:t>
      </w:r>
    </w:p>
    <w:p w:rsidR="0073149F" w:rsidRDefault="0073149F" w:rsidP="0073149F">
      <w:pPr>
        <w:spacing w:before="280" w:line="700" w:lineRule="exact"/>
        <w:jc w:val="left"/>
        <w:rPr>
          <w:sz w:val="24"/>
        </w:rPr>
      </w:pPr>
    </w:p>
    <w:p w:rsidR="0073149F" w:rsidRDefault="0073149F" w:rsidP="0073149F">
      <w:pPr>
        <w:spacing w:before="280" w:line="700" w:lineRule="exact"/>
        <w:ind w:left="720"/>
        <w:jc w:val="left"/>
        <w:rPr>
          <w:sz w:val="24"/>
        </w:rPr>
      </w:pPr>
      <w:r>
        <w:rPr>
          <w:rFonts w:ascii="黑体" w:eastAsia="黑体" w:cs="黑体" w:hint="eastAsia"/>
          <w:color w:val="000000"/>
        </w:rPr>
        <w:t xml:space="preserve">四、问题及建议 </w:t>
      </w:r>
    </w:p>
    <w:p w:rsidR="0073149F" w:rsidRDefault="0073149F" w:rsidP="0073149F">
      <w:pPr>
        <w:spacing w:before="280" w:line="700" w:lineRule="exact"/>
        <w:ind w:left="720"/>
        <w:jc w:val="left"/>
        <w:rPr>
          <w:rFonts w:ascii="楷体_GB2312" w:eastAsia="楷体_GB2312" w:cs="楷体_GB2312"/>
          <w:color w:val="000000"/>
        </w:rPr>
      </w:pPr>
      <w:r>
        <w:rPr>
          <w:rFonts w:ascii="楷体_GB2312" w:eastAsia="楷体_GB2312" w:cs="楷体_GB2312" w:hint="eastAsia"/>
          <w:color w:val="000000"/>
        </w:rPr>
        <w:t>（一）存在的</w:t>
      </w:r>
      <w:r>
        <w:rPr>
          <w:rFonts w:ascii="楷体_GB2312" w:eastAsia="楷体_GB2312" w:cs="楷体_GB2312" w:hint="eastAsia"/>
          <w:color w:val="000000"/>
          <w:sz w:val="4"/>
          <w:szCs w:val="4"/>
        </w:rPr>
        <w:t xml:space="preserve"> </w:t>
      </w:r>
      <w:r>
        <w:rPr>
          <w:rFonts w:ascii="楷体_GB2312" w:eastAsia="楷体_GB2312" w:cs="楷体_GB2312" w:hint="eastAsia"/>
          <w:color w:val="000000"/>
        </w:rPr>
        <w:t>问题</w:t>
      </w:r>
      <w:r>
        <w:rPr>
          <w:rFonts w:ascii="楷体_GB2312" w:eastAsia="楷体_GB2312" w:cs="楷体_GB2312" w:hint="eastAsia"/>
          <w:color w:val="000000"/>
          <w:sz w:val="4"/>
          <w:szCs w:val="4"/>
        </w:rPr>
        <w:t xml:space="preserve"> </w:t>
      </w:r>
      <w:r>
        <w:rPr>
          <w:rFonts w:ascii="楷体_GB2312" w:eastAsia="楷体_GB2312" w:cs="楷体_GB2312" w:hint="eastAsia"/>
          <w:color w:val="000000"/>
        </w:rPr>
        <w:t xml:space="preserve">。无 </w:t>
      </w:r>
    </w:p>
    <w:p w:rsidR="0073149F" w:rsidRDefault="0073149F" w:rsidP="0073149F">
      <w:pPr>
        <w:spacing w:before="280" w:line="700" w:lineRule="exact"/>
        <w:ind w:left="720"/>
        <w:jc w:val="left"/>
        <w:rPr>
          <w:sz w:val="24"/>
        </w:rPr>
      </w:pPr>
      <w:r>
        <w:rPr>
          <w:rFonts w:ascii="楷体_GB2312" w:eastAsia="楷体_GB2312" w:cs="楷体_GB2312" w:hint="eastAsia"/>
          <w:color w:val="000000"/>
        </w:rPr>
        <w:t>（二）相关建</w:t>
      </w:r>
      <w:r>
        <w:rPr>
          <w:rFonts w:ascii="楷体_GB2312" w:eastAsia="楷体_GB2312" w:cs="楷体_GB2312" w:hint="eastAsia"/>
          <w:color w:val="000000"/>
          <w:sz w:val="4"/>
          <w:szCs w:val="4"/>
        </w:rPr>
        <w:t xml:space="preserve"> </w:t>
      </w:r>
      <w:r>
        <w:rPr>
          <w:rFonts w:ascii="楷体_GB2312" w:eastAsia="楷体_GB2312" w:cs="楷体_GB2312" w:hint="eastAsia"/>
          <w:color w:val="000000"/>
        </w:rPr>
        <w:t>议。</w:t>
      </w:r>
      <w:r>
        <w:rPr>
          <w:rFonts w:ascii="楷体_GB2312" w:eastAsia="楷体_GB2312" w:cs="楷体_GB2312" w:hint="eastAsia"/>
          <w:color w:val="000000"/>
          <w:sz w:val="4"/>
          <w:szCs w:val="4"/>
        </w:rPr>
        <w:t xml:space="preserve"> </w:t>
      </w:r>
      <w:r>
        <w:rPr>
          <w:rFonts w:eastAsia="楷体_GB2312" w:hint="eastAsia"/>
          <w:color w:val="000000"/>
        </w:rPr>
        <w:t>无</w:t>
      </w:r>
    </w:p>
    <w:p w:rsidR="0073149F" w:rsidRDefault="0073149F" w:rsidP="0073149F">
      <w:pPr>
        <w:spacing w:line="700" w:lineRule="exact"/>
      </w:pPr>
    </w:p>
    <w:p w:rsidR="0073149F" w:rsidRDefault="0073149F" w:rsidP="0073149F">
      <w:pPr>
        <w:spacing w:line="700" w:lineRule="exact"/>
      </w:pPr>
    </w:p>
    <w:p w:rsidR="0073149F" w:rsidRDefault="0073149F" w:rsidP="00B2345B">
      <w:pPr>
        <w:spacing w:line="700" w:lineRule="exact"/>
      </w:pPr>
      <w:r>
        <w:rPr>
          <w:rFonts w:hint="eastAsia"/>
        </w:rPr>
        <w:t xml:space="preserve">                                   </w:t>
      </w:r>
    </w:p>
    <w:p w:rsidR="0073149F" w:rsidRDefault="0073149F" w:rsidP="0073149F">
      <w:pPr>
        <w:pStyle w:val="aa"/>
        <w:spacing w:before="93" w:line="700" w:lineRule="exact"/>
        <w:ind w:firstLine="883"/>
        <w:jc w:val="center"/>
        <w:rPr>
          <w:rFonts w:hint="eastAsia"/>
        </w:rPr>
      </w:pPr>
    </w:p>
    <w:p w:rsidR="00B2345B" w:rsidRDefault="00B2345B" w:rsidP="0073149F">
      <w:pPr>
        <w:pStyle w:val="aa"/>
        <w:spacing w:before="93" w:line="700" w:lineRule="exact"/>
        <w:ind w:firstLine="883"/>
        <w:jc w:val="center"/>
        <w:rPr>
          <w:rFonts w:hint="eastAsia"/>
        </w:rPr>
      </w:pPr>
    </w:p>
    <w:p w:rsidR="00B2345B" w:rsidRDefault="00B2345B" w:rsidP="0073149F">
      <w:pPr>
        <w:pStyle w:val="aa"/>
        <w:spacing w:before="93" w:line="700" w:lineRule="exact"/>
        <w:ind w:firstLine="883"/>
        <w:jc w:val="center"/>
        <w:rPr>
          <w:rFonts w:hint="eastAsia"/>
        </w:rPr>
      </w:pPr>
    </w:p>
    <w:p w:rsidR="00B2345B" w:rsidRDefault="00B2345B" w:rsidP="0073149F">
      <w:pPr>
        <w:pStyle w:val="aa"/>
        <w:spacing w:before="93" w:line="700" w:lineRule="exact"/>
        <w:ind w:firstLine="883"/>
        <w:jc w:val="center"/>
        <w:rPr>
          <w:rFonts w:hint="eastAsia"/>
        </w:rPr>
      </w:pPr>
    </w:p>
    <w:p w:rsidR="00B2345B" w:rsidRDefault="00B2345B" w:rsidP="0073149F">
      <w:pPr>
        <w:pStyle w:val="aa"/>
        <w:spacing w:before="93" w:line="700" w:lineRule="exact"/>
        <w:ind w:firstLine="883"/>
        <w:jc w:val="center"/>
        <w:rPr>
          <w:rFonts w:hint="eastAsia"/>
        </w:rPr>
      </w:pPr>
    </w:p>
    <w:p w:rsidR="00B2345B" w:rsidRDefault="00B2345B" w:rsidP="0073149F">
      <w:pPr>
        <w:pStyle w:val="aa"/>
        <w:spacing w:before="93" w:line="700" w:lineRule="exact"/>
        <w:ind w:firstLine="883"/>
        <w:jc w:val="center"/>
        <w:rPr>
          <w:rFonts w:hint="eastAsia"/>
        </w:rPr>
      </w:pPr>
    </w:p>
    <w:p w:rsidR="00B2345B" w:rsidRDefault="00B2345B" w:rsidP="0073149F">
      <w:pPr>
        <w:pStyle w:val="aa"/>
        <w:spacing w:before="93" w:line="700" w:lineRule="exact"/>
        <w:ind w:firstLine="883"/>
        <w:jc w:val="center"/>
        <w:rPr>
          <w:rFonts w:hint="eastAsia"/>
        </w:rPr>
      </w:pPr>
    </w:p>
    <w:p w:rsidR="00B2345B" w:rsidRDefault="00B2345B" w:rsidP="0073149F">
      <w:pPr>
        <w:pStyle w:val="aa"/>
        <w:spacing w:before="93" w:line="700" w:lineRule="exact"/>
        <w:ind w:firstLine="883"/>
        <w:jc w:val="center"/>
      </w:pPr>
    </w:p>
    <w:p w:rsidR="005B5C64" w:rsidRDefault="005B5C64">
      <w:pPr>
        <w:spacing w:line="600" w:lineRule="exact"/>
        <w:jc w:val="center"/>
        <w:outlineLvl w:val="0"/>
        <w:rPr>
          <w:rStyle w:val="1Char"/>
          <w:rFonts w:ascii="黑体" w:eastAsia="黑体" w:hAnsi="黑体"/>
          <w:b w:val="0"/>
        </w:rPr>
      </w:pPr>
    </w:p>
    <w:p w:rsidR="005B5C64" w:rsidRDefault="00204CDE">
      <w:pPr>
        <w:spacing w:line="600" w:lineRule="exact"/>
        <w:jc w:val="center"/>
        <w:outlineLvl w:val="0"/>
        <w:rPr>
          <w:rStyle w:val="1Char"/>
          <w:rFonts w:ascii="黑体" w:eastAsia="黑体" w:hAnsi="黑体"/>
          <w:b w:val="0"/>
        </w:rPr>
      </w:pPr>
      <w:bookmarkStart w:id="59" w:name="_Toc15396618"/>
      <w:r>
        <w:rPr>
          <w:rFonts w:ascii="黑体" w:eastAsia="黑体" w:hAnsi="黑体" w:hint="eastAsia"/>
          <w:color w:val="000000"/>
          <w:sz w:val="44"/>
          <w:szCs w:val="44"/>
        </w:rPr>
        <w:lastRenderedPageBreak/>
        <w:t>第</w:t>
      </w:r>
      <w:r>
        <w:rPr>
          <w:rStyle w:val="1Char"/>
          <w:rFonts w:ascii="黑体" w:eastAsia="黑体" w:hAnsi="黑体" w:hint="eastAsia"/>
          <w:b w:val="0"/>
        </w:rPr>
        <w:t>五部分 附表</w:t>
      </w:r>
      <w:bookmarkEnd w:id="57"/>
      <w:bookmarkEnd w:id="59"/>
    </w:p>
    <w:p w:rsidR="005B5C64" w:rsidRDefault="005B5C64">
      <w:pPr>
        <w:spacing w:line="600" w:lineRule="exact"/>
        <w:jc w:val="center"/>
        <w:outlineLvl w:val="0"/>
        <w:rPr>
          <w:rFonts w:ascii="仿宋" w:eastAsia="仿宋" w:hAnsi="仿宋"/>
          <w:b/>
          <w:color w:val="000000"/>
          <w:sz w:val="44"/>
          <w:szCs w:val="44"/>
        </w:rPr>
      </w:pPr>
    </w:p>
    <w:p w:rsidR="005B5C64" w:rsidRDefault="00204CDE">
      <w:pPr>
        <w:pStyle w:val="2"/>
        <w:rPr>
          <w:rFonts w:ascii="仿宋" w:eastAsia="仿宋" w:hAnsi="仿宋"/>
          <w:color w:val="000000"/>
        </w:rPr>
      </w:pPr>
      <w:bookmarkStart w:id="60" w:name="_Toc15396619"/>
      <w:r>
        <w:rPr>
          <w:rFonts w:ascii="仿宋" w:eastAsia="仿宋" w:hAnsi="仿宋" w:hint="eastAsia"/>
          <w:b w:val="0"/>
          <w:color w:val="000000"/>
        </w:rPr>
        <w:t>一、收</w:t>
      </w:r>
      <w:r>
        <w:rPr>
          <w:rStyle w:val="2Char"/>
          <w:rFonts w:ascii="仿宋" w:eastAsia="仿宋" w:hAnsi="仿宋" w:hint="eastAsia"/>
        </w:rPr>
        <w:t>入支出决算总表</w:t>
      </w:r>
      <w:bookmarkEnd w:id="60"/>
    </w:p>
    <w:p w:rsidR="005B5C64" w:rsidRDefault="00204CDE">
      <w:pPr>
        <w:pStyle w:val="2"/>
        <w:rPr>
          <w:rFonts w:ascii="仿宋" w:eastAsia="仿宋" w:hAnsi="仿宋"/>
          <w:color w:val="000000"/>
        </w:rPr>
      </w:pPr>
      <w:bookmarkStart w:id="61" w:name="_Toc15396620"/>
      <w:r>
        <w:rPr>
          <w:rFonts w:ascii="仿宋" w:eastAsia="仿宋" w:hAnsi="仿宋" w:hint="eastAsia"/>
          <w:b w:val="0"/>
          <w:color w:val="000000"/>
        </w:rPr>
        <w:t>二、收</w:t>
      </w:r>
      <w:r>
        <w:rPr>
          <w:rStyle w:val="2Char"/>
          <w:rFonts w:ascii="仿宋" w:eastAsia="仿宋" w:hAnsi="仿宋" w:hint="eastAsia"/>
        </w:rPr>
        <w:t>入</w:t>
      </w:r>
      <w:r w:rsidR="00E853CE">
        <w:rPr>
          <w:rStyle w:val="2Char"/>
          <w:rFonts w:ascii="仿宋" w:eastAsia="仿宋" w:hAnsi="仿宋" w:hint="eastAsia"/>
        </w:rPr>
        <w:t>决算</w:t>
      </w:r>
      <w:r>
        <w:rPr>
          <w:rStyle w:val="2Char"/>
          <w:rFonts w:ascii="仿宋" w:eastAsia="仿宋" w:hAnsi="仿宋" w:hint="eastAsia"/>
        </w:rPr>
        <w:t>表</w:t>
      </w:r>
      <w:bookmarkEnd w:id="61"/>
    </w:p>
    <w:p w:rsidR="005B5C64" w:rsidRDefault="00204CDE">
      <w:pPr>
        <w:pStyle w:val="2"/>
        <w:rPr>
          <w:rFonts w:ascii="仿宋" w:eastAsia="仿宋" w:hAnsi="仿宋"/>
          <w:color w:val="000000"/>
        </w:rPr>
      </w:pPr>
      <w:bookmarkStart w:id="62"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w:t>
      </w:r>
      <w:r w:rsidR="00E853CE">
        <w:rPr>
          <w:rStyle w:val="2Char"/>
          <w:rFonts w:ascii="仿宋" w:eastAsia="仿宋" w:hAnsi="仿宋" w:hint="eastAsia"/>
        </w:rPr>
        <w:t>决算</w:t>
      </w:r>
      <w:r>
        <w:rPr>
          <w:rStyle w:val="2Char"/>
          <w:rFonts w:ascii="仿宋" w:eastAsia="仿宋" w:hAnsi="仿宋" w:hint="eastAsia"/>
        </w:rPr>
        <w:t>表</w:t>
      </w:r>
      <w:bookmarkEnd w:id="62"/>
    </w:p>
    <w:p w:rsidR="005B5C64" w:rsidRDefault="00204CDE">
      <w:pPr>
        <w:pStyle w:val="2"/>
        <w:rPr>
          <w:rFonts w:ascii="仿宋" w:eastAsia="仿宋" w:hAnsi="仿宋"/>
          <w:b w:val="0"/>
          <w:color w:val="000000"/>
        </w:rPr>
      </w:pPr>
      <w:bookmarkStart w:id="63"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3"/>
    </w:p>
    <w:p w:rsidR="007D1682" w:rsidRDefault="00204CDE">
      <w:pPr>
        <w:pStyle w:val="2"/>
        <w:rPr>
          <w:rStyle w:val="2Char"/>
          <w:rFonts w:ascii="仿宋" w:eastAsia="仿宋" w:hAnsi="仿宋"/>
        </w:rPr>
      </w:pPr>
      <w:bookmarkStart w:id="64"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5" w:name="_Toc15396624"/>
      <w:bookmarkEnd w:id="64"/>
    </w:p>
    <w:p w:rsidR="005B5C64" w:rsidRDefault="00204CDE">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5"/>
    </w:p>
    <w:p w:rsidR="005B5C64" w:rsidRDefault="00204CDE">
      <w:pPr>
        <w:pStyle w:val="2"/>
        <w:rPr>
          <w:rFonts w:ascii="仿宋" w:eastAsia="仿宋" w:hAnsi="仿宋"/>
          <w:color w:val="000000"/>
        </w:rPr>
      </w:pPr>
      <w:bookmarkStart w:id="66"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6"/>
    </w:p>
    <w:p w:rsidR="005B5C64" w:rsidRDefault="00204CDE">
      <w:pPr>
        <w:pStyle w:val="2"/>
        <w:rPr>
          <w:rFonts w:ascii="仿宋" w:eastAsia="仿宋" w:hAnsi="仿宋"/>
          <w:color w:val="000000"/>
        </w:rPr>
      </w:pPr>
      <w:bookmarkStart w:id="67"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7"/>
    </w:p>
    <w:p w:rsidR="005B5C64" w:rsidRDefault="00204CDE">
      <w:pPr>
        <w:pStyle w:val="2"/>
        <w:rPr>
          <w:rFonts w:ascii="仿宋" w:eastAsia="仿宋" w:hAnsi="仿宋"/>
          <w:color w:val="000000"/>
        </w:rPr>
      </w:pPr>
      <w:bookmarkStart w:id="68"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8"/>
    </w:p>
    <w:p w:rsidR="005B5C64" w:rsidRDefault="00204CDE">
      <w:pPr>
        <w:pStyle w:val="2"/>
        <w:rPr>
          <w:rFonts w:ascii="仿宋" w:eastAsia="仿宋" w:hAnsi="仿宋"/>
          <w:color w:val="000000"/>
        </w:rPr>
      </w:pPr>
      <w:bookmarkStart w:id="69"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9"/>
    </w:p>
    <w:p w:rsidR="005B5C64" w:rsidRDefault="00204CDE">
      <w:pPr>
        <w:pStyle w:val="2"/>
        <w:rPr>
          <w:rFonts w:ascii="仿宋" w:eastAsia="仿宋" w:hAnsi="仿宋"/>
          <w:color w:val="000000"/>
        </w:rPr>
      </w:pPr>
      <w:bookmarkStart w:id="70"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0"/>
    </w:p>
    <w:p w:rsidR="005B5C64" w:rsidRDefault="00204CDE">
      <w:pPr>
        <w:pStyle w:val="2"/>
        <w:rPr>
          <w:rFonts w:ascii="仿宋" w:eastAsia="仿宋" w:hAnsi="仿宋"/>
          <w:color w:val="000000"/>
        </w:rPr>
      </w:pPr>
      <w:bookmarkStart w:id="71"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1"/>
    </w:p>
    <w:p w:rsidR="005B5C64" w:rsidRDefault="00204CDE">
      <w:pPr>
        <w:pStyle w:val="2"/>
        <w:rPr>
          <w:rFonts w:ascii="仿宋" w:eastAsia="仿宋" w:hAnsi="仿宋"/>
          <w:color w:val="000000" w:themeColor="text1"/>
        </w:rPr>
      </w:pPr>
      <w:bookmarkStart w:id="72"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2"/>
    </w:p>
    <w:sectPr w:rsidR="005B5C64" w:rsidSect="005B5C64">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03F" w:rsidRDefault="00BE603F" w:rsidP="005B5C64">
      <w:r>
        <w:separator/>
      </w:r>
    </w:p>
  </w:endnote>
  <w:endnote w:type="continuationSeparator" w:id="0">
    <w:p w:rsidR="00BE603F" w:rsidRDefault="00BE603F"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3" w:usb1="00000000" w:usb2="00000000" w:usb3="00000000" w:csb0="00000001"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BB1657" w:rsidRDefault="008C2DA7">
        <w:pPr>
          <w:pStyle w:val="a5"/>
          <w:jc w:val="center"/>
        </w:pPr>
        <w:fldSimple w:instr="PAGE   \* MERGEFORMAT">
          <w:r w:rsidR="00716D40" w:rsidRPr="00716D40">
            <w:rPr>
              <w:noProof/>
              <w:lang w:val="zh-CN"/>
            </w:rPr>
            <w:t>2</w:t>
          </w:r>
        </w:fldSimple>
      </w:p>
    </w:sdtContent>
  </w:sdt>
  <w:p w:rsidR="00BB1657" w:rsidRDefault="00BB16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03F" w:rsidRDefault="00BE603F" w:rsidP="005B5C64">
      <w:r>
        <w:separator/>
      </w:r>
    </w:p>
  </w:footnote>
  <w:footnote w:type="continuationSeparator" w:id="0">
    <w:p w:rsidR="00BE603F" w:rsidRDefault="00BE603F"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657" w:rsidRDefault="00BB165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E5A86A9B"/>
    <w:multiLevelType w:val="singleLevel"/>
    <w:tmpl w:val="E5A86A9B"/>
    <w:lvl w:ilvl="0">
      <w:start w:val="2"/>
      <w:numFmt w:val="chineseCounting"/>
      <w:suff w:val="nothing"/>
      <w:lvlText w:val="（%1）"/>
      <w:lvlJc w:val="left"/>
      <w:rPr>
        <w:rFonts w:hint="eastAsia"/>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5">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幸福花开">
    <w15:presenceInfo w15:providerId="WPS Office" w15:userId="20156655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0000030E"/>
    <w:rsid w:val="000222C6"/>
    <w:rsid w:val="0002549F"/>
    <w:rsid w:val="000468DB"/>
    <w:rsid w:val="00051906"/>
    <w:rsid w:val="0006487A"/>
    <w:rsid w:val="00065F8F"/>
    <w:rsid w:val="00070A43"/>
    <w:rsid w:val="000768F2"/>
    <w:rsid w:val="0009184B"/>
    <w:rsid w:val="00094236"/>
    <w:rsid w:val="0009593C"/>
    <w:rsid w:val="00097322"/>
    <w:rsid w:val="000A6A92"/>
    <w:rsid w:val="000B047F"/>
    <w:rsid w:val="000B577D"/>
    <w:rsid w:val="000B5923"/>
    <w:rsid w:val="000B5A48"/>
    <w:rsid w:val="000B6FF3"/>
    <w:rsid w:val="000C2942"/>
    <w:rsid w:val="000C3467"/>
    <w:rsid w:val="000C3CA6"/>
    <w:rsid w:val="000D1267"/>
    <w:rsid w:val="000D1D50"/>
    <w:rsid w:val="000D5782"/>
    <w:rsid w:val="000D6B80"/>
    <w:rsid w:val="000E6613"/>
    <w:rsid w:val="000E7119"/>
    <w:rsid w:val="00114E9B"/>
    <w:rsid w:val="00142216"/>
    <w:rsid w:val="00142669"/>
    <w:rsid w:val="00144D6A"/>
    <w:rsid w:val="0014729F"/>
    <w:rsid w:val="0015572E"/>
    <w:rsid w:val="00157BAB"/>
    <w:rsid w:val="001654D1"/>
    <w:rsid w:val="0017137F"/>
    <w:rsid w:val="00174518"/>
    <w:rsid w:val="0018106D"/>
    <w:rsid w:val="001877A7"/>
    <w:rsid w:val="00191536"/>
    <w:rsid w:val="00196382"/>
    <w:rsid w:val="00196687"/>
    <w:rsid w:val="001C0962"/>
    <w:rsid w:val="001D7531"/>
    <w:rsid w:val="001E737D"/>
    <w:rsid w:val="001F0592"/>
    <w:rsid w:val="001F7506"/>
    <w:rsid w:val="002006CD"/>
    <w:rsid w:val="00202B36"/>
    <w:rsid w:val="00204B7A"/>
    <w:rsid w:val="00204CDE"/>
    <w:rsid w:val="0021101A"/>
    <w:rsid w:val="00220536"/>
    <w:rsid w:val="00235629"/>
    <w:rsid w:val="002467B7"/>
    <w:rsid w:val="00260C38"/>
    <w:rsid w:val="00261383"/>
    <w:rsid w:val="002616C0"/>
    <w:rsid w:val="00265372"/>
    <w:rsid w:val="002662AA"/>
    <w:rsid w:val="00280496"/>
    <w:rsid w:val="00294DC9"/>
    <w:rsid w:val="00295495"/>
    <w:rsid w:val="002A31DE"/>
    <w:rsid w:val="002B2613"/>
    <w:rsid w:val="002D19B0"/>
    <w:rsid w:val="002D6D05"/>
    <w:rsid w:val="002F1818"/>
    <w:rsid w:val="002F567B"/>
    <w:rsid w:val="00300033"/>
    <w:rsid w:val="003216A9"/>
    <w:rsid w:val="00335A74"/>
    <w:rsid w:val="0034694D"/>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5D9C"/>
    <w:rsid w:val="003F67F3"/>
    <w:rsid w:val="00406254"/>
    <w:rsid w:val="00416CD4"/>
    <w:rsid w:val="00417139"/>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55B6D"/>
    <w:rsid w:val="005664BB"/>
    <w:rsid w:val="00566FFA"/>
    <w:rsid w:val="0057481D"/>
    <w:rsid w:val="00574924"/>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6D40"/>
    <w:rsid w:val="0071798E"/>
    <w:rsid w:val="00727533"/>
    <w:rsid w:val="0073149F"/>
    <w:rsid w:val="007416B6"/>
    <w:rsid w:val="00746F48"/>
    <w:rsid w:val="0075404D"/>
    <w:rsid w:val="0076182A"/>
    <w:rsid w:val="00767B7E"/>
    <w:rsid w:val="007770C3"/>
    <w:rsid w:val="00784D24"/>
    <w:rsid w:val="00785FBA"/>
    <w:rsid w:val="00786E4A"/>
    <w:rsid w:val="007875EB"/>
    <w:rsid w:val="00793D16"/>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77F3F"/>
    <w:rsid w:val="00885AF4"/>
    <w:rsid w:val="008939CD"/>
    <w:rsid w:val="008B768C"/>
    <w:rsid w:val="008C2DA7"/>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3BB3"/>
    <w:rsid w:val="009B2C43"/>
    <w:rsid w:val="009B47EE"/>
    <w:rsid w:val="009B4EAE"/>
    <w:rsid w:val="009B7573"/>
    <w:rsid w:val="009C22F4"/>
    <w:rsid w:val="009C2E98"/>
    <w:rsid w:val="009C37FB"/>
    <w:rsid w:val="009D3447"/>
    <w:rsid w:val="009D4711"/>
    <w:rsid w:val="009D7C24"/>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2345B"/>
    <w:rsid w:val="00B310B9"/>
    <w:rsid w:val="00B35F3F"/>
    <w:rsid w:val="00B36CBB"/>
    <w:rsid w:val="00B425E0"/>
    <w:rsid w:val="00B440AA"/>
    <w:rsid w:val="00B44B70"/>
    <w:rsid w:val="00B53C56"/>
    <w:rsid w:val="00B57DAF"/>
    <w:rsid w:val="00B6516C"/>
    <w:rsid w:val="00B77EA6"/>
    <w:rsid w:val="00B81598"/>
    <w:rsid w:val="00B841F1"/>
    <w:rsid w:val="00B944D6"/>
    <w:rsid w:val="00BB1657"/>
    <w:rsid w:val="00BB4DF0"/>
    <w:rsid w:val="00BC289F"/>
    <w:rsid w:val="00BC2D50"/>
    <w:rsid w:val="00BC5361"/>
    <w:rsid w:val="00BC5460"/>
    <w:rsid w:val="00BC6B50"/>
    <w:rsid w:val="00BD0E25"/>
    <w:rsid w:val="00BE603F"/>
    <w:rsid w:val="00BF5BD6"/>
    <w:rsid w:val="00C03E31"/>
    <w:rsid w:val="00C30E69"/>
    <w:rsid w:val="00C33E72"/>
    <w:rsid w:val="00C354B2"/>
    <w:rsid w:val="00C35554"/>
    <w:rsid w:val="00C42709"/>
    <w:rsid w:val="00C51670"/>
    <w:rsid w:val="00C533CC"/>
    <w:rsid w:val="00C5751C"/>
    <w:rsid w:val="00C61BFC"/>
    <w:rsid w:val="00C62B85"/>
    <w:rsid w:val="00C65438"/>
    <w:rsid w:val="00C916FA"/>
    <w:rsid w:val="00C91CBB"/>
    <w:rsid w:val="00CB4E70"/>
    <w:rsid w:val="00CC09B6"/>
    <w:rsid w:val="00CC666F"/>
    <w:rsid w:val="00CD1E3F"/>
    <w:rsid w:val="00CE44F6"/>
    <w:rsid w:val="00CE49DA"/>
    <w:rsid w:val="00CE7B61"/>
    <w:rsid w:val="00D00095"/>
    <w:rsid w:val="00D114F0"/>
    <w:rsid w:val="00D12F50"/>
    <w:rsid w:val="00D17647"/>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6EF2"/>
    <w:rsid w:val="00E01053"/>
    <w:rsid w:val="00E07ACF"/>
    <w:rsid w:val="00E331A1"/>
    <w:rsid w:val="00E33202"/>
    <w:rsid w:val="00E336A9"/>
    <w:rsid w:val="00E472B1"/>
    <w:rsid w:val="00E50624"/>
    <w:rsid w:val="00E568DF"/>
    <w:rsid w:val="00E64269"/>
    <w:rsid w:val="00E66797"/>
    <w:rsid w:val="00E77B08"/>
    <w:rsid w:val="00E82267"/>
    <w:rsid w:val="00E853CE"/>
    <w:rsid w:val="00E867B6"/>
    <w:rsid w:val="00E87F08"/>
    <w:rsid w:val="00EA010F"/>
    <w:rsid w:val="00ED1B63"/>
    <w:rsid w:val="00ED3BC5"/>
    <w:rsid w:val="00ED3C1F"/>
    <w:rsid w:val="00ED4085"/>
    <w:rsid w:val="00ED420E"/>
    <w:rsid w:val="00ED47BD"/>
    <w:rsid w:val="00ED6FBE"/>
    <w:rsid w:val="00EE2F57"/>
    <w:rsid w:val="00EF4C34"/>
    <w:rsid w:val="00EF77C6"/>
    <w:rsid w:val="00F05438"/>
    <w:rsid w:val="00F1361C"/>
    <w:rsid w:val="00F156F0"/>
    <w:rsid w:val="00F160C7"/>
    <w:rsid w:val="00F2408F"/>
    <w:rsid w:val="00F240E9"/>
    <w:rsid w:val="00F36D8F"/>
    <w:rsid w:val="00F417B1"/>
    <w:rsid w:val="00F45853"/>
    <w:rsid w:val="00F57A9E"/>
    <w:rsid w:val="00F602DF"/>
    <w:rsid w:val="00F754A1"/>
    <w:rsid w:val="00F77397"/>
    <w:rsid w:val="00F81FD9"/>
    <w:rsid w:val="00F830FD"/>
    <w:rsid w:val="00F841AA"/>
    <w:rsid w:val="00F84A94"/>
    <w:rsid w:val="00F87E96"/>
    <w:rsid w:val="00FA23E8"/>
    <w:rsid w:val="00FB2AC4"/>
    <w:rsid w:val="00FC55E1"/>
    <w:rsid w:val="00FD3CC1"/>
    <w:rsid w:val="00FF1E02"/>
    <w:rsid w:val="00FF30B4"/>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a">
    <w:name w:val="四号正文"/>
    <w:basedOn w:val="a"/>
    <w:link w:val="Char3"/>
    <w:rsid w:val="0073149F"/>
    <w:pPr>
      <w:spacing w:line="360" w:lineRule="auto"/>
    </w:pPr>
    <w:rPr>
      <w:rFonts w:ascii="??" w:hAnsi="??"/>
      <w:color w:val="000000"/>
      <w:kern w:val="0"/>
      <w:sz w:val="28"/>
      <w:szCs w:val="21"/>
      <w:lang w:val="zh-CN"/>
    </w:rPr>
  </w:style>
  <w:style w:type="character" w:customStyle="1" w:styleId="Char3">
    <w:name w:val="四号正文 Char"/>
    <w:basedOn w:val="a0"/>
    <w:link w:val="aa"/>
    <w:rsid w:val="0073149F"/>
    <w:rPr>
      <w:rFonts w:ascii="??" w:hAnsi="??"/>
      <w:color w:val="000000"/>
      <w:sz w:val="28"/>
      <w:szCs w:val="21"/>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19&#20915;&#31639;&#20844;&#24320;\&#26032;&#24314;%20Excel%20200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19&#20915;&#31639;&#20844;&#24320;\&#26032;&#24314;%20Excel%20200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19&#20915;&#31639;&#20844;&#24320;\&#26032;&#24314;%20Excel%20200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19&#20915;&#31639;&#20844;&#24320;\&#26032;&#24314;%20Excel%2020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19&#20915;&#31639;&#20844;&#24320;\&#26032;&#24314;%20Excel%20200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19&#20915;&#31639;&#20844;&#24320;\&#26032;&#24314;%20Excel%20200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19&#20915;&#31639;&#20844;&#24320;\&#26032;&#24314;%20Excel%2020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zh-CN" sz="1800" b="1" i="0" u="none" strike="noStrike" baseline="0"/>
              <a:t>收、支决算总计变动情况图</a:t>
            </a:r>
            <a:endParaRPr lang="zh-CN" altLang="en-US"/>
          </a:p>
        </c:rich>
      </c:tx>
    </c:title>
    <c:plotArea>
      <c:layout/>
      <c:barChart>
        <c:barDir val="col"/>
        <c:grouping val="clustered"/>
        <c:ser>
          <c:idx val="0"/>
          <c:order val="0"/>
          <c:cat>
            <c:strRef>
              <c:f>Sheet1!$A$5:$A$6</c:f>
              <c:strCache>
                <c:ptCount val="2"/>
                <c:pt idx="0">
                  <c:v>2018年</c:v>
                </c:pt>
                <c:pt idx="1">
                  <c:v>2019年</c:v>
                </c:pt>
              </c:strCache>
            </c:strRef>
          </c:cat>
          <c:val>
            <c:numRef>
              <c:f>Sheet1!$B$5:$B$6</c:f>
              <c:numCache>
                <c:formatCode>General</c:formatCode>
                <c:ptCount val="2"/>
                <c:pt idx="0">
                  <c:v>811.8</c:v>
                </c:pt>
                <c:pt idx="1">
                  <c:v>817.24</c:v>
                </c:pt>
              </c:numCache>
            </c:numRef>
          </c:val>
        </c:ser>
        <c:dLbls>
          <c:showVal val="1"/>
        </c:dLbls>
        <c:overlap val="-25"/>
        <c:axId val="111521152"/>
        <c:axId val="112117632"/>
      </c:barChart>
      <c:catAx>
        <c:axId val="111521152"/>
        <c:scaling>
          <c:orientation val="minMax"/>
        </c:scaling>
        <c:axPos val="b"/>
        <c:majorTickMark val="none"/>
        <c:tickLblPos val="nextTo"/>
        <c:crossAx val="112117632"/>
        <c:crosses val="autoZero"/>
        <c:auto val="1"/>
        <c:lblAlgn val="ctr"/>
        <c:lblOffset val="100"/>
      </c:catAx>
      <c:valAx>
        <c:axId val="112117632"/>
        <c:scaling>
          <c:orientation val="minMax"/>
        </c:scaling>
        <c:delete val="1"/>
        <c:axPos val="l"/>
        <c:numFmt formatCode="General" sourceLinked="1"/>
        <c:majorTickMark val="none"/>
        <c:tickLblPos val="none"/>
        <c:crossAx val="111521152"/>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zh-CN" sz="1800" b="1" i="0" u="none" strike="noStrike" baseline="0"/>
              <a:t>收入决算结构图</a:t>
            </a:r>
            <a:endParaRPr lang="zh-CN" altLang="en-US"/>
          </a:p>
        </c:rich>
      </c:tx>
    </c:title>
    <c:plotArea>
      <c:layout/>
      <c:pieChart>
        <c:varyColors val="1"/>
        <c:ser>
          <c:idx val="0"/>
          <c:order val="0"/>
          <c:dLbls>
            <c:showPercent val="1"/>
            <c:showLeaderLines val="1"/>
          </c:dLbls>
          <c:cat>
            <c:strRef>
              <c:f>Sheet1!$A$4:$A$10</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Sheet1!$B$4:$B$10</c:f>
              <c:numCache>
                <c:formatCode>0.00%</c:formatCode>
                <c:ptCount val="7"/>
                <c:pt idx="0">
                  <c:v>0.61439999999999995</c:v>
                </c:pt>
                <c:pt idx="1">
                  <c:v>0.38560000000000028</c:v>
                </c:pt>
                <c:pt idx="2" formatCode="0%">
                  <c:v>0</c:v>
                </c:pt>
                <c:pt idx="3" formatCode="0%">
                  <c:v>0</c:v>
                </c:pt>
                <c:pt idx="4" formatCode="0%">
                  <c:v>0</c:v>
                </c:pt>
                <c:pt idx="5" formatCode="0%">
                  <c:v>0</c:v>
                </c:pt>
                <c:pt idx="6" formatCode="0%">
                  <c:v>0</c:v>
                </c:pt>
              </c:numCache>
            </c:numRef>
          </c:val>
        </c:ser>
        <c:dLbls>
          <c:showPercent val="1"/>
        </c:dLbls>
        <c:firstSliceAng val="0"/>
      </c:pieChart>
    </c:plotArea>
    <c:legend>
      <c:legendPos val="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a:pPr>
            <a:r>
              <a:rPr lang="zh-CN" altLang="zh-CN" sz="1800" b="1" i="0" u="none" strike="noStrike" baseline="0"/>
              <a:t>支出决算结构图</a:t>
            </a:r>
            <a:endParaRPr lang="zh-CN" altLang="en-US"/>
          </a:p>
        </c:rich>
      </c:tx>
    </c:title>
    <c:plotArea>
      <c:layout/>
      <c:pieChart>
        <c:varyColors val="1"/>
        <c:ser>
          <c:idx val="0"/>
          <c:order val="0"/>
          <c:dLbls>
            <c:showPercent val="1"/>
            <c:showLeaderLines val="1"/>
          </c:dLbls>
          <c:cat>
            <c:strRef>
              <c:f>Sheet1!$A$36:$A$40</c:f>
              <c:strCache>
                <c:ptCount val="5"/>
                <c:pt idx="0">
                  <c:v> 基本支出</c:v>
                </c:pt>
                <c:pt idx="1">
                  <c:v>项目支出</c:v>
                </c:pt>
                <c:pt idx="2">
                  <c:v>上缴上级支出</c:v>
                </c:pt>
                <c:pt idx="3">
                  <c:v>经营支出</c:v>
                </c:pt>
                <c:pt idx="4">
                  <c:v>对附属单位补助支出</c:v>
                </c:pt>
              </c:strCache>
            </c:strRef>
          </c:cat>
          <c:val>
            <c:numRef>
              <c:f>Sheet1!$B$36:$B$40</c:f>
              <c:numCache>
                <c:formatCode>0.00%</c:formatCode>
                <c:ptCount val="5"/>
                <c:pt idx="0">
                  <c:v>0.17920000000000008</c:v>
                </c:pt>
                <c:pt idx="1">
                  <c:v>0.82080000000000031</c:v>
                </c:pt>
                <c:pt idx="2" formatCode="0%">
                  <c:v>0</c:v>
                </c:pt>
                <c:pt idx="3" formatCode="0%">
                  <c:v>0</c:v>
                </c:pt>
                <c:pt idx="4" formatCode="0%">
                  <c:v>0</c:v>
                </c:pt>
              </c:numCache>
            </c:numRef>
          </c:val>
        </c:ser>
        <c:dLbls>
          <c:showPercent val="1"/>
        </c:dLbls>
        <c:firstSliceAng val="0"/>
      </c:pieChart>
    </c:plotArea>
    <c:legend>
      <c:legendPos val="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a:pPr>
            <a:r>
              <a:rPr lang="zh-CN" altLang="zh-CN" sz="1800" b="1" i="0" u="none" strike="noStrike" baseline="0"/>
              <a:t>财政拨款收、支决算总计变动情况</a:t>
            </a:r>
            <a:endParaRPr lang="zh-CN" altLang="en-US"/>
          </a:p>
        </c:rich>
      </c:tx>
    </c:title>
    <c:plotArea>
      <c:layout/>
      <c:barChart>
        <c:barDir val="col"/>
        <c:grouping val="stacked"/>
        <c:ser>
          <c:idx val="0"/>
          <c:order val="0"/>
          <c:cat>
            <c:strRef>
              <c:f>Sheet1!$A$45:$A$46</c:f>
              <c:strCache>
                <c:ptCount val="2"/>
                <c:pt idx="0">
                  <c:v>2018年</c:v>
                </c:pt>
                <c:pt idx="1">
                  <c:v>2019年</c:v>
                </c:pt>
              </c:strCache>
            </c:strRef>
          </c:cat>
          <c:val>
            <c:numRef>
              <c:f>Sheet1!$B$45:$B$46</c:f>
              <c:numCache>
                <c:formatCode>General</c:formatCode>
                <c:ptCount val="2"/>
                <c:pt idx="0">
                  <c:v>795.8</c:v>
                </c:pt>
                <c:pt idx="1">
                  <c:v>809.24</c:v>
                </c:pt>
              </c:numCache>
            </c:numRef>
          </c:val>
        </c:ser>
        <c:gapWidth val="55"/>
        <c:overlap val="100"/>
        <c:axId val="134193536"/>
        <c:axId val="134195456"/>
      </c:barChart>
      <c:catAx>
        <c:axId val="134193536"/>
        <c:scaling>
          <c:orientation val="minMax"/>
        </c:scaling>
        <c:axPos val="b"/>
        <c:majorTickMark val="none"/>
        <c:tickLblPos val="nextTo"/>
        <c:crossAx val="134195456"/>
        <c:crosses val="autoZero"/>
        <c:auto val="1"/>
        <c:lblAlgn val="ctr"/>
        <c:lblOffset val="100"/>
      </c:catAx>
      <c:valAx>
        <c:axId val="134195456"/>
        <c:scaling>
          <c:orientation val="minMax"/>
        </c:scaling>
        <c:axPos val="l"/>
        <c:majorGridlines/>
        <c:numFmt formatCode="General" sourceLinked="1"/>
        <c:majorTickMark val="none"/>
        <c:tickLblPos val="nextTo"/>
        <c:crossAx val="13419353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a:pPr>
            <a:r>
              <a:rPr lang="zh-CN" altLang="zh-CN" sz="1800" b="1" i="0" u="none" strike="noStrike" baseline="0"/>
              <a:t>一般公共预算财政拨款支出决算变动情况</a:t>
            </a:r>
            <a:endParaRPr lang="zh-CN" altLang="en-US"/>
          </a:p>
        </c:rich>
      </c:tx>
    </c:title>
    <c:plotArea>
      <c:layout/>
      <c:barChart>
        <c:barDir val="col"/>
        <c:grouping val="stacked"/>
        <c:ser>
          <c:idx val="0"/>
          <c:order val="0"/>
          <c:cat>
            <c:strRef>
              <c:f>Sheet1!$A$68:$A$69</c:f>
              <c:strCache>
                <c:ptCount val="2"/>
                <c:pt idx="0">
                  <c:v>2018年</c:v>
                </c:pt>
                <c:pt idx="1">
                  <c:v>2019年</c:v>
                </c:pt>
              </c:strCache>
            </c:strRef>
          </c:cat>
          <c:val>
            <c:numRef>
              <c:f>Sheet1!$B$68:$B$69</c:f>
              <c:numCache>
                <c:formatCode>General</c:formatCode>
                <c:ptCount val="2"/>
                <c:pt idx="0">
                  <c:v>411.06</c:v>
                </c:pt>
                <c:pt idx="1">
                  <c:v>646.5</c:v>
                </c:pt>
              </c:numCache>
            </c:numRef>
          </c:val>
        </c:ser>
        <c:gapWidth val="55"/>
        <c:overlap val="100"/>
        <c:axId val="142276864"/>
        <c:axId val="144420864"/>
      </c:barChart>
      <c:catAx>
        <c:axId val="142276864"/>
        <c:scaling>
          <c:orientation val="minMax"/>
        </c:scaling>
        <c:axPos val="b"/>
        <c:majorTickMark val="none"/>
        <c:tickLblPos val="nextTo"/>
        <c:crossAx val="144420864"/>
        <c:crosses val="autoZero"/>
        <c:auto val="1"/>
        <c:lblAlgn val="ctr"/>
        <c:lblOffset val="100"/>
      </c:catAx>
      <c:valAx>
        <c:axId val="144420864"/>
        <c:scaling>
          <c:orientation val="minMax"/>
        </c:scaling>
        <c:axPos val="l"/>
        <c:majorGridlines/>
        <c:numFmt formatCode="General" sourceLinked="1"/>
        <c:majorTickMark val="none"/>
        <c:tickLblPos val="nextTo"/>
        <c:crossAx val="142276864"/>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a:pPr>
            <a:r>
              <a:rPr lang="zh-CN" altLang="zh-CN" sz="1800" b="1" i="0" u="none" strike="noStrike" baseline="0"/>
              <a:t>一般公共预算财政拨款支出决算结构</a:t>
            </a:r>
            <a:endParaRPr lang="zh-CN" altLang="en-US"/>
          </a:p>
        </c:rich>
      </c:tx>
    </c:title>
    <c:plotArea>
      <c:layout/>
      <c:pieChart>
        <c:varyColors val="1"/>
        <c:ser>
          <c:idx val="0"/>
          <c:order val="0"/>
          <c:dLbls>
            <c:showPercent val="1"/>
            <c:showLeaderLines val="1"/>
          </c:dLbls>
          <c:cat>
            <c:strRef>
              <c:f>Sheet1!$A$80:$A$82</c:f>
              <c:strCache>
                <c:ptCount val="3"/>
                <c:pt idx="0">
                  <c:v>一般公共服务（类）支出</c:v>
                </c:pt>
                <c:pt idx="1">
                  <c:v>社会保障和就业（类）</c:v>
                </c:pt>
                <c:pt idx="2">
                  <c:v>住房保障支出</c:v>
                </c:pt>
              </c:strCache>
            </c:strRef>
          </c:cat>
          <c:val>
            <c:numRef>
              <c:f>Sheet1!$B$80:$B$82</c:f>
              <c:numCache>
                <c:formatCode>General</c:formatCode>
                <c:ptCount val="3"/>
                <c:pt idx="0">
                  <c:v>603.92999999999961</c:v>
                </c:pt>
                <c:pt idx="1">
                  <c:v>29.3</c:v>
                </c:pt>
                <c:pt idx="2">
                  <c:v>10.370000000000005</c:v>
                </c:pt>
              </c:numCache>
            </c:numRef>
          </c:val>
        </c:ser>
        <c:dLbls>
          <c:showPercent val="1"/>
        </c:dLbls>
        <c:firstSliceAng val="0"/>
      </c:pieChart>
    </c:plotArea>
    <c:legend>
      <c:legendPos val="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zh-CN"/>
  <c:chart>
    <c:title>
      <c:tx>
        <c:rich>
          <a:bodyPr/>
          <a:lstStyle/>
          <a:p>
            <a:pPr>
              <a:defRPr/>
            </a:pPr>
            <a:r>
              <a:rPr lang="zh-CN" altLang="zh-CN" sz="1800" b="1" i="0" u="none" strike="noStrike" baseline="0"/>
              <a:t>“三公”经费财政拨款支出结构</a:t>
            </a:r>
            <a:endParaRPr lang="zh-CN" altLang="en-US"/>
          </a:p>
        </c:rich>
      </c:tx>
    </c:title>
    <c:plotArea>
      <c:layout/>
      <c:pieChart>
        <c:varyColors val="1"/>
        <c:ser>
          <c:idx val="0"/>
          <c:order val="0"/>
          <c:dLbls>
            <c:showPercent val="1"/>
            <c:showLeaderLines val="1"/>
          </c:dLbls>
          <c:cat>
            <c:strRef>
              <c:f>Sheet1!$A$94:$A$96</c:f>
              <c:strCache>
                <c:ptCount val="3"/>
                <c:pt idx="0">
                  <c:v>因公出国（境）费支出</c:v>
                </c:pt>
                <c:pt idx="1">
                  <c:v>公务用车购置及运行维护费支出</c:v>
                </c:pt>
                <c:pt idx="2">
                  <c:v>公务接待费支出</c:v>
                </c:pt>
              </c:strCache>
            </c:strRef>
          </c:cat>
          <c:val>
            <c:numRef>
              <c:f>Sheet1!$B$94:$B$96</c:f>
              <c:numCache>
                <c:formatCode>0.00%</c:formatCode>
                <c:ptCount val="3"/>
                <c:pt idx="0" formatCode="0%">
                  <c:v>0</c:v>
                </c:pt>
                <c:pt idx="1">
                  <c:v>0.96890000000000032</c:v>
                </c:pt>
                <c:pt idx="2">
                  <c:v>3.1100000000000006E-2</c:v>
                </c:pt>
              </c:numCache>
            </c:numRef>
          </c:val>
        </c:ser>
        <c:dLbls>
          <c:showPercent val="1"/>
        </c:dLbls>
        <c:firstSliceAng val="0"/>
      </c:pieChart>
    </c:plotArea>
    <c:legend>
      <c:legendPos val="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20EDFC-1A4A-42C7-91BB-911559A7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27</Pages>
  <Words>1366</Words>
  <Characters>7791</Characters>
  <Application>Microsoft Office Word</Application>
  <DocSecurity>0</DocSecurity>
  <Lines>64</Lines>
  <Paragraphs>18</Paragraphs>
  <ScaleCrop>false</ScaleCrop>
  <Company>四川省财政厅</Company>
  <LinksUpToDate>false</LinksUpToDate>
  <CharactersWithSpaces>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xbany</cp:lastModifiedBy>
  <cp:revision>51</cp:revision>
  <cp:lastPrinted>2020-07-23T02:58:00Z</cp:lastPrinted>
  <dcterms:created xsi:type="dcterms:W3CDTF">2020-08-04T01:49:00Z</dcterms:created>
  <dcterms:modified xsi:type="dcterms:W3CDTF">2020-10-27T03:00:00Z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