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0B5CA">
      <w:pPr>
        <w:spacing w:line="600" w:lineRule="exact"/>
        <w:jc w:val="center"/>
        <w:outlineLvl w:val="0"/>
        <w:rPr>
          <w:rFonts w:ascii="方正小标宋简体" w:hAnsi="宋体" w:eastAsia="方正小标宋简体"/>
          <w:color w:val="000000"/>
          <w:sz w:val="72"/>
          <w:szCs w:val="72"/>
        </w:rPr>
      </w:pPr>
      <w:bookmarkStart w:id="0" w:name="_Toc15306267"/>
    </w:p>
    <w:p w14:paraId="14A63724">
      <w:pPr>
        <w:spacing w:line="600" w:lineRule="exact"/>
        <w:jc w:val="center"/>
        <w:outlineLvl w:val="0"/>
        <w:rPr>
          <w:rFonts w:ascii="方正小标宋简体" w:hAnsi="宋体" w:eastAsia="方正小标宋简体"/>
          <w:color w:val="000000"/>
          <w:sz w:val="72"/>
          <w:szCs w:val="72"/>
        </w:rPr>
      </w:pPr>
    </w:p>
    <w:p w14:paraId="29159B69">
      <w:pPr>
        <w:spacing w:line="600" w:lineRule="exact"/>
        <w:jc w:val="center"/>
        <w:outlineLvl w:val="0"/>
        <w:rPr>
          <w:rFonts w:ascii="方正小标宋简体" w:hAnsi="宋体" w:eastAsia="方正小标宋简体"/>
          <w:color w:val="000000"/>
          <w:sz w:val="72"/>
          <w:szCs w:val="72"/>
        </w:rPr>
      </w:pPr>
    </w:p>
    <w:p w14:paraId="5888C505">
      <w:pPr>
        <w:spacing w:line="600" w:lineRule="exact"/>
        <w:jc w:val="center"/>
        <w:outlineLvl w:val="0"/>
        <w:rPr>
          <w:rFonts w:ascii="方正小标宋简体" w:hAnsi="宋体" w:eastAsia="方正小标宋简体"/>
          <w:color w:val="000000"/>
          <w:sz w:val="72"/>
          <w:szCs w:val="72"/>
        </w:rPr>
      </w:pPr>
    </w:p>
    <w:p w14:paraId="7F7E783C">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8441"/>
      <w:bookmarkStart w:id="3" w:name="_Toc15396597"/>
      <w:bookmarkStart w:id="4" w:name="_Toc15396475"/>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3255BC40">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7194"/>
      <w:bookmarkStart w:id="8" w:name="_Toc15396598"/>
      <w:bookmarkStart w:id="9" w:name="_Toc15378442"/>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乐山市峨眉山市九里镇人民政府</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3559E04C">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1B58A9EA">
      <w:pPr>
        <w:widowControl/>
        <w:jc w:val="center"/>
        <w:rPr>
          <w:rFonts w:ascii="黑体" w:hAnsi="黑体" w:eastAsia="黑体" w:cstheme="minorBidi"/>
          <w:sz w:val="28"/>
          <w:szCs w:val="28"/>
        </w:rPr>
      </w:pPr>
    </w:p>
    <w:p w14:paraId="589038E7">
      <w:pPr>
        <w:pStyle w:val="10"/>
      </w:pPr>
      <w:r>
        <w:rPr>
          <w:rFonts w:hint="eastAsia"/>
        </w:rPr>
        <w:t>公开时间：2020年</w:t>
      </w:r>
      <w:r>
        <w:rPr>
          <w:rFonts w:hint="eastAsia"/>
          <w:lang w:val="en-US" w:eastAsia="zh-CN"/>
        </w:rPr>
        <w:t>10</w:t>
      </w:r>
      <w:r>
        <w:rPr>
          <w:rFonts w:hint="eastAsia"/>
        </w:rPr>
        <w:t>月</w:t>
      </w:r>
      <w:r>
        <w:rPr>
          <w:rFonts w:hint="eastAsia"/>
          <w:lang w:val="en-US" w:eastAsia="zh-CN"/>
        </w:rPr>
        <w:t>22</w:t>
      </w:r>
      <w:r>
        <w:rPr>
          <w:rFonts w:hint="eastAsia"/>
        </w:rPr>
        <w:t>日</w:t>
      </w:r>
    </w:p>
    <w:p w14:paraId="761548F9"/>
    <w:p w14:paraId="56A40756">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val="en-US" w:eastAsia="zh-CN"/>
        </w:rPr>
        <w:t>...........................................4</w:t>
      </w:r>
    </w:p>
    <w:p w14:paraId="6F5E8480">
      <w:pPr>
        <w:pStyle w:val="10"/>
        <w:adjustRightInd w:val="0"/>
        <w:snapToGrid w:val="0"/>
        <w:spacing w:before="0" w:line="440" w:lineRule="exact"/>
        <w:ind w:firstLine="480" w:firstLineChars="200"/>
        <w:jc w:val="left"/>
        <w:rPr>
          <w:rFonts w:hint="default" w:ascii="仿宋" w:hAnsi="仿宋" w:eastAsia="宋体"/>
          <w:sz w:val="24"/>
          <w:lang w:val="en-US" w:eastAsia="zh-CN"/>
        </w:rPr>
      </w:pPr>
      <w:r>
        <w:rPr>
          <w:rFonts w:hint="eastAsia" w:ascii="Times New Roman" w:hAnsi="Times New Roman" w:eastAsia="宋体" w:cs="Times New Roman"/>
          <w:kern w:val="2"/>
          <w:sz w:val="24"/>
          <w:szCs w:val="24"/>
          <w:lang w:val="en-US" w:eastAsia="zh-CN" w:bidi="ar-SA"/>
        </w:rPr>
        <w:t>一、基本职能及主要工作</w:t>
      </w:r>
      <w:r>
        <w:rPr>
          <w:rFonts w:hint="eastAsia"/>
          <w:sz w:val="24"/>
          <w:lang w:val="en-US" w:eastAsia="zh-CN"/>
        </w:rPr>
        <w:t>..................................4</w:t>
      </w:r>
    </w:p>
    <w:p w14:paraId="1666625F">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ascii="仿宋" w:hAnsi="仿宋" w:eastAsia="仿宋" w:cs="Times New Roman"/>
          <w:kern w:val="2"/>
          <w:sz w:val="24"/>
          <w:szCs w:val="28"/>
          <w:lang w:val="en-US" w:eastAsia="zh-CN" w:bidi="ar-SA"/>
        </w:rPr>
        <w:t>............................................8</w:t>
      </w:r>
    </w:p>
    <w:p w14:paraId="0F3D37CB">
      <w:pPr>
        <w:pStyle w:val="10"/>
        <w:adjustRightInd w:val="0"/>
        <w:snapToGrid w:val="0"/>
        <w:spacing w:before="0" w:line="440" w:lineRule="exact"/>
        <w:jc w:val="left"/>
        <w:rPr>
          <w:rFonts w:hint="default" w:eastAsia="仿宋"/>
          <w:sz w:val="24"/>
          <w:szCs w:val="24"/>
          <w:lang w:val="en-US" w:eastAsia="zh-CN"/>
        </w:rPr>
      </w:pPr>
      <w:r>
        <w:rPr>
          <w:rFonts w:hint="eastAsia"/>
          <w:sz w:val="24"/>
        </w:rPr>
        <w:t>第二部分度部门决算情况说明</w:t>
      </w:r>
      <w:r>
        <w:rPr>
          <w:rFonts w:hint="eastAsia"/>
          <w:sz w:val="24"/>
          <w:lang w:val="en-US" w:eastAsia="zh-CN"/>
        </w:rPr>
        <w:t>..................................9</w:t>
      </w:r>
    </w:p>
    <w:p w14:paraId="2FD07CE6">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w:t>
      </w:r>
      <w:r>
        <w:rPr>
          <w:rFonts w:hint="eastAsia" w:ascii="仿宋" w:hAnsi="仿宋" w:eastAsia="仿宋" w:cs="Times New Roman"/>
          <w:kern w:val="2"/>
          <w:sz w:val="24"/>
          <w:szCs w:val="28"/>
          <w:lang w:val="en-US" w:eastAsia="zh-CN" w:bidi="ar-SA"/>
        </w:rPr>
        <w:t>............................9</w:t>
      </w:r>
    </w:p>
    <w:p w14:paraId="2BE8100F">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ascii="仿宋" w:hAnsi="仿宋" w:eastAsia="仿宋" w:cs="Times New Roman"/>
          <w:kern w:val="2"/>
          <w:sz w:val="24"/>
          <w:szCs w:val="28"/>
          <w:lang w:val="en-US" w:eastAsia="zh-CN" w:bidi="ar-SA"/>
        </w:rPr>
        <w:t>....................................10</w:t>
      </w:r>
    </w:p>
    <w:p w14:paraId="6AC7B189">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r>
        <w:rPr>
          <w:rFonts w:hint="eastAsia" w:ascii="仿宋" w:hAnsi="仿宋" w:eastAsia="仿宋" w:cs="Times New Roman"/>
          <w:kern w:val="2"/>
          <w:sz w:val="24"/>
          <w:szCs w:val="28"/>
          <w:lang w:val="en-US" w:eastAsia="zh-CN" w:bidi="ar-SA"/>
        </w:rPr>
        <w:t>....................................10</w:t>
      </w:r>
    </w:p>
    <w:p w14:paraId="4341FB56">
      <w:pPr>
        <w:pStyle w:val="11"/>
        <w:adjustRightInd w:val="0"/>
        <w:snapToGrid w:val="0"/>
        <w:spacing w:line="440" w:lineRule="exact"/>
        <w:jc w:val="left"/>
        <w:rPr>
          <w:rFonts w:hint="default" w:ascii="仿宋" w:hAnsi="仿宋" w:eastAsia="仿宋" w:cstheme="minorBidi"/>
          <w:sz w:val="24"/>
          <w:lang w:val="en-US"/>
        </w:rPr>
      </w:pPr>
      <w:r>
        <w:rPr>
          <w:rFonts w:hint="eastAsia"/>
          <w:sz w:val="24"/>
        </w:rPr>
        <w:t>四、财政拨款收入支出决算总体情况说明</w:t>
      </w:r>
      <w:r>
        <w:rPr>
          <w:rFonts w:hint="eastAsia" w:ascii="仿宋" w:hAnsi="仿宋" w:eastAsia="仿宋" w:cs="Times New Roman"/>
          <w:kern w:val="2"/>
          <w:sz w:val="24"/>
          <w:szCs w:val="28"/>
          <w:lang w:val="en-US" w:eastAsia="zh-CN" w:bidi="ar-SA"/>
        </w:rPr>
        <w:t>....................11</w:t>
      </w:r>
    </w:p>
    <w:p w14:paraId="4CC67D36">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rFonts w:hint="eastAsia" w:ascii="仿宋" w:hAnsi="仿宋" w:eastAsia="仿宋" w:cs="Times New Roman"/>
          <w:kern w:val="2"/>
          <w:sz w:val="24"/>
          <w:szCs w:val="28"/>
          <w:lang w:val="en-US" w:eastAsia="zh-CN" w:bidi="ar-SA"/>
        </w:rPr>
        <w:t>................12</w:t>
      </w:r>
    </w:p>
    <w:p w14:paraId="25633C4D">
      <w:pPr>
        <w:pStyle w:val="11"/>
        <w:adjustRightInd w:val="0"/>
        <w:snapToGrid w:val="0"/>
        <w:spacing w:line="440" w:lineRule="exact"/>
        <w:jc w:val="left"/>
        <w:rPr>
          <w:rFonts w:hint="eastAsia" w:ascii="仿宋" w:hAnsi="仿宋" w:eastAsia="仿宋" w:cs="Times New Roman"/>
          <w:kern w:val="2"/>
          <w:sz w:val="24"/>
          <w:szCs w:val="28"/>
          <w:lang w:val="en-US" w:eastAsia="zh-CN" w:bidi="ar-SA"/>
        </w:rPr>
      </w:pPr>
      <w:r>
        <w:rPr>
          <w:rFonts w:hint="eastAsia"/>
          <w:sz w:val="24"/>
        </w:rPr>
        <w:t>六、一般公共预算财政拨款基本支出决算情况说明</w:t>
      </w:r>
      <w:r>
        <w:rPr>
          <w:rFonts w:hint="eastAsia" w:ascii="仿宋" w:hAnsi="仿宋" w:eastAsia="仿宋" w:cs="Times New Roman"/>
          <w:kern w:val="2"/>
          <w:sz w:val="24"/>
          <w:szCs w:val="28"/>
          <w:lang w:val="en-US" w:eastAsia="zh-CN" w:bidi="ar-SA"/>
        </w:rPr>
        <w:t>............15</w:t>
      </w:r>
    </w:p>
    <w:p w14:paraId="13C2B6E6">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r>
        <w:rPr>
          <w:rFonts w:hint="eastAsia" w:ascii="仿宋" w:hAnsi="仿宋" w:eastAsia="仿宋" w:cs="Times New Roman"/>
          <w:kern w:val="2"/>
          <w:sz w:val="24"/>
          <w:szCs w:val="28"/>
          <w:lang w:val="en-US" w:eastAsia="zh-CN" w:bidi="ar-SA"/>
        </w:rPr>
        <w:t>.................16</w:t>
      </w:r>
    </w:p>
    <w:p w14:paraId="5C507C76">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rFonts w:hint="eastAsia" w:ascii="仿宋" w:hAnsi="仿宋" w:eastAsia="仿宋" w:cs="Times New Roman"/>
          <w:kern w:val="2"/>
          <w:sz w:val="24"/>
          <w:szCs w:val="28"/>
          <w:lang w:val="en-US" w:eastAsia="zh-CN" w:bidi="ar-SA"/>
        </w:rPr>
        <w:t>......................17</w:t>
      </w:r>
    </w:p>
    <w:p w14:paraId="2FB7EAD4">
      <w:pPr>
        <w:pStyle w:val="11"/>
        <w:adjustRightInd w:val="0"/>
        <w:snapToGrid w:val="0"/>
        <w:spacing w:line="440" w:lineRule="exact"/>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r>
        <w:rPr>
          <w:rFonts w:hint="eastAsia" w:ascii="仿宋" w:hAnsi="仿宋" w:eastAsia="仿宋" w:cs="Times New Roman"/>
          <w:kern w:val="2"/>
          <w:sz w:val="24"/>
          <w:szCs w:val="28"/>
          <w:lang w:val="en-US" w:eastAsia="zh-CN" w:bidi="ar-SA"/>
        </w:rPr>
        <w:t>...................18</w:t>
      </w:r>
    </w:p>
    <w:p w14:paraId="5FC069E5">
      <w:pPr>
        <w:adjustRightInd w:val="0"/>
        <w:snapToGrid w:val="0"/>
        <w:spacing w:line="44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hint="eastAsia" w:ascii="仿宋" w:hAnsi="仿宋" w:eastAsia="仿宋"/>
          <w:sz w:val="24"/>
          <w:lang w:val="en-US" w:eastAsia="zh-CN"/>
        </w:rPr>
        <w:t>..........</w:t>
      </w:r>
      <w:r>
        <w:rPr>
          <w:rFonts w:hint="eastAsia" w:ascii="仿宋" w:hAnsi="仿宋" w:eastAsia="仿宋" w:cs="Times New Roman"/>
          <w:kern w:val="2"/>
          <w:sz w:val="24"/>
          <w:szCs w:val="28"/>
          <w:lang w:val="en-US" w:eastAsia="zh-CN" w:bidi="ar-SA"/>
        </w:rPr>
        <w:t>..................18</w:t>
      </w:r>
    </w:p>
    <w:p w14:paraId="6A4E7A55">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..........................................23</w:t>
      </w:r>
    </w:p>
    <w:p w14:paraId="47250C47">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..............................................28</w:t>
      </w:r>
    </w:p>
    <w:p w14:paraId="6712CEA7">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r>
        <w:rPr>
          <w:rFonts w:hint="eastAsia" w:ascii="仿宋" w:hAnsi="仿宋" w:eastAsia="仿宋"/>
          <w:sz w:val="24"/>
          <w:lang w:val="en-US" w:eastAsia="zh-CN"/>
        </w:rPr>
        <w:t>.........</w:t>
      </w:r>
      <w:r>
        <w:rPr>
          <w:rFonts w:hint="eastAsia" w:ascii="仿宋" w:hAnsi="仿宋" w:eastAsia="仿宋" w:cs="Times New Roman"/>
          <w:kern w:val="2"/>
          <w:sz w:val="24"/>
          <w:szCs w:val="28"/>
          <w:lang w:val="en-US" w:eastAsia="zh-CN" w:bidi="ar-SA"/>
        </w:rPr>
        <w:t>.........................................28</w:t>
      </w:r>
    </w:p>
    <w:p w14:paraId="7E83A52A">
      <w:pPr>
        <w:pStyle w:val="11"/>
        <w:adjustRightInd w:val="0"/>
        <w:snapToGrid w:val="0"/>
        <w:spacing w:line="440" w:lineRule="exact"/>
        <w:jc w:val="left"/>
        <w:rPr>
          <w:rFonts w:hint="default" w:ascii="仿宋" w:hAnsi="仿宋" w:eastAsia="仿宋" w:cstheme="minorBidi"/>
          <w:sz w:val="24"/>
          <w:lang w:val="en-US"/>
        </w:rPr>
      </w:pPr>
      <w:r>
        <w:rPr>
          <w:rFonts w:hint="eastAsia"/>
          <w:sz w:val="24"/>
        </w:rPr>
        <w:t>附件</w:t>
      </w:r>
      <w:r>
        <w:rPr>
          <w:sz w:val="24"/>
        </w:rPr>
        <w:t>2</w:t>
      </w:r>
      <w:r>
        <w:rPr>
          <w:rFonts w:hint="eastAsia" w:ascii="仿宋" w:hAnsi="仿宋" w:eastAsia="仿宋"/>
          <w:sz w:val="24"/>
          <w:lang w:val="en-US" w:eastAsia="zh-CN"/>
        </w:rPr>
        <w:t>...</w:t>
      </w:r>
      <w:r>
        <w:rPr>
          <w:rFonts w:hint="eastAsia" w:ascii="仿宋" w:hAnsi="仿宋" w:eastAsia="仿宋" w:cs="Times New Roman"/>
          <w:kern w:val="2"/>
          <w:sz w:val="24"/>
          <w:szCs w:val="28"/>
          <w:lang w:val="en-US" w:eastAsia="zh-CN" w:bidi="ar-SA"/>
        </w:rPr>
        <w:t>...............................................31</w:t>
      </w:r>
    </w:p>
    <w:p w14:paraId="1605F910">
      <w:pPr>
        <w:pStyle w:val="10"/>
        <w:adjustRightInd w:val="0"/>
        <w:snapToGrid w:val="0"/>
        <w:spacing w:before="0" w:line="440" w:lineRule="exact"/>
        <w:jc w:val="left"/>
        <w:rPr>
          <w:rFonts w:hint="default" w:cstheme="minorBidi"/>
          <w:sz w:val="24"/>
          <w:szCs w:val="24"/>
          <w:lang w:val="en-US"/>
        </w:rPr>
      </w:pPr>
      <w:r>
        <w:rPr>
          <w:rFonts w:hint="eastAsia"/>
          <w:sz w:val="24"/>
        </w:rPr>
        <w:t>第五部分</w:t>
      </w:r>
      <w:r>
        <w:rPr>
          <w:sz w:val="24"/>
        </w:rPr>
        <w:t xml:space="preserve"> </w:t>
      </w:r>
      <w:r>
        <w:rPr>
          <w:rFonts w:hint="eastAsia"/>
          <w:sz w:val="24"/>
        </w:rPr>
        <w:t>附表</w:t>
      </w:r>
      <w:r>
        <w:rPr>
          <w:rFonts w:hint="eastAsia"/>
          <w:sz w:val="24"/>
          <w:lang w:val="en-US" w:eastAsia="zh-CN"/>
        </w:rPr>
        <w:t>..............................................34</w:t>
      </w:r>
    </w:p>
    <w:p w14:paraId="42EBD34C">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5F8485C1">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1DF124E9">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69268661">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2E78F68A">
      <w:pPr>
        <w:pStyle w:val="11"/>
        <w:adjustRightInd w:val="0"/>
        <w:snapToGrid w:val="0"/>
        <w:spacing w:line="44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五、财政拨款支出决算明细表</w:t>
      </w:r>
    </w:p>
    <w:p w14:paraId="6EC6F2A6">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738A1CE9">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521366A8">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15ADD0BF">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45E98C9D">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14B04F7B">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38EEA89A">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7E18D584">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0DD71D4E">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2A11BA5D">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14:paraId="33ABF00B">
      <w:pPr>
        <w:widowControl/>
        <w:jc w:val="left"/>
        <w:rPr>
          <w:rFonts w:ascii="黑体" w:eastAsia="黑体"/>
          <w:color w:val="000000"/>
          <w:sz w:val="32"/>
          <w:szCs w:val="32"/>
        </w:rPr>
      </w:pPr>
    </w:p>
    <w:p w14:paraId="69CAA7FE">
      <w:pPr>
        <w:pStyle w:val="3"/>
        <w:rPr>
          <w:rStyle w:val="26"/>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14:paraId="58DF3FFE">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14:paraId="548C8C73">
      <w:pPr>
        <w:pStyle w:val="5"/>
        <w:adjustRightInd w:val="0"/>
        <w:snapToGrid w:val="0"/>
        <w:spacing w:before="93" w:line="600" w:lineRule="exact"/>
        <w:ind w:firstLine="630" w:firstLineChars="210"/>
        <w:outlineLvl w:val="2"/>
        <w:rPr>
          <w:rFonts w:hint="eastAsia" w:ascii="仿宋" w:hAnsi="仿宋" w:eastAsia="仿宋"/>
          <w:bCs/>
          <w:color w:val="000000"/>
          <w:sz w:val="32"/>
          <w:szCs w:val="32"/>
        </w:rPr>
      </w:pPr>
      <w:r>
        <w:rPr>
          <w:rFonts w:hint="eastAsia"/>
        </w:rPr>
        <w:t>九里镇人民政府的主要职能概括为20个字：落实政策、促进发展、维护稳定、加强管理、提供服务。</w:t>
      </w:r>
    </w:p>
    <w:p w14:paraId="03BDA924">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14:paraId="0645686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i w:val="0"/>
          <w:caps w:val="0"/>
          <w:color w:val="000000"/>
          <w:spacing w:val="0"/>
          <w:sz w:val="32"/>
          <w:szCs w:val="32"/>
          <w:shd w:val="clear" w:color="auto" w:fill="FFFFFF"/>
          <w:lang w:val="en-US" w:eastAsia="zh-CN"/>
        </w:rPr>
      </w:pPr>
      <w:r>
        <w:rPr>
          <w:rFonts w:hint="eastAsia" w:ascii="楷体_GB2312" w:hAnsi="楷体_GB2312" w:eastAsia="楷体_GB2312" w:cs="楷体_GB2312"/>
          <w:i w:val="0"/>
          <w:caps w:val="0"/>
          <w:color w:val="000000"/>
          <w:spacing w:val="0"/>
          <w:sz w:val="32"/>
          <w:szCs w:val="32"/>
          <w:shd w:val="clear" w:color="auto" w:fill="FFFFFF"/>
          <w:lang w:val="en-US" w:eastAsia="zh-CN"/>
        </w:rPr>
        <w:t>（一）坚持全面从严治党，党建水平稳步提升。</w:t>
      </w:r>
    </w:p>
    <w:p w14:paraId="2F8793D7">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一是</w:t>
      </w:r>
      <w:r>
        <w:rPr>
          <w:rFonts w:hint="eastAsia" w:ascii="仿宋_GB2312" w:hAnsi="仿宋_GB2312" w:eastAsia="仿宋_GB2312" w:cs="仿宋_GB2312"/>
          <w:kern w:val="2"/>
          <w:sz w:val="32"/>
          <w:szCs w:val="32"/>
        </w:rPr>
        <w:t>压实党建责任，认真落实党建任务清单，制定《九里镇2019年党政工作资料汇编》，开展软弱涣散组织整顿工作，量身制定12项整改措施督促整改；</w:t>
      </w:r>
      <w:r>
        <w:rPr>
          <w:rFonts w:hint="eastAsia" w:ascii="仿宋_GB2312" w:hAnsi="仿宋_GB2312" w:eastAsia="仿宋_GB2312" w:cs="仿宋_GB2312"/>
          <w:kern w:val="2"/>
          <w:sz w:val="32"/>
          <w:szCs w:val="32"/>
          <w:lang w:eastAsia="zh-CN"/>
        </w:rPr>
        <w:t>开展“不忘初心、牢记使命”主题教育，扎实推进各个环节工作，集中学习</w:t>
      </w:r>
      <w:r>
        <w:rPr>
          <w:rFonts w:hint="eastAsia" w:ascii="仿宋_GB2312" w:hAnsi="仿宋_GB2312" w:eastAsia="仿宋_GB2312" w:cs="仿宋_GB2312"/>
          <w:kern w:val="2"/>
          <w:sz w:val="32"/>
          <w:szCs w:val="32"/>
          <w:lang w:val="en-US" w:eastAsia="zh-CN"/>
        </w:rPr>
        <w:t>5天，加强问题检视、整改和调研；</w:t>
      </w:r>
      <w:r>
        <w:rPr>
          <w:rFonts w:hint="eastAsia" w:ascii="仿宋_GB2312" w:hAnsi="仿宋_GB2312" w:eastAsia="仿宋_GB2312" w:cs="仿宋_GB2312"/>
          <w:b w:val="0"/>
          <w:bCs/>
          <w:color w:val="auto"/>
          <w:sz w:val="32"/>
          <w:szCs w:val="32"/>
          <w:lang w:val="en-US" w:eastAsia="zh-CN"/>
        </w:rPr>
        <w:t>选优配强基层工作力量，</w:t>
      </w:r>
      <w:r>
        <w:rPr>
          <w:rFonts w:hint="eastAsia" w:ascii="仿宋_GB2312" w:hAnsi="仿宋_GB2312" w:eastAsia="仿宋_GB2312" w:cs="仿宋_GB2312"/>
          <w:color w:val="auto"/>
          <w:spacing w:val="-4"/>
          <w:kern w:val="0"/>
          <w:sz w:val="32"/>
          <w:szCs w:val="32"/>
          <w:lang w:val="en-US" w:eastAsia="zh-CN"/>
        </w:rPr>
        <w:t>调整60岁以上村支书3人，16个村（社区）全部实现支书主任“一肩挑”；</w:t>
      </w:r>
      <w:r>
        <w:rPr>
          <w:rFonts w:hint="eastAsia" w:ascii="仿宋_GB2312" w:hAnsi="仿宋_GB2312" w:eastAsia="仿宋_GB2312" w:cs="仿宋_GB2312"/>
          <w:kern w:val="2"/>
          <w:sz w:val="32"/>
          <w:szCs w:val="32"/>
        </w:rPr>
        <w:t>抓住村级集体经济发展、农民工回引</w:t>
      </w:r>
      <w:r>
        <w:rPr>
          <w:rFonts w:hint="eastAsia" w:ascii="仿宋_GB2312" w:hAnsi="仿宋_GB2312" w:eastAsia="仿宋_GB2312" w:cs="仿宋_GB2312"/>
          <w:kern w:val="2"/>
          <w:sz w:val="32"/>
          <w:szCs w:val="32"/>
          <w:lang w:eastAsia="zh-CN"/>
        </w:rPr>
        <w:t>等</w:t>
      </w:r>
      <w:r>
        <w:rPr>
          <w:rFonts w:hint="eastAsia" w:ascii="仿宋_GB2312" w:hAnsi="仿宋_GB2312" w:eastAsia="仿宋_GB2312" w:cs="仿宋_GB2312"/>
          <w:kern w:val="2"/>
          <w:sz w:val="32"/>
          <w:szCs w:val="32"/>
        </w:rPr>
        <w:t>组织工作重点，回引农民工</w:t>
      </w:r>
      <w:r>
        <w:rPr>
          <w:rFonts w:hint="eastAsia" w:ascii="仿宋_GB2312" w:hAnsi="仿宋_GB2312" w:eastAsia="仿宋_GB2312" w:cs="仿宋_GB2312"/>
          <w:kern w:val="2"/>
          <w:sz w:val="32"/>
          <w:szCs w:val="32"/>
          <w:lang w:val="en-US" w:eastAsia="zh-CN"/>
        </w:rPr>
        <w:t>17</w:t>
      </w:r>
      <w:r>
        <w:rPr>
          <w:rFonts w:hint="eastAsia" w:ascii="仿宋_GB2312" w:hAnsi="仿宋_GB2312" w:eastAsia="仿宋_GB2312" w:cs="仿宋_GB2312"/>
          <w:kern w:val="2"/>
          <w:sz w:val="32"/>
          <w:szCs w:val="32"/>
        </w:rPr>
        <w:t>人，</w:t>
      </w:r>
      <w:r>
        <w:rPr>
          <w:rFonts w:hint="eastAsia" w:ascii="仿宋_GB2312" w:hAnsi="仿宋_GB2312" w:eastAsia="仿宋_GB2312" w:cs="仿宋_GB2312"/>
          <w:kern w:val="2"/>
          <w:sz w:val="32"/>
          <w:szCs w:val="32"/>
          <w:lang w:eastAsia="zh-CN"/>
        </w:rPr>
        <w:t>新发展党员</w:t>
      </w:r>
      <w:r>
        <w:rPr>
          <w:rFonts w:hint="eastAsia" w:ascii="仿宋_GB2312" w:hAnsi="仿宋_GB2312" w:eastAsia="仿宋_GB2312" w:cs="仿宋_GB2312"/>
          <w:kern w:val="2"/>
          <w:sz w:val="32"/>
          <w:szCs w:val="32"/>
          <w:lang w:val="en-US" w:eastAsia="zh-CN"/>
        </w:rPr>
        <w:t>13人</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实现集体经济2万元以上村5个，打造汪家村党群服务中心。</w:t>
      </w:r>
      <w:r>
        <w:rPr>
          <w:rFonts w:hint="eastAsia" w:ascii="仿宋_GB2312" w:hAnsi="仿宋_GB2312" w:eastAsia="仿宋_GB2312" w:cs="仿宋_GB2312"/>
          <w:b/>
          <w:bCs/>
          <w:kern w:val="2"/>
          <w:sz w:val="32"/>
          <w:szCs w:val="32"/>
        </w:rPr>
        <w:t>二是</w:t>
      </w:r>
      <w:r>
        <w:rPr>
          <w:rFonts w:hint="eastAsia" w:ascii="仿宋_GB2312" w:hAnsi="仿宋_GB2312" w:eastAsia="仿宋_GB2312" w:cs="仿宋_GB2312"/>
          <w:kern w:val="2"/>
          <w:sz w:val="32"/>
          <w:szCs w:val="32"/>
        </w:rPr>
        <w:t>持续从严治党。严格落实党风廉政建设责任制，</w:t>
      </w:r>
      <w:r>
        <w:rPr>
          <w:rFonts w:hint="eastAsia" w:ascii="仿宋_GB2312" w:hAnsi="仿宋_GB2312" w:eastAsia="仿宋_GB2312" w:cs="仿宋_GB2312"/>
          <w:color w:val="auto"/>
          <w:kern w:val="0"/>
          <w:sz w:val="32"/>
          <w:szCs w:val="32"/>
          <w:lang w:val="en-US" w:eastAsia="zh-CN" w:bidi="ar"/>
        </w:rPr>
        <w:t>结合“不忘初心、牢记使命”主题教育，集中实施机关作风专项整治行动，优化完善《九里镇机关管理制度》，严明工作纪律，规范工作秩序；</w:t>
      </w:r>
      <w:r>
        <w:rPr>
          <w:rFonts w:hint="eastAsia" w:ascii="仿宋_GB2312" w:hAnsi="仿宋_GB2312" w:eastAsia="仿宋_GB2312" w:cs="仿宋_GB2312"/>
          <w:kern w:val="2"/>
          <w:sz w:val="32"/>
          <w:szCs w:val="32"/>
        </w:rPr>
        <w:t>强化反腐倡廉宣传教育，党风廉政建设社会满意度持续提升，印发宣传资料30000余份。加强违纪案件查处，完成自主办案</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件，给予党纪处分</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人。</w:t>
      </w:r>
      <w:r>
        <w:rPr>
          <w:rFonts w:hint="eastAsia" w:ascii="仿宋_GB2312" w:hAnsi="仿宋_GB2312" w:eastAsia="仿宋_GB2312" w:cs="仿宋_GB2312"/>
          <w:b/>
          <w:bCs/>
          <w:kern w:val="2"/>
          <w:sz w:val="32"/>
          <w:szCs w:val="32"/>
        </w:rPr>
        <w:t>三是</w:t>
      </w:r>
      <w:r>
        <w:rPr>
          <w:rFonts w:hint="eastAsia" w:ascii="仿宋_GB2312" w:hAnsi="仿宋_GB2312" w:eastAsia="仿宋_GB2312" w:cs="仿宋_GB2312"/>
          <w:kern w:val="2"/>
          <w:sz w:val="32"/>
          <w:szCs w:val="32"/>
        </w:rPr>
        <w:t>强化意识形态</w:t>
      </w:r>
      <w:r>
        <w:rPr>
          <w:rFonts w:hint="eastAsia" w:ascii="仿宋_GB2312" w:hAnsi="仿宋_GB2312" w:eastAsia="仿宋_GB2312" w:cs="仿宋_GB2312"/>
          <w:kern w:val="2"/>
          <w:sz w:val="32"/>
          <w:szCs w:val="32"/>
          <w:lang w:eastAsia="zh-CN"/>
        </w:rPr>
        <w:t>责任制</w:t>
      </w:r>
      <w:r>
        <w:rPr>
          <w:rFonts w:hint="eastAsia" w:ascii="仿宋_GB2312" w:hAnsi="仿宋_GB2312" w:eastAsia="仿宋_GB2312" w:cs="仿宋_GB2312"/>
          <w:kern w:val="2"/>
          <w:sz w:val="32"/>
          <w:szCs w:val="32"/>
        </w:rPr>
        <w:t>。严守意识形态领域主阵地，加强精神文明建设，纳入“学习强国”学习组织人数</w:t>
      </w:r>
      <w:r>
        <w:rPr>
          <w:rFonts w:hint="eastAsia" w:ascii="仿宋_GB2312" w:hAnsi="仿宋_GB2312" w:eastAsia="仿宋_GB2312" w:cs="仿宋_GB2312"/>
          <w:kern w:val="2"/>
          <w:sz w:val="32"/>
          <w:szCs w:val="32"/>
          <w:lang w:val="en-US" w:eastAsia="zh-CN"/>
        </w:rPr>
        <w:t>622</w:t>
      </w:r>
      <w:r>
        <w:rPr>
          <w:rFonts w:hint="eastAsia" w:ascii="仿宋_GB2312" w:hAnsi="仿宋_GB2312" w:eastAsia="仿宋_GB2312" w:cs="仿宋_GB2312"/>
          <w:kern w:val="2"/>
          <w:sz w:val="32"/>
          <w:szCs w:val="32"/>
        </w:rPr>
        <w:t>人，坚持播放“先锋号”村级理论小广播，及时回复心连心热线、“自在社区”等平台交办件</w:t>
      </w:r>
      <w:r>
        <w:rPr>
          <w:rFonts w:hint="eastAsia" w:ascii="仿宋_GB2312" w:hAnsi="仿宋_GB2312" w:eastAsia="仿宋_GB2312" w:cs="仿宋_GB2312"/>
          <w:kern w:val="2"/>
          <w:sz w:val="32"/>
          <w:szCs w:val="32"/>
          <w:lang w:val="en-US" w:eastAsia="zh-CN"/>
        </w:rPr>
        <w:t>93</w:t>
      </w:r>
      <w:r>
        <w:rPr>
          <w:rFonts w:hint="eastAsia" w:ascii="仿宋_GB2312" w:hAnsi="仿宋_GB2312" w:eastAsia="仿宋_GB2312" w:cs="仿宋_GB2312"/>
          <w:kern w:val="2"/>
          <w:sz w:val="32"/>
          <w:szCs w:val="32"/>
        </w:rPr>
        <w:t>个，指导汪家村创建峨眉山市社会主义核心价值观示范点，助力“双创”工作。</w:t>
      </w:r>
    </w:p>
    <w:p w14:paraId="6D5C75B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i w:val="0"/>
          <w:caps w:val="0"/>
          <w:color w:val="000000"/>
          <w:spacing w:val="0"/>
          <w:sz w:val="32"/>
          <w:szCs w:val="32"/>
          <w:shd w:val="clear" w:color="auto" w:fill="FFFFFF"/>
          <w:lang w:val="en-US" w:eastAsia="zh-CN"/>
        </w:rPr>
      </w:pPr>
      <w:r>
        <w:rPr>
          <w:rFonts w:hint="eastAsia" w:ascii="楷体_GB2312" w:hAnsi="楷体_GB2312" w:eastAsia="楷体_GB2312" w:cs="楷体_GB2312"/>
          <w:i w:val="0"/>
          <w:caps w:val="0"/>
          <w:color w:val="000000"/>
          <w:spacing w:val="0"/>
          <w:sz w:val="32"/>
          <w:szCs w:val="32"/>
          <w:shd w:val="clear" w:color="auto" w:fill="FFFFFF"/>
          <w:lang w:val="en-US" w:eastAsia="zh-CN"/>
        </w:rPr>
        <w:t>（二）推进重点项目建设，经济发展持续向好。</w:t>
      </w:r>
    </w:p>
    <w:p w14:paraId="5F615CDE">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pacing w:val="6"/>
          <w:sz w:val="32"/>
          <w:szCs w:val="32"/>
        </w:rPr>
      </w:pPr>
      <w:r>
        <w:rPr>
          <w:rFonts w:hint="eastAsia" w:ascii="仿宋" w:hAnsi="仿宋" w:eastAsia="仿宋" w:cs="楷体_GB2312"/>
          <w:b/>
          <w:kern w:val="0"/>
          <w:sz w:val="32"/>
          <w:szCs w:val="32"/>
          <w:shd w:val="clear" w:color="auto" w:fill="FFFFFF"/>
          <w:lang w:bidi="ar"/>
        </w:rPr>
        <w:t>重点项目攻坚破难</w:t>
      </w:r>
      <w:r>
        <w:rPr>
          <w:rFonts w:hint="eastAsia" w:ascii="仿宋_GB2312" w:hAnsi="仿宋_GB2312" w:eastAsia="仿宋_GB2312" w:cs="仿宋_GB2312"/>
          <w:b/>
          <w:i w:val="0"/>
          <w:caps w:val="0"/>
          <w:color w:val="auto"/>
          <w:spacing w:val="0"/>
          <w:kern w:val="0"/>
          <w:sz w:val="32"/>
          <w:szCs w:val="32"/>
          <w:shd w:val="clear" w:color="auto" w:fill="FFFFFF"/>
          <w:lang w:val="en-US" w:eastAsia="zh-CN" w:bidi="ar"/>
        </w:rPr>
        <w:t>。</w:t>
      </w:r>
      <w:r>
        <w:rPr>
          <w:rFonts w:hint="eastAsia" w:ascii="仿宋_GB2312" w:hAnsi="仿宋_GB2312" w:eastAsia="仿宋_GB2312" w:cs="仿宋_GB2312"/>
          <w:b w:val="0"/>
          <w:bCs/>
          <w:i w:val="0"/>
          <w:caps w:val="0"/>
          <w:color w:val="auto"/>
          <w:spacing w:val="6"/>
          <w:kern w:val="0"/>
          <w:sz w:val="32"/>
          <w:szCs w:val="32"/>
          <w:shd w:val="clear" w:color="auto" w:fill="FFFFFF"/>
          <w:lang w:val="en-US" w:eastAsia="zh-CN" w:bidi="ar"/>
        </w:rPr>
        <w:t>强力</w:t>
      </w:r>
      <w:r>
        <w:rPr>
          <w:rFonts w:hint="eastAsia" w:ascii="仿宋_GB2312" w:hAnsi="仿宋_GB2312" w:eastAsia="仿宋_GB2312" w:cs="仿宋_GB2312"/>
          <w:spacing w:val="6"/>
          <w:sz w:val="32"/>
          <w:szCs w:val="32"/>
        </w:rPr>
        <w:t>推进</w:t>
      </w:r>
      <w:r>
        <w:rPr>
          <w:rFonts w:hint="eastAsia" w:ascii="仿宋_GB2312" w:hAnsi="仿宋_GB2312" w:eastAsia="仿宋_GB2312" w:cs="仿宋_GB2312"/>
          <w:spacing w:val="6"/>
          <w:sz w:val="32"/>
          <w:szCs w:val="32"/>
          <w:lang w:eastAsia="zh-CN"/>
        </w:rPr>
        <w:t>成昆复线、连乐铁路、</w:t>
      </w:r>
      <w:r>
        <w:rPr>
          <w:rFonts w:hint="eastAsia" w:ascii="仿宋_GB2312" w:hAnsi="仿宋_GB2312" w:eastAsia="仿宋_GB2312" w:cs="仿宋_GB2312"/>
          <w:spacing w:val="6"/>
          <w:sz w:val="32"/>
          <w:szCs w:val="32"/>
          <w:lang w:val="en-US" w:eastAsia="zh-CN"/>
        </w:rPr>
        <w:t>G245</w:t>
      </w:r>
      <w:r>
        <w:rPr>
          <w:rFonts w:hint="eastAsia" w:ascii="仿宋_GB2312" w:hAnsi="仿宋_GB2312" w:eastAsia="仿宋_GB2312" w:cs="仿宋_GB2312"/>
          <w:spacing w:val="6"/>
          <w:sz w:val="32"/>
          <w:szCs w:val="32"/>
        </w:rPr>
        <w:t>“两铁路一改线”工程建设，</w:t>
      </w:r>
      <w:r>
        <w:rPr>
          <w:rFonts w:hint="eastAsia" w:ascii="仿宋_GB2312" w:hAnsi="仿宋_GB2312" w:eastAsia="仿宋_GB2312" w:cs="仿宋_GB2312"/>
          <w:color w:val="auto"/>
          <w:spacing w:val="6"/>
          <w:sz w:val="32"/>
          <w:szCs w:val="32"/>
          <w:highlight w:val="none"/>
          <w:shd w:val="clear" w:color="auto" w:fill="auto"/>
        </w:rPr>
        <w:t>协调</w:t>
      </w:r>
      <w:r>
        <w:rPr>
          <w:rFonts w:hint="eastAsia" w:ascii="仿宋_GB2312" w:hAnsi="仿宋_GB2312" w:eastAsia="仿宋_GB2312" w:cs="仿宋_GB2312"/>
          <w:color w:val="auto"/>
          <w:spacing w:val="6"/>
          <w:sz w:val="32"/>
          <w:szCs w:val="32"/>
          <w:highlight w:val="none"/>
          <w:shd w:val="clear" w:color="auto" w:fill="auto"/>
          <w:lang w:eastAsia="zh-CN"/>
        </w:rPr>
        <w:t>多起</w:t>
      </w:r>
      <w:r>
        <w:rPr>
          <w:rFonts w:hint="eastAsia" w:ascii="仿宋_GB2312" w:hAnsi="仿宋_GB2312" w:eastAsia="仿宋_GB2312" w:cs="仿宋_GB2312"/>
          <w:color w:val="auto"/>
          <w:spacing w:val="6"/>
          <w:sz w:val="32"/>
          <w:szCs w:val="32"/>
          <w:highlight w:val="none"/>
          <w:shd w:val="clear" w:color="auto" w:fill="auto"/>
        </w:rPr>
        <w:t>施工矛盾</w:t>
      </w:r>
      <w:r>
        <w:rPr>
          <w:rFonts w:hint="eastAsia" w:ascii="仿宋_GB2312" w:hAnsi="仿宋_GB2312" w:eastAsia="仿宋_GB2312" w:cs="仿宋_GB2312"/>
          <w:color w:val="auto"/>
          <w:spacing w:val="6"/>
          <w:sz w:val="32"/>
          <w:szCs w:val="32"/>
          <w:highlight w:val="none"/>
          <w:shd w:val="clear" w:color="auto" w:fill="auto"/>
          <w:lang w:eastAsia="zh-CN"/>
        </w:rPr>
        <w:t>，</w:t>
      </w:r>
      <w:r>
        <w:rPr>
          <w:rFonts w:hint="eastAsia" w:ascii="仿宋_GB2312" w:hAnsi="仿宋_GB2312" w:eastAsia="仿宋_GB2312" w:cs="仿宋_GB2312"/>
          <w:spacing w:val="6"/>
          <w:sz w:val="32"/>
          <w:szCs w:val="32"/>
        </w:rPr>
        <w:t>妥善处理成</w:t>
      </w:r>
    </w:p>
    <w:p w14:paraId="37956D73">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sz w:val="32"/>
          <w:szCs w:val="32"/>
        </w:rPr>
        <w:t>昆复线张开进段施工问题</w:t>
      </w:r>
      <w:r>
        <w:rPr>
          <w:rFonts w:hint="eastAsia" w:ascii="仿宋_GB2312" w:hAnsi="仿宋_GB2312" w:eastAsia="仿宋_GB2312" w:cs="仿宋_GB2312"/>
          <w:color w:val="auto"/>
          <w:sz w:val="32"/>
          <w:szCs w:val="32"/>
          <w:highlight w:val="none"/>
          <w:shd w:val="clear" w:color="auto" w:fill="auto"/>
        </w:rPr>
        <w:t>，保障</w:t>
      </w:r>
      <w:r>
        <w:rPr>
          <w:rFonts w:hint="eastAsia" w:ascii="仿宋_GB2312" w:hAnsi="仿宋_GB2312" w:eastAsia="仿宋_GB2312" w:cs="仿宋_GB2312"/>
          <w:color w:val="auto"/>
          <w:sz w:val="32"/>
          <w:szCs w:val="32"/>
          <w:highlight w:val="none"/>
          <w:shd w:val="clear" w:color="auto" w:fill="auto"/>
          <w:lang w:eastAsia="zh-CN"/>
        </w:rPr>
        <w:t>项目</w:t>
      </w:r>
      <w:r>
        <w:rPr>
          <w:rFonts w:hint="eastAsia" w:ascii="仿宋_GB2312" w:hAnsi="仿宋_GB2312" w:eastAsia="仿宋_GB2312" w:cs="仿宋_GB2312"/>
          <w:color w:val="auto"/>
          <w:sz w:val="32"/>
          <w:szCs w:val="32"/>
          <w:highlight w:val="none"/>
          <w:shd w:val="clear" w:color="auto" w:fill="auto"/>
        </w:rPr>
        <w:t>顺利推进</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佛光矿山皮带传输带建设完成2个村5个生产组租地，全面进场施工</w:t>
      </w:r>
      <w:r>
        <w:rPr>
          <w:rFonts w:hint="eastAsia" w:ascii="仿宋_GB2312" w:hAnsi="仿宋_GB2312" w:eastAsia="仿宋_GB2312" w:cs="仿宋_GB2312"/>
          <w:color w:val="auto"/>
          <w:sz w:val="32"/>
          <w:szCs w:val="32"/>
          <w:highlight w:val="none"/>
          <w:shd w:val="clear" w:color="auto" w:fill="auto"/>
          <w:lang w:eastAsia="zh-CN"/>
        </w:rPr>
        <w:t>，皮带行架架设、</w:t>
      </w:r>
      <w:r>
        <w:rPr>
          <w:rFonts w:hint="eastAsia" w:ascii="仿宋_GB2312" w:hAnsi="仿宋_GB2312" w:eastAsia="仿宋_GB2312" w:cs="仿宋_GB2312"/>
          <w:color w:val="auto"/>
          <w:sz w:val="32"/>
          <w:szCs w:val="32"/>
          <w:highlight w:val="none"/>
          <w:shd w:val="clear" w:color="auto" w:fill="auto"/>
        </w:rPr>
        <w:t>电力线路改</w:t>
      </w:r>
      <w:r>
        <w:rPr>
          <w:rFonts w:hint="eastAsia" w:ascii="仿宋_GB2312" w:hAnsi="仿宋_GB2312" w:eastAsia="仿宋_GB2312" w:cs="仿宋_GB2312"/>
          <w:color w:val="auto"/>
          <w:sz w:val="32"/>
          <w:szCs w:val="32"/>
          <w:highlight w:val="none"/>
          <w:shd w:val="clear" w:color="auto" w:fill="auto"/>
          <w:lang w:eastAsia="zh-CN"/>
        </w:rPr>
        <w:t>迁等有条不紊进行</w:t>
      </w:r>
      <w:r>
        <w:rPr>
          <w:rFonts w:hint="eastAsia" w:ascii="仿宋_GB2312" w:hAnsi="仿宋_GB2312" w:eastAsia="仿宋_GB2312" w:cs="仿宋_GB2312"/>
          <w:color w:val="auto"/>
          <w:sz w:val="32"/>
          <w:szCs w:val="32"/>
          <w:highlight w:val="none"/>
          <w:shd w:val="clear" w:color="auto" w:fill="auto"/>
        </w:rPr>
        <w:t>。化解九里兴阳村与乐都新沟村梯子崖多年边界纠纷，完成九里兴阳村80余亩土地租地。长约2.9KM的峨胜矿山路维修扩宽工程基本完成。</w:t>
      </w:r>
    </w:p>
    <w:p w14:paraId="5C3197A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right="0" w:rightChars="0" w:firstLine="643" w:firstLineChars="200"/>
        <w:jc w:val="left"/>
        <w:textAlignment w:val="auto"/>
        <w:rPr>
          <w:rFonts w:hint="default"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i w:val="0"/>
          <w:caps w:val="0"/>
          <w:color w:val="auto"/>
          <w:spacing w:val="0"/>
          <w:kern w:val="0"/>
          <w:sz w:val="32"/>
          <w:szCs w:val="32"/>
          <w:shd w:val="clear" w:color="auto" w:fill="FFFFFF"/>
          <w:lang w:val="en-US" w:eastAsia="zh-CN" w:bidi="ar"/>
        </w:rPr>
        <w:t>农旅融合持续深化。</w:t>
      </w:r>
      <w:r>
        <w:rPr>
          <w:rFonts w:hint="eastAsia" w:ascii="仿宋_GB2312" w:hAnsi="仿宋_GB2312" w:eastAsia="仿宋_GB2312" w:cs="仿宋_GB2312"/>
          <w:b w:val="0"/>
          <w:bCs w:val="0"/>
          <w:color w:val="auto"/>
          <w:sz w:val="32"/>
          <w:szCs w:val="32"/>
          <w:lang w:val="en-US" w:eastAsia="zh-CN"/>
        </w:rPr>
        <w:t>利用农作物种植间歇期，大力发展乡村旅游，成</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功举办九里镇第四届新农村旅游文化节，对9大类、10名事迹突出的道德模范进行现场表扬。来自四方的游客徜徉500亩汪家格桑花海，文化节期间，共接待游客25万人次，汪家花海乡村旅游名片日渐响亮。</w:t>
      </w:r>
    </w:p>
    <w:p w14:paraId="1D77850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right="0" w:rightChars="0" w:firstLine="640" w:firstLineChars="200"/>
        <w:jc w:val="left"/>
        <w:textAlignment w:val="auto"/>
        <w:rPr>
          <w:rFonts w:hint="eastAsia" w:ascii="楷体_GB2312" w:hAnsi="楷体_GB2312" w:eastAsia="楷体_GB2312" w:cs="楷体_GB2312"/>
          <w:b w:val="0"/>
          <w:bCs w:val="0"/>
          <w:i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b w:val="0"/>
          <w:bCs w:val="0"/>
          <w:i w:val="0"/>
          <w:caps w:val="0"/>
          <w:color w:val="auto"/>
          <w:spacing w:val="0"/>
          <w:kern w:val="0"/>
          <w:sz w:val="32"/>
          <w:szCs w:val="32"/>
          <w:shd w:val="clear" w:color="auto" w:fill="FFFFFF"/>
          <w:lang w:val="en-US" w:eastAsia="zh-CN" w:bidi="ar"/>
        </w:rPr>
        <w:t>（三）抓好脱贫攻坚，内生动力持续激发。</w:t>
      </w:r>
    </w:p>
    <w:p w14:paraId="6C7B48F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持续巩固脱贫成果，加强脱贫质量精细化管理。</w:t>
      </w:r>
      <w:r>
        <w:rPr>
          <w:rFonts w:hint="eastAsia" w:ascii="仿宋_GB2312" w:hAnsi="仿宋_GB2312" w:eastAsia="仿宋_GB2312" w:cs="仿宋_GB2312"/>
          <w:color w:val="auto"/>
          <w:kern w:val="2"/>
          <w:sz w:val="32"/>
          <w:szCs w:val="32"/>
        </w:rPr>
        <w:t>临江1组扶贫道路</w:t>
      </w:r>
      <w:r>
        <w:rPr>
          <w:rFonts w:hint="eastAsia" w:ascii="仿宋_GB2312" w:hAnsi="仿宋_GB2312" w:eastAsia="仿宋_GB2312" w:cs="仿宋_GB2312"/>
          <w:color w:val="auto"/>
          <w:kern w:val="2"/>
          <w:sz w:val="32"/>
          <w:szCs w:val="32"/>
          <w:lang w:eastAsia="zh-CN"/>
        </w:rPr>
        <w:t>已经竣工；</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动态调整建档立卡贫困户36户、42人，产业帮扶57户，实施危房改造11户，享受各类教育补助47人次、共计36376.8元。评选“自强自立”道德模范2名、农村“星级家庭”28户,激发贫困户内生动力。扎实开展“两不愁三保障”回头看大排查工作，查找出322个问题，</w:t>
      </w:r>
      <w:r>
        <w:rPr>
          <w:rFonts w:hint="eastAsia" w:ascii="仿宋_GB2312" w:hAnsi="仿宋_GB2312" w:eastAsia="仿宋_GB2312" w:cs="仿宋_GB2312"/>
          <w:sz w:val="32"/>
          <w:szCs w:val="32"/>
          <w:lang w:val="en-US" w:eastAsia="zh-CN"/>
        </w:rPr>
        <w:t>已全部完成整改销号</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p>
    <w:p w14:paraId="4F05E0E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right="0" w:rightChars="0" w:firstLine="640" w:firstLineChars="200"/>
        <w:jc w:val="left"/>
        <w:textAlignment w:val="auto"/>
        <w:rPr>
          <w:rFonts w:hint="eastAsia" w:ascii="楷体_GB2312" w:hAnsi="楷体_GB2312" w:eastAsia="楷体_GB2312" w:cs="楷体_GB2312"/>
          <w:b w:val="0"/>
          <w:bCs w:val="0"/>
          <w:i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b w:val="0"/>
          <w:bCs w:val="0"/>
          <w:i w:val="0"/>
          <w:caps w:val="0"/>
          <w:color w:val="auto"/>
          <w:spacing w:val="0"/>
          <w:kern w:val="0"/>
          <w:sz w:val="32"/>
          <w:szCs w:val="32"/>
          <w:shd w:val="clear" w:color="auto" w:fill="FFFFFF"/>
          <w:lang w:val="en-US" w:eastAsia="zh-CN" w:bidi="ar"/>
        </w:rPr>
        <w:t>（四）巩固环境治理，镇村面貌持续美化。</w:t>
      </w:r>
    </w:p>
    <w:p w14:paraId="37D5EEF4">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kern w:val="2"/>
          <w:sz w:val="32"/>
          <w:szCs w:val="32"/>
        </w:rPr>
        <w:t>开展“大棚房”专项整治工作，另案处理项目全部整改完成，乐九片区10家通过“散乱污”整治验收企业全部签订拆除复垦协议</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巩固禁养区和限养区环保督察成果</w:t>
      </w:r>
      <w:r>
        <w:rPr>
          <w:rFonts w:hint="eastAsia" w:ascii="仿宋_GB2312" w:hAnsi="仿宋_GB2312" w:eastAsia="仿宋_GB2312" w:cs="仿宋_GB2312"/>
          <w:color w:val="auto"/>
          <w:kern w:val="2"/>
          <w:sz w:val="32"/>
          <w:szCs w:val="32"/>
          <w:lang w:eastAsia="zh-CN"/>
        </w:rPr>
        <w:t>，加强日常监管。</w:t>
      </w:r>
      <w:r>
        <w:rPr>
          <w:rFonts w:hint="eastAsia" w:ascii="仿宋_GB2312" w:hAnsi="仿宋_GB2312" w:eastAsia="仿宋_GB2312" w:cs="仿宋_GB2312"/>
          <w:color w:val="auto"/>
          <w:kern w:val="2"/>
          <w:sz w:val="32"/>
          <w:szCs w:val="32"/>
        </w:rPr>
        <w:t>推进农村人居环境治理，</w:t>
      </w:r>
      <w:r>
        <w:rPr>
          <w:rFonts w:hint="eastAsia" w:ascii="仿宋_GB2312" w:hAnsi="仿宋_GB2312" w:eastAsia="仿宋_GB2312" w:cs="仿宋_GB2312"/>
          <w:color w:val="auto"/>
          <w:kern w:val="2"/>
          <w:sz w:val="32"/>
          <w:szCs w:val="32"/>
          <w:lang w:eastAsia="zh-CN"/>
        </w:rPr>
        <w:t>开展农村“四清四拆”行动，启动“厕所革命”，全年共清除农村生活垃圾</w:t>
      </w:r>
      <w:r>
        <w:rPr>
          <w:rFonts w:hint="eastAsia" w:ascii="仿宋_GB2312" w:hAnsi="仿宋_GB2312" w:eastAsia="仿宋_GB2312" w:cs="仿宋_GB2312"/>
          <w:color w:val="auto"/>
          <w:kern w:val="2"/>
          <w:sz w:val="32"/>
          <w:szCs w:val="32"/>
          <w:lang w:val="en-US" w:eastAsia="zh-CN"/>
        </w:rPr>
        <w:t>4140吨，清理臭水沟10公里，拆除旧房390㎡，改造提升公厕7座，</w:t>
      </w:r>
      <w:r>
        <w:rPr>
          <w:rFonts w:hint="eastAsia" w:ascii="仿宋_GB2312" w:hAnsi="仿宋_GB2312" w:eastAsia="仿宋_GB2312" w:cs="仿宋_GB2312"/>
          <w:color w:val="auto"/>
          <w:kern w:val="2"/>
          <w:sz w:val="32"/>
          <w:szCs w:val="32"/>
          <w:lang w:eastAsia="zh-CN"/>
        </w:rPr>
        <w:t>完成户厕改造</w:t>
      </w:r>
      <w:r>
        <w:rPr>
          <w:rFonts w:hint="eastAsia" w:ascii="仿宋_GB2312" w:hAnsi="仿宋_GB2312" w:eastAsia="仿宋_GB2312" w:cs="仿宋_GB2312"/>
          <w:color w:val="auto"/>
          <w:kern w:val="2"/>
          <w:sz w:val="32"/>
          <w:szCs w:val="32"/>
          <w:lang w:val="en-US" w:eastAsia="zh-CN"/>
        </w:rPr>
        <w:t>800户、污水改造282户。</w:t>
      </w:r>
      <w:r>
        <w:rPr>
          <w:rFonts w:hint="eastAsia" w:ascii="仿宋_GB2312" w:hAnsi="仿宋_GB2312" w:eastAsia="仿宋_GB2312" w:cs="仿宋_GB2312"/>
          <w:color w:val="auto"/>
          <w:kern w:val="2"/>
          <w:sz w:val="32"/>
          <w:szCs w:val="32"/>
        </w:rPr>
        <w:t>严格落实“河长制”，加大河道巡查，</w:t>
      </w:r>
      <w:r>
        <w:rPr>
          <w:rFonts w:hint="eastAsia" w:ascii="仿宋_GB2312" w:hAnsi="仿宋_GB2312" w:eastAsia="仿宋_GB2312" w:cs="仿宋_GB2312"/>
          <w:color w:val="auto"/>
          <w:kern w:val="2"/>
          <w:sz w:val="32"/>
          <w:szCs w:val="32"/>
          <w:lang w:eastAsia="zh-CN"/>
        </w:rPr>
        <w:t>打击处理</w:t>
      </w:r>
      <w:r>
        <w:rPr>
          <w:rFonts w:hint="eastAsia" w:ascii="仿宋_GB2312" w:hAnsi="仿宋_GB2312" w:eastAsia="仿宋_GB2312" w:cs="仿宋_GB2312"/>
          <w:color w:val="auto"/>
          <w:kern w:val="2"/>
          <w:sz w:val="32"/>
          <w:szCs w:val="32"/>
          <w:lang w:val="en-US" w:eastAsia="zh-CN"/>
        </w:rPr>
        <w:t>2起非法采沙行为，</w:t>
      </w:r>
      <w:r>
        <w:rPr>
          <w:rFonts w:hint="eastAsia" w:ascii="仿宋_GB2312" w:hAnsi="仿宋_GB2312" w:eastAsia="仿宋_GB2312" w:cs="仿宋_GB2312"/>
          <w:color w:val="auto"/>
          <w:kern w:val="2"/>
          <w:sz w:val="32"/>
          <w:szCs w:val="32"/>
        </w:rPr>
        <w:t>示范秸秆综合利用消纳。</w:t>
      </w:r>
      <w:r>
        <w:rPr>
          <w:rFonts w:hint="eastAsia" w:ascii="仿宋_GB2312" w:hAnsi="仿宋_GB2312" w:eastAsia="仿宋_GB2312" w:cs="仿宋_GB2312"/>
          <w:color w:val="auto"/>
          <w:kern w:val="2"/>
          <w:sz w:val="32"/>
          <w:szCs w:val="32"/>
          <w:lang w:val="en-US" w:eastAsia="zh-CN"/>
        </w:rPr>
        <w:t>进一步提升</w:t>
      </w:r>
      <w:r>
        <w:rPr>
          <w:rFonts w:hint="eastAsia" w:ascii="仿宋_GB2312" w:hAnsi="仿宋_GB2312" w:eastAsia="仿宋_GB2312" w:cs="仿宋_GB2312"/>
          <w:color w:val="auto"/>
          <w:kern w:val="2"/>
          <w:sz w:val="32"/>
          <w:szCs w:val="32"/>
        </w:rPr>
        <w:t xml:space="preserve">巩固城乡环境综合治理长效机制，全市半年城乡环境综合考评第二名。 </w:t>
      </w:r>
    </w:p>
    <w:p w14:paraId="5BA9091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right="0" w:rightChars="0" w:firstLine="640" w:firstLineChars="200"/>
        <w:jc w:val="left"/>
        <w:textAlignment w:val="auto"/>
        <w:rPr>
          <w:rFonts w:hint="eastAsia" w:ascii="楷体_GB2312" w:hAnsi="楷体_GB2312" w:eastAsia="楷体_GB2312" w:cs="楷体_GB2312"/>
          <w:b w:val="0"/>
          <w:bCs w:val="0"/>
          <w:i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b w:val="0"/>
          <w:bCs w:val="0"/>
          <w:i w:val="0"/>
          <w:caps w:val="0"/>
          <w:color w:val="auto"/>
          <w:spacing w:val="0"/>
          <w:kern w:val="0"/>
          <w:sz w:val="32"/>
          <w:szCs w:val="32"/>
          <w:shd w:val="clear" w:color="auto" w:fill="FFFFFF"/>
          <w:lang w:val="en-US" w:eastAsia="zh-CN" w:bidi="ar"/>
        </w:rPr>
        <w:t>（四）夯实基础设施建设，民生福祉持续改善。</w:t>
      </w:r>
    </w:p>
    <w:p w14:paraId="60970CC4">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rightChars="0" w:firstLine="643" w:firstLineChars="200"/>
        <w:jc w:val="left"/>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 w:hAnsi="仿宋" w:eastAsia="仿宋" w:cs="楷体_GB2312"/>
          <w:b/>
          <w:color w:val="auto"/>
          <w:sz w:val="32"/>
          <w:szCs w:val="32"/>
          <w:shd w:val="clear" w:color="auto" w:fill="FFFFFF"/>
          <w:lang w:bidi="ar"/>
        </w:rPr>
        <w:t>市政基础全面推进</w:t>
      </w:r>
      <w:r>
        <w:rPr>
          <w:rFonts w:hint="eastAsia" w:ascii="仿宋" w:hAnsi="仿宋" w:eastAsia="仿宋" w:cs="楷体_GB2312"/>
          <w:b/>
          <w:color w:val="auto"/>
          <w:sz w:val="32"/>
          <w:szCs w:val="32"/>
          <w:shd w:val="clear" w:color="auto" w:fill="FFFFFF"/>
          <w:lang w:eastAsia="zh-CN" w:bidi="ar"/>
        </w:rPr>
        <w:t>。</w:t>
      </w:r>
      <w:r>
        <w:rPr>
          <w:rFonts w:hint="eastAsia" w:ascii="仿宋_GB2312" w:hAnsi="仿宋_GB2312" w:eastAsia="仿宋_GB2312" w:cs="仿宋_GB2312"/>
          <w:color w:val="auto"/>
          <w:kern w:val="2"/>
          <w:sz w:val="32"/>
          <w:szCs w:val="32"/>
        </w:rPr>
        <w:t>群众期盼已久的白杨路完成硬化，</w:t>
      </w:r>
      <w:r>
        <w:rPr>
          <w:rFonts w:hint="eastAsia" w:ascii="仿宋_GB2312" w:hAnsi="仿宋_GB2312" w:eastAsia="仿宋_GB2312" w:cs="仿宋_GB2312"/>
          <w:color w:val="auto"/>
          <w:kern w:val="2"/>
          <w:sz w:val="32"/>
          <w:szCs w:val="32"/>
          <w:lang w:eastAsia="zh-CN"/>
        </w:rPr>
        <w:t>全镇道路建设实现“组组通”。</w:t>
      </w:r>
      <w:r>
        <w:rPr>
          <w:rFonts w:hint="eastAsia" w:ascii="仿宋_GB2312" w:hAnsi="仿宋_GB2312" w:eastAsia="仿宋_GB2312" w:cs="仿宋_GB2312"/>
          <w:color w:val="auto"/>
          <w:kern w:val="2"/>
          <w:sz w:val="32"/>
          <w:szCs w:val="32"/>
        </w:rPr>
        <w:t>红花堰防渗整治工程、李桥河100米新建河提项目和汪家、宋塆800米水毁修复防渗堰渠项目</w:t>
      </w:r>
      <w:r>
        <w:rPr>
          <w:rFonts w:hint="eastAsia" w:ascii="仿宋_GB2312" w:hAnsi="仿宋_GB2312" w:eastAsia="仿宋_GB2312" w:cs="仿宋_GB2312"/>
          <w:color w:val="auto"/>
          <w:kern w:val="2"/>
          <w:sz w:val="32"/>
          <w:szCs w:val="32"/>
          <w:lang w:eastAsia="zh-CN"/>
        </w:rPr>
        <w:t>建设已进入尾声</w:t>
      </w:r>
      <w:r>
        <w:rPr>
          <w:rFonts w:hint="eastAsia" w:ascii="仿宋_GB2312" w:hAnsi="仿宋_GB2312" w:eastAsia="仿宋_GB2312" w:cs="仿宋_GB2312"/>
          <w:color w:val="auto"/>
          <w:kern w:val="2"/>
          <w:sz w:val="32"/>
          <w:szCs w:val="32"/>
        </w:rPr>
        <w:t>，临江河石水沟段入河口水毁修复工程</w:t>
      </w:r>
      <w:r>
        <w:rPr>
          <w:rFonts w:hint="eastAsia" w:ascii="仿宋_GB2312" w:hAnsi="仿宋_GB2312" w:eastAsia="仿宋_GB2312" w:cs="仿宋_GB2312"/>
          <w:color w:val="auto"/>
          <w:kern w:val="2"/>
          <w:sz w:val="32"/>
          <w:szCs w:val="32"/>
          <w:lang w:eastAsia="zh-CN"/>
        </w:rPr>
        <w:t>已完工，</w:t>
      </w:r>
      <w:r>
        <w:rPr>
          <w:rFonts w:hint="eastAsia" w:ascii="仿宋_GB2312" w:hAnsi="仿宋_GB2312" w:eastAsia="仿宋_GB2312" w:cs="仿宋_GB2312"/>
          <w:color w:val="auto"/>
          <w:kern w:val="2"/>
          <w:sz w:val="32"/>
          <w:szCs w:val="32"/>
        </w:rPr>
        <w:t>张公堰取水枢纽水毁临时保护工程</w:t>
      </w:r>
      <w:r>
        <w:rPr>
          <w:rFonts w:hint="eastAsia" w:ascii="仿宋_GB2312" w:hAnsi="仿宋_GB2312" w:eastAsia="仿宋_GB2312" w:cs="仿宋_GB2312"/>
          <w:color w:val="auto"/>
          <w:kern w:val="2"/>
          <w:sz w:val="32"/>
          <w:szCs w:val="32"/>
          <w:lang w:eastAsia="zh-CN"/>
        </w:rPr>
        <w:t>正</w:t>
      </w:r>
      <w:r>
        <w:rPr>
          <w:rFonts w:hint="eastAsia" w:ascii="仿宋_GB2312" w:hAnsi="仿宋_GB2312" w:eastAsia="仿宋_GB2312" w:cs="仿宋_GB2312"/>
          <w:color w:val="auto"/>
          <w:kern w:val="2"/>
          <w:sz w:val="32"/>
          <w:szCs w:val="32"/>
        </w:rPr>
        <w:t>加紧推进，川投峨铁“三供一业一中心一市场”启动建设，实施车箭村</w:t>
      </w:r>
      <w:r>
        <w:rPr>
          <w:rFonts w:hint="eastAsia" w:ascii="仿宋_GB2312" w:hAnsi="仿宋_GB2312" w:eastAsia="仿宋_GB2312" w:cs="仿宋_GB2312"/>
          <w:color w:val="auto"/>
          <w:kern w:val="2"/>
          <w:sz w:val="32"/>
          <w:szCs w:val="32"/>
          <w:lang w:eastAsia="zh-CN"/>
        </w:rPr>
        <w:t>“亮化”</w:t>
      </w:r>
      <w:r>
        <w:rPr>
          <w:rFonts w:hint="eastAsia" w:ascii="仿宋_GB2312" w:hAnsi="仿宋_GB2312" w:eastAsia="仿宋_GB2312" w:cs="仿宋_GB2312"/>
          <w:color w:val="auto"/>
          <w:kern w:val="2"/>
          <w:sz w:val="32"/>
          <w:szCs w:val="32"/>
        </w:rPr>
        <w:t>工程，平坝村实现路灯全覆盖。</w:t>
      </w:r>
    </w:p>
    <w:p w14:paraId="2D89590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right="0" w:rightChars="0" w:firstLine="643" w:firstLineChars="200"/>
        <w:jc w:val="left"/>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社会事业全面发展。</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人民生活条件明显改善，</w:t>
      </w:r>
      <w:r>
        <w:rPr>
          <w:rFonts w:hint="eastAsia" w:ascii="仿宋_GB2312" w:hAnsi="仿宋_GB2312" w:eastAsia="仿宋_GB2312" w:cs="仿宋_GB2312"/>
          <w:b w:val="0"/>
          <w:bCs w:val="0"/>
          <w:color w:val="auto"/>
          <w:sz w:val="32"/>
          <w:szCs w:val="32"/>
          <w:shd w:val="clear" w:color="auto" w:fill="FFFFFF"/>
        </w:rPr>
        <w:t>教</w:t>
      </w:r>
      <w:r>
        <w:rPr>
          <w:rFonts w:hint="eastAsia" w:ascii="仿宋_GB2312" w:hAnsi="仿宋_GB2312" w:eastAsia="仿宋_GB2312" w:cs="仿宋_GB2312"/>
          <w:color w:val="auto"/>
          <w:sz w:val="32"/>
          <w:szCs w:val="32"/>
          <w:shd w:val="clear" w:color="auto" w:fill="FFFFFF"/>
        </w:rPr>
        <w:t>育、卫生、文化等社会</w:t>
      </w:r>
      <w:r>
        <w:rPr>
          <w:rFonts w:hint="eastAsia" w:ascii="仿宋_GB2312" w:hAnsi="仿宋_GB2312" w:eastAsia="仿宋_GB2312" w:cs="仿宋_GB2312"/>
          <w:color w:val="auto"/>
          <w:sz w:val="32"/>
          <w:szCs w:val="32"/>
          <w:shd w:val="clear" w:color="auto" w:fill="FFFFFF"/>
          <w:lang w:eastAsia="zh-CN"/>
        </w:rPr>
        <w:t>事业</w:t>
      </w:r>
      <w:r>
        <w:rPr>
          <w:rFonts w:hint="eastAsia" w:ascii="仿宋_GB2312" w:hAnsi="仿宋_GB2312" w:eastAsia="仿宋_GB2312" w:cs="仿宋_GB2312"/>
          <w:color w:val="auto"/>
          <w:sz w:val="32"/>
          <w:szCs w:val="32"/>
          <w:shd w:val="clear" w:color="auto" w:fill="FFFFFF"/>
        </w:rPr>
        <w:t>全面发展，</w:t>
      </w:r>
      <w:r>
        <w:rPr>
          <w:rFonts w:hint="eastAsia" w:ascii="仿宋_GB2312" w:hAnsi="仿宋_GB2312" w:eastAsia="仿宋_GB2312" w:cs="仿宋_GB2312"/>
          <w:b w:val="0"/>
          <w:i w:val="0"/>
          <w:caps w:val="0"/>
          <w:color w:val="auto"/>
          <w:spacing w:val="0"/>
          <w:sz w:val="32"/>
          <w:szCs w:val="32"/>
          <w:shd w:val="clear" w:color="auto" w:fill="FFFFFF"/>
          <w:lang w:eastAsia="zh-CN"/>
        </w:rPr>
        <w:t>严格实行“一卡通”制度，确保惠民补贴及时发放到位。白衣村日间照料中心开业运行，九里一小、二小顺利合并，优化教育资源配置</w:t>
      </w:r>
      <w:r>
        <w:rPr>
          <w:rFonts w:hint="eastAsia" w:ascii="仿宋_GB2312" w:hAnsi="仿宋_GB2312" w:eastAsia="仿宋_GB2312" w:cs="仿宋_GB2312"/>
          <w:color w:val="auto"/>
          <w:sz w:val="32"/>
          <w:szCs w:val="32"/>
          <w:shd w:val="clear" w:color="auto" w:fill="FFFFFF"/>
          <w:lang w:eastAsia="zh-CN"/>
        </w:rPr>
        <w:t>。狠抓镇域内</w:t>
      </w:r>
      <w:r>
        <w:rPr>
          <w:rFonts w:hint="eastAsia" w:ascii="仿宋_GB2312" w:hAnsi="仿宋_GB2312" w:eastAsia="仿宋_GB2312" w:cs="仿宋_GB2312"/>
          <w:color w:val="auto"/>
          <w:sz w:val="32"/>
          <w:szCs w:val="32"/>
          <w:shd w:val="clear" w:color="auto" w:fill="FFFFFF"/>
          <w:lang w:val="en-US" w:eastAsia="zh-CN"/>
        </w:rPr>
        <w:t>196家企业、个体户的经济数据清查摸底、登记审核等工作，全面完成</w:t>
      </w:r>
      <w:r>
        <w:rPr>
          <w:rFonts w:hint="eastAsia" w:ascii="仿宋_GB2312" w:hAnsi="仿宋_GB2312" w:eastAsia="仿宋_GB2312" w:cs="仿宋_GB2312"/>
          <w:color w:val="auto"/>
          <w:sz w:val="32"/>
          <w:szCs w:val="32"/>
          <w:shd w:val="clear" w:color="auto" w:fill="FFFFFF"/>
          <w:lang w:eastAsia="zh-CN"/>
        </w:rPr>
        <w:t>全国第四次经济普查工作任务。举办“阳光问廉”坝坝会</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lang w:eastAsia="zh-CN"/>
        </w:rPr>
        <w:t>完成两轮“大走访大服务”群众走访工作，收集问题建议230个，已解决问题1</w:t>
      </w:r>
      <w:r>
        <w:rPr>
          <w:rFonts w:hint="eastAsia" w:ascii="仿宋_GB2312" w:hAnsi="仿宋_GB2312" w:eastAsia="仿宋_GB2312" w:cs="仿宋_GB2312"/>
          <w:color w:val="auto"/>
          <w:sz w:val="32"/>
          <w:szCs w:val="32"/>
          <w:shd w:val="clear" w:color="auto" w:fill="FFFFFF"/>
          <w:lang w:val="en-US" w:eastAsia="zh-CN"/>
        </w:rPr>
        <w:t>52</w:t>
      </w:r>
      <w:r>
        <w:rPr>
          <w:rFonts w:hint="eastAsia" w:ascii="仿宋_GB2312" w:hAnsi="仿宋_GB2312" w:eastAsia="仿宋_GB2312" w:cs="仿宋_GB2312"/>
          <w:color w:val="auto"/>
          <w:sz w:val="32"/>
          <w:szCs w:val="32"/>
          <w:shd w:val="clear" w:color="auto" w:fill="FFFFFF"/>
          <w:lang w:eastAsia="zh-CN"/>
        </w:rPr>
        <w:t>个，报上级部门协助解决49个，</w:t>
      </w:r>
      <w:r>
        <w:rPr>
          <w:rFonts w:hint="eastAsia" w:ascii="仿宋_GB2312" w:hAnsi="仿宋_GB2312" w:eastAsia="仿宋_GB2312" w:cs="仿宋_GB2312"/>
          <w:color w:val="auto"/>
          <w:sz w:val="32"/>
          <w:szCs w:val="32"/>
          <w:shd w:val="clear" w:color="auto" w:fill="FFFFFF"/>
        </w:rPr>
        <w:t>群众对村社服务满意度不断提高。</w:t>
      </w:r>
    </w:p>
    <w:p w14:paraId="0C257AE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right="0" w:rightChars="0" w:firstLine="640" w:firstLineChars="200"/>
        <w:jc w:val="left"/>
        <w:textAlignment w:val="auto"/>
        <w:rPr>
          <w:rFonts w:hint="eastAsia" w:ascii="楷体_GB2312" w:hAnsi="楷体_GB2312" w:eastAsia="楷体_GB2312" w:cs="楷体_GB2312"/>
          <w:b w:val="0"/>
          <w:bCs w:val="0"/>
          <w:i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b w:val="0"/>
          <w:bCs w:val="0"/>
          <w:i w:val="0"/>
          <w:caps w:val="0"/>
          <w:color w:val="auto"/>
          <w:spacing w:val="0"/>
          <w:kern w:val="0"/>
          <w:sz w:val="32"/>
          <w:szCs w:val="32"/>
          <w:shd w:val="clear" w:color="auto" w:fill="FFFFFF"/>
          <w:lang w:val="en-US" w:eastAsia="zh-CN" w:bidi="ar"/>
        </w:rPr>
        <w:t>（五）强化安全监管，平安建设巩固提升。</w:t>
      </w:r>
    </w:p>
    <w:p w14:paraId="4C45CF4B">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强化安全生产</w:t>
      </w:r>
      <w:r>
        <w:rPr>
          <w:rFonts w:hint="eastAsia" w:ascii="仿宋_GB2312" w:hAnsi="仿宋_GB2312" w:eastAsia="仿宋_GB2312" w:cs="仿宋_GB2312"/>
          <w:b/>
          <w:bCs/>
          <w:color w:val="auto"/>
          <w:sz w:val="32"/>
          <w:szCs w:val="32"/>
          <w:lang w:eastAsia="zh-CN"/>
        </w:rPr>
        <w:t>监管力度。</w:t>
      </w:r>
      <w:r>
        <w:rPr>
          <w:rFonts w:hint="eastAsia" w:ascii="仿宋_GB2312" w:hAnsi="仿宋_GB2312" w:eastAsia="仿宋_GB2312" w:cs="仿宋_GB2312"/>
          <w:color w:val="auto"/>
          <w:sz w:val="32"/>
          <w:szCs w:val="32"/>
        </w:rPr>
        <w:t>严格落实“一岗四责”，组织开展非煤矿山、道路交通、烟花爆竹、消防等重点行业领域专项整治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大力加强地灾防治工作，完成地灾搬迁3户，排查安全隐患2处，</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李桥</w:t>
      </w:r>
      <w:r>
        <w:rPr>
          <w:rFonts w:hint="eastAsia" w:ascii="仿宋_GB2312" w:hAnsi="仿宋_GB2312" w:eastAsia="仿宋_GB2312" w:cs="仿宋_GB2312"/>
          <w:sz w:val="32"/>
          <w:szCs w:val="32"/>
          <w:lang w:eastAsia="zh-CN"/>
        </w:rPr>
        <w:t>处</w:t>
      </w:r>
      <w:r>
        <w:rPr>
          <w:rFonts w:hint="eastAsia" w:ascii="仿宋_GB2312" w:hAnsi="仿宋_GB2312" w:eastAsia="仿宋_GB2312" w:cs="仿宋_GB2312"/>
          <w:sz w:val="32"/>
          <w:szCs w:val="32"/>
        </w:rPr>
        <w:t>已整治到位，兴阳挖断山处已上报市上，</w:t>
      </w:r>
      <w:r>
        <w:rPr>
          <w:rFonts w:hint="eastAsia" w:ascii="仿宋_GB2312" w:hAnsi="仿宋_GB2312" w:eastAsia="仿宋_GB2312" w:cs="仿宋_GB2312"/>
          <w:sz w:val="32"/>
          <w:szCs w:val="32"/>
          <w:lang w:eastAsia="zh-CN"/>
        </w:rPr>
        <w:t>按要求</w:t>
      </w:r>
      <w:r>
        <w:rPr>
          <w:rFonts w:hint="eastAsia" w:ascii="仿宋_GB2312" w:hAnsi="仿宋_GB2312" w:eastAsia="仿宋_GB2312" w:cs="仿宋_GB2312"/>
          <w:sz w:val="32"/>
          <w:szCs w:val="32"/>
        </w:rPr>
        <w:t>启动治理工作。</w:t>
      </w:r>
      <w:r>
        <w:rPr>
          <w:rFonts w:hint="eastAsia" w:ascii="仿宋_GB2312" w:hAnsi="仿宋_GB2312" w:eastAsia="仿宋_GB2312" w:cs="仿宋_GB2312"/>
          <w:sz w:val="32"/>
          <w:szCs w:val="32"/>
          <w:lang w:eastAsia="zh-CN"/>
        </w:rPr>
        <w:t>加强森林防火工作，</w:t>
      </w:r>
      <w:r>
        <w:rPr>
          <w:rFonts w:hint="eastAsia" w:ascii="仿宋_GB2312" w:hAnsi="仿宋_GB2312" w:eastAsia="仿宋_GB2312" w:cs="仿宋_GB2312"/>
          <w:color w:val="auto"/>
          <w:sz w:val="32"/>
          <w:szCs w:val="32"/>
        </w:rPr>
        <w:t>开展地质灾害</w:t>
      </w:r>
      <w:r>
        <w:rPr>
          <w:rFonts w:hint="eastAsia" w:ascii="仿宋_GB2312" w:hAnsi="仿宋_GB2312" w:eastAsia="仿宋_GB2312" w:cs="仿宋_GB2312"/>
          <w:color w:val="auto"/>
          <w:sz w:val="32"/>
          <w:szCs w:val="32"/>
          <w:lang w:eastAsia="zh-CN"/>
        </w:rPr>
        <w:t>、森林防火、防汛</w:t>
      </w:r>
      <w:r>
        <w:rPr>
          <w:rFonts w:hint="eastAsia" w:ascii="仿宋_GB2312" w:hAnsi="仿宋_GB2312" w:eastAsia="仿宋_GB2312" w:cs="仿宋_GB2312"/>
          <w:color w:val="auto"/>
          <w:sz w:val="32"/>
          <w:szCs w:val="32"/>
        </w:rPr>
        <w:t>综合演练1次</w:t>
      </w:r>
      <w:r>
        <w:rPr>
          <w:rFonts w:hint="eastAsia" w:ascii="仿宋_GB2312" w:hAnsi="仿宋_GB2312" w:eastAsia="仿宋_GB2312" w:cs="仿宋_GB2312"/>
          <w:color w:val="auto"/>
          <w:sz w:val="32"/>
          <w:szCs w:val="32"/>
          <w:lang w:eastAsia="zh-CN"/>
        </w:rPr>
        <w:t>，道路交通安全</w:t>
      </w:r>
      <w:r>
        <w:rPr>
          <w:rFonts w:hint="eastAsia" w:ascii="仿宋_GB2312" w:hAnsi="仿宋_GB2312" w:eastAsia="仿宋_GB2312" w:cs="仿宋_GB2312"/>
          <w:color w:val="auto"/>
          <w:sz w:val="32"/>
          <w:szCs w:val="32"/>
        </w:rPr>
        <w:t>集中执法行动</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次，劝导道路交通违规违章行为</w:t>
      </w:r>
      <w:r>
        <w:rPr>
          <w:rFonts w:hint="eastAsia" w:ascii="仿宋_GB2312" w:hAnsi="仿宋_GB2312" w:eastAsia="仿宋_GB2312" w:cs="仿宋_GB2312"/>
          <w:color w:val="auto"/>
          <w:sz w:val="32"/>
          <w:szCs w:val="32"/>
          <w:lang w:val="en-US" w:eastAsia="zh-CN"/>
        </w:rPr>
        <w:t>1000</w:t>
      </w:r>
      <w:r>
        <w:rPr>
          <w:rFonts w:hint="eastAsia" w:ascii="仿宋_GB2312" w:hAnsi="仿宋_GB2312" w:eastAsia="仿宋_GB2312" w:cs="仿宋_GB2312"/>
          <w:color w:val="auto"/>
          <w:sz w:val="32"/>
          <w:szCs w:val="32"/>
        </w:rPr>
        <w:t>余起，排查整改</w:t>
      </w:r>
      <w:r>
        <w:rPr>
          <w:rFonts w:hint="eastAsia" w:ascii="仿宋_GB2312" w:hAnsi="仿宋_GB2312" w:eastAsia="仿宋_GB2312" w:cs="仿宋_GB2312"/>
          <w:color w:val="auto"/>
          <w:sz w:val="32"/>
          <w:szCs w:val="32"/>
          <w:lang w:eastAsia="zh-CN"/>
        </w:rPr>
        <w:t>安全生产</w:t>
      </w:r>
      <w:r>
        <w:rPr>
          <w:rFonts w:hint="eastAsia" w:ascii="仿宋_GB2312" w:hAnsi="仿宋_GB2312" w:eastAsia="仿宋_GB2312" w:cs="仿宋_GB2312"/>
          <w:color w:val="auto"/>
          <w:sz w:val="32"/>
          <w:szCs w:val="32"/>
        </w:rPr>
        <w:t>隐患</w:t>
      </w:r>
      <w:r>
        <w:rPr>
          <w:rFonts w:hint="eastAsia" w:ascii="仿宋_GB2312" w:hAnsi="仿宋_GB2312" w:eastAsia="仿宋_GB2312" w:cs="仿宋_GB2312"/>
          <w:color w:val="auto"/>
          <w:sz w:val="32"/>
          <w:szCs w:val="32"/>
          <w:lang w:val="en-US" w:eastAsia="zh-CN"/>
        </w:rPr>
        <w:t>216</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w:t>
      </w:r>
      <w:r>
        <w:rPr>
          <w:rFonts w:ascii="仿宋" w:hAnsi="仿宋" w:eastAsia="仿宋" w:cs="仿宋"/>
          <w:i w:val="0"/>
          <w:caps w:val="0"/>
          <w:color w:val="auto"/>
          <w:spacing w:val="0"/>
          <w:sz w:val="32"/>
          <w:szCs w:val="32"/>
          <w:shd w:val="clear" w:color="auto" w:fill="FFFFFF"/>
        </w:rPr>
        <w:t>全镇范围内无重大安全生产事故和食品安全事故发生</w:t>
      </w:r>
      <w:r>
        <w:rPr>
          <w:rFonts w:hint="eastAsia" w:ascii="仿宋" w:hAnsi="仿宋" w:eastAsia="仿宋" w:cs="仿宋"/>
          <w:i w:val="0"/>
          <w:caps w:val="0"/>
          <w:color w:val="auto"/>
          <w:spacing w:val="0"/>
          <w:sz w:val="32"/>
          <w:szCs w:val="32"/>
          <w:shd w:val="clear" w:color="auto" w:fill="FFFFFF"/>
          <w:lang w:eastAsia="zh-CN"/>
        </w:rPr>
        <w:t>，</w:t>
      </w:r>
      <w:r>
        <w:rPr>
          <w:rFonts w:hint="eastAsia" w:ascii="仿宋_GB2312" w:hAnsi="仿宋_GB2312" w:eastAsia="仿宋_GB2312" w:cs="仿宋_GB2312"/>
          <w:color w:val="auto"/>
          <w:sz w:val="32"/>
          <w:szCs w:val="32"/>
        </w:rPr>
        <w:t>安全生产形势总体平稳。</w:t>
      </w:r>
    </w:p>
    <w:p w14:paraId="6693097C">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rightChars="0" w:firstLine="643" w:firstLineChars="200"/>
        <w:jc w:val="left"/>
        <w:textAlignment w:val="auto"/>
        <w:rPr>
          <w:rFonts w:hint="eastAsia" w:ascii="仿宋" w:hAnsi="仿宋" w:eastAsia="仿宋"/>
          <w:bCs/>
          <w:color w:val="000000"/>
          <w:sz w:val="32"/>
          <w:szCs w:val="32"/>
        </w:rPr>
      </w:pPr>
      <w:r>
        <w:rPr>
          <w:rFonts w:hint="eastAsia" w:ascii="仿宋_GB2312" w:hAnsi="仿宋_GB2312" w:eastAsia="仿宋_GB2312" w:cs="仿宋_GB2312"/>
          <w:b/>
          <w:bCs/>
          <w:color w:val="auto"/>
          <w:sz w:val="32"/>
          <w:szCs w:val="32"/>
          <w:lang w:eastAsia="zh-CN"/>
        </w:rPr>
        <w:t>坚持创新社会治理。</w:t>
      </w:r>
      <w:r>
        <w:rPr>
          <w:rFonts w:hint="eastAsia" w:ascii="仿宋_GB2312" w:hAnsi="仿宋_GB2312" w:eastAsia="仿宋_GB2312" w:cs="仿宋_GB2312"/>
          <w:color w:val="auto"/>
          <w:sz w:val="32"/>
          <w:szCs w:val="32"/>
          <w:lang w:eastAsia="zh-CN"/>
        </w:rPr>
        <w:t>坚持党管武装，组织民兵参与全市景区拆违等中心工作近</w:t>
      </w:r>
      <w:r>
        <w:rPr>
          <w:rFonts w:hint="eastAsia" w:ascii="仿宋_GB2312" w:hAnsi="仿宋_GB2312" w:eastAsia="仿宋_GB2312" w:cs="仿宋_GB2312"/>
          <w:color w:val="auto"/>
          <w:sz w:val="32"/>
          <w:szCs w:val="32"/>
          <w:lang w:val="en-US" w:eastAsia="zh-CN"/>
        </w:rPr>
        <w:t>1000人次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顺利完成年度征兵任务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深入开展“七五”普法、扫黑除恶专项斗争和禁毒工作，大力开展平安峨眉</w:t>
      </w:r>
      <w:r>
        <w:rPr>
          <w:rFonts w:hint="eastAsia" w:ascii="仿宋_GB2312" w:hAnsi="仿宋_GB2312" w:eastAsia="仿宋_GB2312" w:cs="仿宋_GB2312"/>
          <w:color w:val="auto"/>
          <w:sz w:val="32"/>
          <w:szCs w:val="32"/>
          <w:lang w:eastAsia="zh-CN"/>
        </w:rPr>
        <w:t>创建</w:t>
      </w:r>
      <w:r>
        <w:rPr>
          <w:rFonts w:hint="eastAsia" w:ascii="仿宋_GB2312" w:hAnsi="仿宋_GB2312" w:eastAsia="仿宋_GB2312" w:cs="仿宋_GB2312"/>
          <w:color w:val="auto"/>
          <w:sz w:val="32"/>
          <w:szCs w:val="32"/>
        </w:rPr>
        <w:t>满意度宣传</w:t>
      </w:r>
      <w:r>
        <w:rPr>
          <w:rFonts w:hint="eastAsia" w:ascii="仿宋_GB2312" w:hAnsi="仿宋_GB2312" w:eastAsia="仿宋_GB2312" w:cs="仿宋_GB2312"/>
          <w:color w:val="auto"/>
          <w:sz w:val="32"/>
          <w:szCs w:val="32"/>
          <w:lang w:eastAsia="zh-CN"/>
        </w:rPr>
        <w:t>，社区戒毒（康复）帮教</w:t>
      </w:r>
      <w:r>
        <w:rPr>
          <w:rFonts w:hint="eastAsia" w:ascii="仿宋_GB2312" w:hAnsi="仿宋_GB2312" w:eastAsia="仿宋_GB2312" w:cs="仿宋_GB2312"/>
          <w:color w:val="auto"/>
          <w:sz w:val="32"/>
          <w:szCs w:val="32"/>
          <w:lang w:val="en-US" w:eastAsia="zh-CN"/>
        </w:rPr>
        <w:t>22人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化解矛盾纠纷</w:t>
      </w:r>
      <w:r>
        <w:rPr>
          <w:rFonts w:hint="eastAsia" w:ascii="仿宋_GB2312" w:hAnsi="仿宋_GB2312" w:eastAsia="仿宋_GB2312" w:cs="仿宋_GB2312"/>
          <w:color w:val="auto"/>
          <w:sz w:val="32"/>
          <w:szCs w:val="32"/>
          <w:lang w:val="en-US" w:eastAsia="zh-CN"/>
        </w:rPr>
        <w:t>90</w:t>
      </w:r>
      <w:r>
        <w:rPr>
          <w:rFonts w:hint="eastAsia" w:ascii="仿宋_GB2312" w:hAnsi="仿宋_GB2312" w:eastAsia="仿宋_GB2312" w:cs="仿宋_GB2312"/>
          <w:color w:val="auto"/>
          <w:sz w:val="32"/>
          <w:szCs w:val="32"/>
        </w:rPr>
        <w:t>余起，排查上报涉黑涉恶线索2条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严格落实领导干部包案化解，做好全国两会</w:t>
      </w:r>
      <w:r>
        <w:rPr>
          <w:rFonts w:hint="eastAsia" w:ascii="仿宋_GB2312" w:hAnsi="仿宋_GB2312" w:eastAsia="仿宋_GB2312" w:cs="仿宋_GB2312"/>
          <w:color w:val="auto"/>
          <w:sz w:val="32"/>
          <w:szCs w:val="32"/>
          <w:lang w:eastAsia="zh-CN"/>
        </w:rPr>
        <w:t>和国庆</w:t>
      </w:r>
      <w:r>
        <w:rPr>
          <w:rFonts w:hint="eastAsia" w:ascii="仿宋_GB2312" w:hAnsi="仿宋_GB2312" w:eastAsia="仿宋_GB2312" w:cs="仿宋_GB2312"/>
          <w:color w:val="auto"/>
          <w:sz w:val="32"/>
          <w:szCs w:val="32"/>
        </w:rPr>
        <w:t>期间社会面稳控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未出现到乐山</w:t>
      </w:r>
      <w:r>
        <w:rPr>
          <w:rFonts w:hint="eastAsia" w:ascii="仿宋_GB2312" w:hAnsi="仿宋_GB2312" w:eastAsia="仿宋_GB2312" w:cs="仿宋_GB2312"/>
          <w:color w:val="auto"/>
          <w:sz w:val="32"/>
          <w:szCs w:val="32"/>
          <w:lang w:eastAsia="zh-CN"/>
        </w:rPr>
        <w:t>等地</w:t>
      </w:r>
      <w:r>
        <w:rPr>
          <w:rFonts w:hint="eastAsia" w:ascii="仿宋_GB2312" w:hAnsi="仿宋_GB2312" w:eastAsia="仿宋_GB2312" w:cs="仿宋_GB2312"/>
          <w:color w:val="auto"/>
          <w:sz w:val="32"/>
          <w:szCs w:val="32"/>
        </w:rPr>
        <w:t>集访事件。</w:t>
      </w:r>
    </w:p>
    <w:p w14:paraId="42B4C5B0">
      <w:pPr>
        <w:pStyle w:val="3"/>
        <w:numPr>
          <w:ilvl w:val="0"/>
          <w:numId w:val="1"/>
        </w:numPr>
        <w:rPr>
          <w:rStyle w:val="26"/>
          <w:rFonts w:hint="eastAsia" w:ascii="黑体" w:hAnsi="黑体" w:eastAsia="黑体"/>
          <w:b w:val="0"/>
          <w:bCs w:val="0"/>
        </w:rPr>
      </w:pPr>
      <w:bookmarkStart w:id="20" w:name="_Toc15396601"/>
      <w:bookmarkStart w:id="21" w:name="_Toc15377200"/>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14:paraId="72FF8480">
      <w:pPr>
        <w:pStyle w:val="31"/>
        <w:rPr>
          <w:rFonts w:hint="eastAsia"/>
        </w:rPr>
      </w:pPr>
      <w:r>
        <w:rPr>
          <w:rFonts w:hint="eastAsia"/>
        </w:rPr>
        <w:t>九里镇人民政府下属二级单位2个，其中行政单位0个，参照公务员法管理的事业单位0个，其他事业单位2个，分别是农业技术服务中心、社会事业技术服务中心。</w:t>
      </w:r>
    </w:p>
    <w:p w14:paraId="410AAC1D">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038E214A">
      <w:pPr>
        <w:pStyle w:val="2"/>
        <w:ind w:right="440"/>
        <w:jc w:val="right"/>
        <w:rPr>
          <w:rStyle w:val="25"/>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22"/>
      <w:bookmarkEnd w:id="23"/>
    </w:p>
    <w:p w14:paraId="54C13FAA"/>
    <w:p w14:paraId="4B38FB8D">
      <w:pPr>
        <w:pStyle w:val="24"/>
        <w:numPr>
          <w:ilvl w:val="0"/>
          <w:numId w:val="2"/>
        </w:numPr>
        <w:spacing w:line="600" w:lineRule="exact"/>
        <w:ind w:firstLineChars="0"/>
        <w:outlineLvl w:val="1"/>
        <w:rPr>
          <w:rStyle w:val="26"/>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14:paraId="75758DDD">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2019年收</w:t>
      </w:r>
      <w:r>
        <w:rPr>
          <w:rFonts w:hint="eastAsia" w:ascii="仿宋" w:hAnsi="仿宋" w:eastAsia="仿宋" w:cs="仿宋"/>
          <w:color w:val="000000"/>
          <w:sz w:val="32"/>
          <w:szCs w:val="32"/>
          <w:lang w:val="en-US" w:eastAsia="zh-CN"/>
        </w:rPr>
        <w:t>入总计2819.30</w:t>
      </w:r>
      <w:r>
        <w:rPr>
          <w:rFonts w:hint="eastAsia" w:ascii="仿宋" w:hAnsi="仿宋" w:eastAsia="仿宋" w:cs="仿宋"/>
          <w:color w:val="000000"/>
          <w:sz w:val="32"/>
          <w:szCs w:val="32"/>
        </w:rPr>
        <w:t>、支</w:t>
      </w:r>
      <w:r>
        <w:rPr>
          <w:rFonts w:hint="eastAsia" w:ascii="仿宋" w:hAnsi="仿宋" w:eastAsia="仿宋" w:cs="仿宋"/>
          <w:color w:val="000000"/>
          <w:sz w:val="32"/>
          <w:szCs w:val="32"/>
          <w:lang w:val="en-US" w:eastAsia="zh-CN"/>
        </w:rPr>
        <w:t>出总计2713.24</w:t>
      </w:r>
      <w:r>
        <w:rPr>
          <w:rFonts w:hint="eastAsia" w:ascii="仿宋" w:hAnsi="仿宋" w:eastAsia="仿宋" w:cs="仿宋"/>
          <w:color w:val="000000"/>
          <w:sz w:val="32"/>
          <w:szCs w:val="32"/>
        </w:rPr>
        <w:t>万元。与2018年相比，收</w:t>
      </w:r>
      <w:r>
        <w:rPr>
          <w:rFonts w:hint="eastAsia" w:ascii="仿宋" w:hAnsi="仿宋" w:eastAsia="仿宋" w:cs="仿宋"/>
          <w:color w:val="000000"/>
          <w:sz w:val="32"/>
          <w:szCs w:val="32"/>
          <w:lang w:val="en-US" w:eastAsia="zh-CN"/>
        </w:rPr>
        <w:t>入</w:t>
      </w:r>
      <w:r>
        <w:rPr>
          <w:rFonts w:hint="eastAsia" w:ascii="仿宋" w:hAnsi="仿宋" w:eastAsia="仿宋" w:cs="仿宋"/>
          <w:color w:val="000000"/>
          <w:sz w:val="32"/>
          <w:szCs w:val="32"/>
        </w:rPr>
        <w:t>总计</w:t>
      </w:r>
      <w:r>
        <w:rPr>
          <w:rFonts w:hint="eastAsia" w:ascii="仿宋" w:hAnsi="仿宋" w:eastAsia="仿宋" w:cs="仿宋"/>
          <w:color w:val="000000"/>
          <w:sz w:val="32"/>
          <w:szCs w:val="32"/>
          <w:lang w:eastAsia="zh-CN"/>
        </w:rPr>
        <w:t>增加</w:t>
      </w:r>
      <w:r>
        <w:rPr>
          <w:rFonts w:hint="eastAsia" w:ascii="仿宋" w:hAnsi="仿宋" w:eastAsia="仿宋" w:cs="仿宋"/>
          <w:color w:val="000000"/>
          <w:sz w:val="32"/>
          <w:szCs w:val="32"/>
          <w:lang w:val="en-US" w:eastAsia="zh-CN"/>
        </w:rPr>
        <w:t>423.16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增长</w:t>
      </w:r>
      <w:r>
        <w:rPr>
          <w:rFonts w:hint="eastAsia" w:ascii="仿宋" w:hAnsi="仿宋" w:eastAsia="仿宋" w:cs="仿宋"/>
          <w:color w:val="000000"/>
          <w:sz w:val="32"/>
          <w:szCs w:val="32"/>
          <w:lang w:val="en-US" w:eastAsia="zh-CN"/>
        </w:rPr>
        <w:t>17.66</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；支出总计增加306.64万元，增长12.74%</w:t>
      </w:r>
      <w:r>
        <w:rPr>
          <w:rFonts w:hint="eastAsia" w:ascii="仿宋" w:hAnsi="仿宋" w:eastAsia="仿宋" w:cs="仿宋"/>
          <w:color w:val="000000"/>
          <w:sz w:val="32"/>
          <w:szCs w:val="32"/>
        </w:rPr>
        <w:t>。</w:t>
      </w:r>
    </w:p>
    <w:p w14:paraId="67D072D1">
      <w:pPr>
        <w:spacing w:line="240" w:lineRule="auto"/>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4455160" cy="2953385"/>
            <wp:effectExtent l="0" t="0" r="10160" b="317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4455160" cy="2953385"/>
                    </a:xfrm>
                    <a:prstGeom prst="rect">
                      <a:avLst/>
                    </a:prstGeom>
                  </pic:spPr>
                </pic:pic>
              </a:graphicData>
            </a:graphic>
          </wp:inline>
        </w:drawing>
      </w:r>
    </w:p>
    <w:p w14:paraId="24EB0B75">
      <w:pPr>
        <w:spacing w:line="240" w:lineRule="auto"/>
        <w:ind w:firstLine="640" w:firstLineChars="200"/>
        <w:rPr>
          <w:rFonts w:hint="eastAsia" w:ascii="仿宋" w:hAnsi="仿宋" w:eastAsia="仿宋"/>
          <w:color w:val="000000" w:themeColor="text1"/>
          <w:sz w:val="32"/>
          <w:szCs w:val="32"/>
          <w:lang w:eastAsia="zh-CN"/>
        </w:rPr>
      </w:pPr>
    </w:p>
    <w:p w14:paraId="0EEF4599">
      <w:pPr>
        <w:spacing w:line="240" w:lineRule="auto"/>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drawing>
          <wp:inline distT="0" distB="0" distL="114300" distR="114300">
            <wp:extent cx="4499610" cy="2842895"/>
            <wp:effectExtent l="0" t="0" r="11430" b="6985"/>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stretch>
                      <a:fillRect/>
                    </a:stretch>
                  </pic:blipFill>
                  <pic:spPr>
                    <a:xfrm>
                      <a:off x="0" y="0"/>
                      <a:ext cx="4499610" cy="2842895"/>
                    </a:xfrm>
                    <a:prstGeom prst="rect">
                      <a:avLst/>
                    </a:prstGeom>
                  </pic:spPr>
                </pic:pic>
              </a:graphicData>
            </a:graphic>
          </wp:inline>
        </w:drawing>
      </w:r>
    </w:p>
    <w:p w14:paraId="5673193A">
      <w:pPr>
        <w:pStyle w:val="24"/>
        <w:numPr>
          <w:ilvl w:val="0"/>
          <w:numId w:val="2"/>
        </w:numPr>
        <w:spacing w:line="600" w:lineRule="exact"/>
        <w:ind w:firstLineChars="0"/>
        <w:outlineLvl w:val="1"/>
        <w:rPr>
          <w:rStyle w:val="26"/>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14:paraId="72D1963D">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2819.30</w:t>
      </w:r>
      <w:r>
        <w:rPr>
          <w:rFonts w:hint="eastAsia" w:ascii="仿宋" w:hAnsi="仿宋" w:eastAsia="仿宋"/>
          <w:color w:val="000000"/>
          <w:sz w:val="32"/>
          <w:szCs w:val="32"/>
        </w:rPr>
        <w:t>万元，其中：一般公共预算财政拨款收入1383.42万元，占</w:t>
      </w:r>
      <w:r>
        <w:rPr>
          <w:rFonts w:hint="eastAsia" w:ascii="仿宋" w:hAnsi="仿宋" w:eastAsia="仿宋"/>
          <w:color w:val="000000"/>
          <w:sz w:val="32"/>
          <w:szCs w:val="32"/>
          <w:lang w:val="en-US" w:eastAsia="zh-CN"/>
        </w:rPr>
        <w:t>49.07</w:t>
      </w:r>
      <w:r>
        <w:rPr>
          <w:rFonts w:ascii="仿宋" w:hAnsi="仿宋" w:eastAsia="仿宋"/>
          <w:color w:val="000000"/>
          <w:sz w:val="32"/>
          <w:szCs w:val="32"/>
        </w:rPr>
        <w:t>%</w:t>
      </w:r>
      <w:r>
        <w:rPr>
          <w:rFonts w:hint="eastAsia" w:ascii="仿宋" w:hAnsi="仿宋" w:eastAsia="仿宋"/>
          <w:color w:val="000000"/>
          <w:sz w:val="32"/>
          <w:szCs w:val="32"/>
        </w:rPr>
        <w:t>；政府性基金预算财政拨款收入1205.9万元，占</w:t>
      </w:r>
      <w:r>
        <w:rPr>
          <w:rFonts w:hint="eastAsia" w:ascii="仿宋" w:hAnsi="仿宋" w:eastAsia="仿宋"/>
          <w:color w:val="000000"/>
          <w:sz w:val="32"/>
          <w:szCs w:val="32"/>
          <w:lang w:val="en-US" w:eastAsia="zh-CN"/>
        </w:rPr>
        <w:t>42.77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229.98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8.16</w:t>
      </w:r>
      <w:r>
        <w:rPr>
          <w:rFonts w:ascii="仿宋" w:hAnsi="仿宋" w:eastAsia="仿宋"/>
          <w:color w:val="000000"/>
          <w:sz w:val="32"/>
          <w:szCs w:val="32"/>
        </w:rPr>
        <w:t>%</w:t>
      </w:r>
      <w:r>
        <w:rPr>
          <w:rFonts w:hint="eastAsia" w:ascii="仿宋" w:hAnsi="仿宋" w:eastAsia="仿宋"/>
          <w:color w:val="000000"/>
          <w:sz w:val="32"/>
          <w:szCs w:val="32"/>
        </w:rPr>
        <w:t>。</w:t>
      </w:r>
    </w:p>
    <w:p w14:paraId="155D57EF">
      <w:pPr>
        <w:spacing w:line="600" w:lineRule="exact"/>
        <w:ind w:firstLine="640" w:firstLineChars="200"/>
        <w:outlineLvl w:val="1"/>
        <w:rPr>
          <w:rFonts w:ascii="仿宋" w:hAnsi="仿宋" w:eastAsia="仿宋"/>
          <w:color w:val="000000"/>
          <w:sz w:val="32"/>
          <w:szCs w:val="32"/>
        </w:rPr>
      </w:pPr>
    </w:p>
    <w:p w14:paraId="021CEE0A">
      <w:pPr>
        <w:spacing w:line="600" w:lineRule="exact"/>
        <w:ind w:firstLine="420" w:firstLineChars="200"/>
      </w:pPr>
      <w:r>
        <w:drawing>
          <wp:anchor distT="0" distB="0" distL="114300" distR="114300" simplePos="0" relativeHeight="251659264" behindDoc="1" locked="0" layoutInCell="1" allowOverlap="1">
            <wp:simplePos x="0" y="0"/>
            <wp:positionH relativeFrom="column">
              <wp:posOffset>522605</wp:posOffset>
            </wp:positionH>
            <wp:positionV relativeFrom="paragraph">
              <wp:posOffset>12065</wp:posOffset>
            </wp:positionV>
            <wp:extent cx="4526915" cy="2964180"/>
            <wp:effectExtent l="4445" t="4445" r="10160" b="18415"/>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A2A6B1C">
      <w:pPr>
        <w:spacing w:line="600" w:lineRule="exact"/>
        <w:ind w:firstLine="420" w:firstLineChars="200"/>
      </w:pPr>
    </w:p>
    <w:p w14:paraId="2EBA0F4F">
      <w:pPr>
        <w:spacing w:line="600" w:lineRule="exact"/>
        <w:ind w:firstLine="420" w:firstLineChars="200"/>
      </w:pPr>
    </w:p>
    <w:p w14:paraId="1D4469ED">
      <w:pPr>
        <w:spacing w:line="600" w:lineRule="exact"/>
        <w:ind w:firstLine="420" w:firstLineChars="200"/>
      </w:pPr>
    </w:p>
    <w:p w14:paraId="727E6460">
      <w:pPr>
        <w:spacing w:line="600" w:lineRule="exact"/>
        <w:ind w:firstLine="420" w:firstLineChars="200"/>
      </w:pPr>
    </w:p>
    <w:p w14:paraId="5913B236">
      <w:pPr>
        <w:spacing w:line="600" w:lineRule="exact"/>
        <w:ind w:firstLine="420" w:firstLineChars="200"/>
      </w:pPr>
    </w:p>
    <w:p w14:paraId="2446E48A">
      <w:pPr>
        <w:spacing w:line="600" w:lineRule="exact"/>
        <w:ind w:firstLine="420" w:firstLineChars="200"/>
      </w:pPr>
    </w:p>
    <w:p w14:paraId="28DD28A5">
      <w:pPr>
        <w:spacing w:line="600" w:lineRule="exact"/>
        <w:ind w:firstLine="420" w:firstLineChars="200"/>
      </w:pPr>
    </w:p>
    <w:p w14:paraId="45D41297">
      <w:pPr>
        <w:spacing w:line="600" w:lineRule="exact"/>
        <w:ind w:firstLine="420" w:firstLineChars="200"/>
      </w:pPr>
    </w:p>
    <w:p w14:paraId="65AEF1A6">
      <w:pPr>
        <w:pStyle w:val="24"/>
        <w:numPr>
          <w:ilvl w:val="0"/>
          <w:numId w:val="2"/>
        </w:numPr>
        <w:spacing w:line="600" w:lineRule="exact"/>
        <w:ind w:firstLineChars="0"/>
        <w:outlineLvl w:val="1"/>
        <w:rPr>
          <w:rStyle w:val="26"/>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14:paraId="111A8583">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2713.23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880.63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32.46</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1832.6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67.54</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0F93D254">
      <w:pPr>
        <w:spacing w:line="600" w:lineRule="exact"/>
        <w:ind w:firstLine="640" w:firstLineChars="200"/>
        <w:rPr>
          <w:rFonts w:hint="eastAsia" w:ascii="仿宋" w:hAnsi="仿宋" w:eastAsia="仿宋"/>
          <w:color w:val="000000" w:themeColor="text1"/>
          <w:sz w:val="32"/>
          <w:szCs w:val="32"/>
        </w:rPr>
      </w:pPr>
    </w:p>
    <w:p w14:paraId="7BE81E95">
      <w:pPr>
        <w:spacing w:line="600" w:lineRule="exact"/>
        <w:ind w:firstLine="640" w:firstLineChars="200"/>
        <w:rPr>
          <w:rFonts w:hint="eastAsia" w:ascii="仿宋" w:hAnsi="仿宋" w:eastAsia="仿宋"/>
          <w:color w:val="000000" w:themeColor="text1"/>
          <w:sz w:val="32"/>
          <w:szCs w:val="32"/>
        </w:rPr>
      </w:pPr>
    </w:p>
    <w:p w14:paraId="2E7A9E40">
      <w:pPr>
        <w:spacing w:line="240" w:lineRule="auto"/>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4687570" cy="3303905"/>
            <wp:effectExtent l="0" t="0" r="6350" b="317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9"/>
                    <a:stretch>
                      <a:fillRect/>
                    </a:stretch>
                  </pic:blipFill>
                  <pic:spPr>
                    <a:xfrm>
                      <a:off x="0" y="0"/>
                      <a:ext cx="4687570" cy="3303905"/>
                    </a:xfrm>
                    <a:prstGeom prst="rect">
                      <a:avLst/>
                    </a:prstGeom>
                  </pic:spPr>
                </pic:pic>
              </a:graphicData>
            </a:graphic>
          </wp:inline>
        </w:drawing>
      </w:r>
    </w:p>
    <w:p w14:paraId="78A2EE91">
      <w:pPr>
        <w:spacing w:line="600" w:lineRule="exact"/>
        <w:ind w:firstLine="640" w:firstLineChars="200"/>
        <w:rPr>
          <w:rFonts w:hint="eastAsia" w:ascii="仿宋" w:hAnsi="仿宋" w:eastAsia="仿宋"/>
          <w:color w:val="000000" w:themeColor="text1"/>
          <w:sz w:val="32"/>
          <w:szCs w:val="32"/>
        </w:rPr>
      </w:pPr>
    </w:p>
    <w:p w14:paraId="5CD28A0E">
      <w:pPr>
        <w:spacing w:line="600" w:lineRule="exact"/>
        <w:ind w:firstLine="640" w:firstLineChars="200"/>
        <w:outlineLvl w:val="1"/>
        <w:rPr>
          <w:rStyle w:val="26"/>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14:paraId="4357D13D">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2731.44</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hint="eastAsia" w:ascii="仿宋" w:hAnsi="仿宋" w:eastAsia="仿宋"/>
          <w:color w:val="000000"/>
          <w:sz w:val="32"/>
          <w:szCs w:val="32"/>
          <w:lang w:val="en-US" w:eastAsia="zh-CN"/>
        </w:rPr>
        <w:t>466.81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20.61</w:t>
      </w:r>
      <w:r>
        <w:rPr>
          <w:rFonts w:ascii="仿宋" w:hAnsi="仿宋" w:eastAsia="仿宋"/>
          <w:color w:val="000000"/>
          <w:sz w:val="32"/>
          <w:szCs w:val="32"/>
        </w:rPr>
        <w:t>%</w:t>
      </w:r>
      <w:r>
        <w:rPr>
          <w:rFonts w:hint="eastAsia" w:ascii="仿宋" w:hAnsi="仿宋" w:eastAsia="仿宋"/>
          <w:color w:val="000000"/>
          <w:sz w:val="32"/>
          <w:szCs w:val="32"/>
        </w:rPr>
        <w:t>。</w:t>
      </w:r>
    </w:p>
    <w:p w14:paraId="5D4A3FF6">
      <w:pPr>
        <w:spacing w:line="240" w:lineRule="auto"/>
        <w:ind w:firstLine="640"/>
        <w:rPr>
          <w:rFonts w:hint="eastAsia" w:ascii="仿宋" w:hAnsi="仿宋" w:eastAsia="仿宋"/>
          <w:b/>
          <w:color w:val="00B050"/>
          <w:sz w:val="32"/>
          <w:szCs w:val="32"/>
          <w:lang w:eastAsia="zh-CN"/>
        </w:rPr>
      </w:pPr>
      <w:r>
        <w:rPr>
          <w:rFonts w:hint="eastAsia" w:ascii="仿宋" w:hAnsi="仿宋" w:eastAsia="仿宋"/>
          <w:b/>
          <w:color w:val="00B050"/>
          <w:sz w:val="32"/>
          <w:szCs w:val="32"/>
          <w:lang w:eastAsia="zh-CN"/>
        </w:rPr>
        <w:drawing>
          <wp:inline distT="0" distB="0" distL="114300" distR="114300">
            <wp:extent cx="4036060" cy="3168015"/>
            <wp:effectExtent l="0" t="0" r="2540" b="1905"/>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10"/>
                    <a:stretch>
                      <a:fillRect/>
                    </a:stretch>
                  </pic:blipFill>
                  <pic:spPr>
                    <a:xfrm>
                      <a:off x="0" y="0"/>
                      <a:ext cx="4036060" cy="3168015"/>
                    </a:xfrm>
                    <a:prstGeom prst="rect">
                      <a:avLst/>
                    </a:prstGeom>
                  </pic:spPr>
                </pic:pic>
              </a:graphicData>
            </a:graphic>
          </wp:inline>
        </w:drawing>
      </w:r>
    </w:p>
    <w:p w14:paraId="59053A4F">
      <w:pPr>
        <w:spacing w:line="600" w:lineRule="exact"/>
        <w:ind w:firstLine="640" w:firstLineChars="200"/>
        <w:outlineLvl w:val="1"/>
        <w:rPr>
          <w:rFonts w:hint="eastAsia" w:ascii="黑体" w:hAnsi="黑体" w:eastAsia="黑体"/>
          <w:color w:val="000000"/>
          <w:sz w:val="32"/>
          <w:szCs w:val="32"/>
        </w:rPr>
      </w:pPr>
      <w:bookmarkStart w:id="32" w:name="_Toc15377209"/>
      <w:bookmarkStart w:id="33" w:name="_Toc15396607"/>
    </w:p>
    <w:p w14:paraId="7D057996">
      <w:pPr>
        <w:spacing w:line="600" w:lineRule="exact"/>
        <w:ind w:firstLine="640" w:firstLineChars="200"/>
        <w:outlineLvl w:val="1"/>
        <w:rPr>
          <w:rStyle w:val="26"/>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14:paraId="33635F88">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3A13082B">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1455.74</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53.65</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减少</w:t>
      </w:r>
      <w:r>
        <w:rPr>
          <w:rFonts w:hint="eastAsia" w:ascii="仿宋" w:hAnsi="仿宋" w:eastAsia="仿宋"/>
          <w:color w:val="000000"/>
          <w:sz w:val="32"/>
          <w:szCs w:val="32"/>
          <w:lang w:val="en-US" w:eastAsia="zh-CN"/>
        </w:rPr>
        <w:t>36.56</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2.45</w:t>
      </w:r>
      <w:r>
        <w:rPr>
          <w:rFonts w:ascii="仿宋" w:hAnsi="仿宋" w:eastAsia="仿宋"/>
          <w:color w:val="000000"/>
          <w:sz w:val="32"/>
          <w:szCs w:val="32"/>
        </w:rPr>
        <w:t>%</w:t>
      </w:r>
      <w:r>
        <w:rPr>
          <w:rFonts w:hint="eastAsia" w:ascii="仿宋" w:hAnsi="仿宋" w:eastAsia="仿宋"/>
          <w:color w:val="000000"/>
          <w:sz w:val="32"/>
          <w:szCs w:val="32"/>
        </w:rPr>
        <w:t>。</w:t>
      </w:r>
    </w:p>
    <w:p w14:paraId="02EC6AAC">
      <w:pPr>
        <w:spacing w:line="240" w:lineRule="auto"/>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lang w:eastAsia="zh-CN"/>
        </w:rPr>
        <w:drawing>
          <wp:inline distT="0" distB="0" distL="114300" distR="114300">
            <wp:extent cx="4304030" cy="3151505"/>
            <wp:effectExtent l="0" t="0" r="8890" b="317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11"/>
                    <a:stretch>
                      <a:fillRect/>
                    </a:stretch>
                  </pic:blipFill>
                  <pic:spPr>
                    <a:xfrm>
                      <a:off x="0" y="0"/>
                      <a:ext cx="4304030" cy="3151505"/>
                    </a:xfrm>
                    <a:prstGeom prst="rect">
                      <a:avLst/>
                    </a:prstGeom>
                  </pic:spPr>
                </pic:pic>
              </a:graphicData>
            </a:graphic>
          </wp:inline>
        </w:drawing>
      </w:r>
    </w:p>
    <w:p w14:paraId="51F35664">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66A81409">
      <w:pPr>
        <w:spacing w:line="240" w:lineRule="auto"/>
        <w:ind w:firstLine="640"/>
        <w:rPr>
          <w:rFonts w:hint="eastAsia" w:ascii="仿宋" w:hAnsi="仿宋" w:eastAsia="仿宋" w:cs="仿宋"/>
          <w:color w:val="000000" w:themeColor="text1"/>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1455.74</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521.10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35.80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cs="仿宋"/>
          <w:b/>
          <w:bCs/>
          <w:color w:val="000000" w:themeColor="text1"/>
          <w:sz w:val="32"/>
          <w:szCs w:val="32"/>
          <w:lang w:val="en-US" w:eastAsia="zh-CN"/>
        </w:rPr>
        <w:t>国防（类）</w:t>
      </w:r>
      <w:r>
        <w:rPr>
          <w:rFonts w:hint="eastAsia" w:ascii="仿宋" w:hAnsi="仿宋" w:eastAsia="仿宋" w:cs="仿宋"/>
          <w:b w:val="0"/>
          <w:bCs w:val="0"/>
          <w:color w:val="000000" w:themeColor="text1"/>
          <w:sz w:val="32"/>
          <w:szCs w:val="32"/>
          <w:lang w:val="en-US" w:eastAsia="zh-CN"/>
        </w:rPr>
        <w:t>支出</w:t>
      </w:r>
      <w:r>
        <w:rPr>
          <w:rFonts w:hint="eastAsia" w:ascii="仿宋" w:hAnsi="仿宋" w:eastAsia="仿宋" w:cs="仿宋"/>
          <w:color w:val="000000" w:themeColor="text1"/>
          <w:sz w:val="32"/>
          <w:szCs w:val="32"/>
          <w:lang w:val="en-US" w:eastAsia="zh-CN"/>
        </w:rPr>
        <w:t>2.90万元，占0.2%；</w:t>
      </w:r>
      <w:r>
        <w:rPr>
          <w:rFonts w:hint="eastAsia" w:ascii="仿宋" w:hAnsi="仿宋" w:eastAsia="仿宋" w:cs="仿宋"/>
          <w:b/>
          <w:color w:val="000000" w:themeColor="text1"/>
          <w:sz w:val="32"/>
          <w:szCs w:val="32"/>
          <w:lang w:val="en-US" w:eastAsia="zh-CN"/>
        </w:rPr>
        <w:t>文化旅游体育与传媒</w:t>
      </w:r>
      <w:r>
        <w:rPr>
          <w:rFonts w:hint="eastAsia" w:ascii="仿宋" w:hAnsi="仿宋" w:eastAsia="仿宋" w:cs="仿宋"/>
          <w:b/>
          <w:color w:val="000000" w:themeColor="text1"/>
          <w:sz w:val="32"/>
          <w:szCs w:val="32"/>
        </w:rPr>
        <w:t>（类）</w:t>
      </w:r>
      <w:r>
        <w:rPr>
          <w:rFonts w:hint="eastAsia" w:ascii="仿宋" w:hAnsi="仿宋" w:eastAsia="仿宋" w:cs="仿宋"/>
          <w:b w:val="0"/>
          <w:bCs/>
          <w:color w:val="000000" w:themeColor="text1"/>
          <w:sz w:val="32"/>
          <w:szCs w:val="32"/>
        </w:rPr>
        <w:t>支出</w:t>
      </w:r>
      <w:r>
        <w:rPr>
          <w:rFonts w:hint="eastAsia" w:ascii="仿宋" w:hAnsi="仿宋" w:eastAsia="仿宋" w:cs="仿宋"/>
          <w:b w:val="0"/>
          <w:bCs/>
          <w:color w:val="000000" w:themeColor="text1"/>
          <w:sz w:val="32"/>
          <w:szCs w:val="32"/>
          <w:lang w:val="en-US" w:eastAsia="zh-CN"/>
        </w:rPr>
        <w:t>120.51</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8.28</w:t>
      </w:r>
      <w:r>
        <w:rPr>
          <w:rFonts w:hint="eastAsia" w:ascii="仿宋" w:hAnsi="仿宋" w:eastAsia="仿宋" w:cs="仿宋"/>
          <w:color w:val="000000" w:themeColor="text1"/>
          <w:sz w:val="32"/>
          <w:szCs w:val="32"/>
        </w:rPr>
        <w:t>%；</w:t>
      </w:r>
      <w:r>
        <w:rPr>
          <w:rFonts w:hint="eastAsia" w:ascii="仿宋" w:hAnsi="仿宋" w:eastAsia="仿宋" w:cs="仿宋"/>
          <w:b/>
          <w:color w:val="000000" w:themeColor="text1"/>
          <w:sz w:val="32"/>
          <w:szCs w:val="32"/>
        </w:rPr>
        <w:t>社会保障和就业（类）</w:t>
      </w:r>
      <w:r>
        <w:rPr>
          <w:rFonts w:hint="eastAsia" w:ascii="仿宋" w:hAnsi="仿宋" w:eastAsia="仿宋" w:cs="仿宋"/>
          <w:color w:val="000000" w:themeColor="text1"/>
          <w:sz w:val="32"/>
          <w:szCs w:val="32"/>
        </w:rPr>
        <w:t>支出</w:t>
      </w:r>
      <w:r>
        <w:rPr>
          <w:rFonts w:hint="eastAsia" w:ascii="仿宋" w:hAnsi="仿宋" w:eastAsia="仿宋" w:cs="仿宋"/>
          <w:color w:val="000000" w:themeColor="text1"/>
          <w:sz w:val="32"/>
          <w:szCs w:val="32"/>
          <w:lang w:val="en-US" w:eastAsia="zh-CN"/>
        </w:rPr>
        <w:t>114.55</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7.87</w:t>
      </w:r>
      <w:r>
        <w:rPr>
          <w:rFonts w:hint="eastAsia" w:ascii="仿宋" w:hAnsi="仿宋" w:eastAsia="仿宋" w:cs="仿宋"/>
          <w:color w:val="000000" w:themeColor="text1"/>
          <w:sz w:val="32"/>
          <w:szCs w:val="32"/>
        </w:rPr>
        <w:t>%；</w:t>
      </w:r>
      <w:r>
        <w:rPr>
          <w:rFonts w:hint="eastAsia" w:ascii="仿宋" w:hAnsi="仿宋" w:eastAsia="仿宋" w:cs="仿宋"/>
          <w:b/>
          <w:bCs/>
          <w:color w:val="000000" w:themeColor="text1"/>
          <w:sz w:val="32"/>
          <w:szCs w:val="32"/>
        </w:rPr>
        <w:t>卫生健康</w:t>
      </w:r>
      <w:r>
        <w:rPr>
          <w:rFonts w:hint="eastAsia" w:ascii="仿宋" w:hAnsi="仿宋" w:eastAsia="仿宋" w:cs="仿宋"/>
          <w:b/>
          <w:bCs/>
          <w:color w:val="000000" w:themeColor="text1"/>
          <w:sz w:val="32"/>
          <w:szCs w:val="32"/>
          <w:lang w:eastAsia="zh-CN"/>
        </w:rPr>
        <w:t>（</w:t>
      </w:r>
      <w:r>
        <w:rPr>
          <w:rFonts w:hint="eastAsia" w:ascii="仿宋" w:hAnsi="仿宋" w:eastAsia="仿宋" w:cs="仿宋"/>
          <w:b/>
          <w:bCs/>
          <w:color w:val="000000" w:themeColor="text1"/>
          <w:sz w:val="32"/>
          <w:szCs w:val="32"/>
          <w:lang w:val="en-US" w:eastAsia="zh-CN"/>
        </w:rPr>
        <w:t>类）</w:t>
      </w:r>
      <w:r>
        <w:rPr>
          <w:rFonts w:hint="eastAsia" w:ascii="仿宋" w:hAnsi="仿宋" w:eastAsia="仿宋" w:cs="仿宋"/>
          <w:b w:val="0"/>
          <w:bCs w:val="0"/>
          <w:color w:val="000000" w:themeColor="text1"/>
          <w:sz w:val="32"/>
          <w:szCs w:val="32"/>
        </w:rPr>
        <w:t>支出</w:t>
      </w:r>
      <w:r>
        <w:rPr>
          <w:rFonts w:hint="eastAsia" w:ascii="仿宋" w:hAnsi="仿宋" w:eastAsia="仿宋" w:cs="仿宋"/>
          <w:b w:val="0"/>
          <w:bCs w:val="0"/>
          <w:color w:val="000000" w:themeColor="text1"/>
          <w:sz w:val="32"/>
          <w:szCs w:val="32"/>
          <w:lang w:val="en-US" w:eastAsia="zh-CN"/>
        </w:rPr>
        <w:t>15.35</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1.05</w:t>
      </w:r>
      <w:r>
        <w:rPr>
          <w:rFonts w:hint="eastAsia" w:ascii="仿宋" w:hAnsi="仿宋" w:eastAsia="仿宋" w:cs="仿宋"/>
          <w:color w:val="000000" w:themeColor="text1"/>
          <w:sz w:val="32"/>
          <w:szCs w:val="32"/>
        </w:rPr>
        <w:t>%；</w:t>
      </w:r>
      <w:r>
        <w:rPr>
          <w:rFonts w:hint="eastAsia" w:ascii="仿宋" w:hAnsi="仿宋" w:eastAsia="仿宋" w:cs="仿宋"/>
          <w:b/>
          <w:bCs/>
          <w:color w:val="000000" w:themeColor="text1"/>
          <w:sz w:val="32"/>
          <w:szCs w:val="32"/>
          <w:lang w:val="en-US" w:eastAsia="zh-CN"/>
        </w:rPr>
        <w:t>城乡社区（类）</w:t>
      </w:r>
      <w:r>
        <w:rPr>
          <w:rFonts w:hint="eastAsia" w:ascii="仿宋" w:hAnsi="仿宋" w:eastAsia="仿宋" w:cs="仿宋"/>
          <w:b w:val="0"/>
          <w:bCs w:val="0"/>
          <w:color w:val="000000" w:themeColor="text1"/>
          <w:sz w:val="32"/>
          <w:szCs w:val="32"/>
          <w:lang w:val="en-US" w:eastAsia="zh-CN"/>
        </w:rPr>
        <w:t>支出40</w:t>
      </w:r>
      <w:r>
        <w:rPr>
          <w:rFonts w:hint="eastAsia" w:ascii="仿宋" w:hAnsi="仿宋" w:eastAsia="仿宋" w:cs="仿宋"/>
          <w:color w:val="000000" w:themeColor="text1"/>
          <w:sz w:val="32"/>
          <w:szCs w:val="32"/>
          <w:lang w:val="en-US" w:eastAsia="zh-CN"/>
        </w:rPr>
        <w:t>万元，占2.75%；</w:t>
      </w:r>
      <w:r>
        <w:rPr>
          <w:rFonts w:hint="eastAsia" w:ascii="仿宋" w:hAnsi="仿宋" w:eastAsia="仿宋" w:cs="仿宋"/>
          <w:b/>
          <w:bCs/>
          <w:color w:val="000000" w:themeColor="text1"/>
          <w:sz w:val="32"/>
          <w:szCs w:val="32"/>
          <w:lang w:val="en-US" w:eastAsia="zh-CN"/>
        </w:rPr>
        <w:t>农林水（类）</w:t>
      </w:r>
      <w:r>
        <w:rPr>
          <w:rFonts w:hint="eastAsia" w:ascii="仿宋" w:hAnsi="仿宋" w:eastAsia="仿宋" w:cs="仿宋"/>
          <w:b w:val="0"/>
          <w:bCs w:val="0"/>
          <w:color w:val="000000" w:themeColor="text1"/>
          <w:sz w:val="32"/>
          <w:szCs w:val="32"/>
          <w:lang w:val="en-US" w:eastAsia="zh-CN"/>
        </w:rPr>
        <w:t>支出563.98</w:t>
      </w:r>
      <w:r>
        <w:rPr>
          <w:rFonts w:hint="eastAsia" w:ascii="仿宋" w:hAnsi="仿宋" w:eastAsia="仿宋" w:cs="仿宋"/>
          <w:color w:val="000000" w:themeColor="text1"/>
          <w:sz w:val="32"/>
          <w:szCs w:val="32"/>
          <w:lang w:val="en-US" w:eastAsia="zh-CN"/>
        </w:rPr>
        <w:t>万元，占48.74%；</w:t>
      </w:r>
      <w:r>
        <w:rPr>
          <w:rFonts w:hint="eastAsia" w:ascii="仿宋" w:hAnsi="仿宋" w:eastAsia="仿宋" w:cs="仿宋"/>
          <w:b/>
          <w:bCs/>
          <w:color w:val="000000" w:themeColor="text1"/>
          <w:sz w:val="32"/>
          <w:szCs w:val="32"/>
        </w:rPr>
        <w:t>住房保障</w:t>
      </w:r>
      <w:r>
        <w:rPr>
          <w:rFonts w:hint="eastAsia" w:ascii="仿宋" w:hAnsi="仿宋" w:eastAsia="仿宋" w:cs="仿宋"/>
          <w:b/>
          <w:bCs/>
          <w:color w:val="000000" w:themeColor="text1"/>
          <w:sz w:val="32"/>
          <w:szCs w:val="32"/>
          <w:lang w:eastAsia="zh-CN"/>
        </w:rPr>
        <w:t>（</w:t>
      </w:r>
      <w:r>
        <w:rPr>
          <w:rFonts w:hint="eastAsia" w:ascii="仿宋" w:hAnsi="仿宋" w:eastAsia="仿宋" w:cs="仿宋"/>
          <w:b/>
          <w:bCs/>
          <w:color w:val="000000" w:themeColor="text1"/>
          <w:sz w:val="32"/>
          <w:szCs w:val="32"/>
          <w:lang w:val="en-US" w:eastAsia="zh-CN"/>
        </w:rPr>
        <w:t>类）</w:t>
      </w:r>
      <w:r>
        <w:rPr>
          <w:rFonts w:hint="eastAsia" w:ascii="仿宋" w:hAnsi="仿宋" w:eastAsia="仿宋" w:cs="仿宋"/>
          <w:color w:val="000000" w:themeColor="text1"/>
          <w:sz w:val="32"/>
          <w:szCs w:val="32"/>
        </w:rPr>
        <w:t>支出</w:t>
      </w:r>
      <w:r>
        <w:rPr>
          <w:rFonts w:hint="eastAsia" w:ascii="仿宋" w:hAnsi="仿宋" w:eastAsia="仿宋" w:cs="仿宋"/>
          <w:color w:val="000000" w:themeColor="text1"/>
          <w:sz w:val="32"/>
          <w:szCs w:val="32"/>
          <w:lang w:val="en-US" w:eastAsia="zh-CN"/>
        </w:rPr>
        <w:t>62.35</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4.28</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val="en-US" w:eastAsia="zh-CN"/>
        </w:rPr>
        <w:t>；</w:t>
      </w:r>
      <w:r>
        <w:rPr>
          <w:rFonts w:hint="eastAsia" w:ascii="仿宋" w:hAnsi="仿宋" w:eastAsia="仿宋" w:cs="仿宋"/>
          <w:b/>
          <w:bCs/>
          <w:color w:val="000000" w:themeColor="text1"/>
          <w:sz w:val="32"/>
          <w:szCs w:val="32"/>
          <w:lang w:val="en-US" w:eastAsia="zh-CN"/>
        </w:rPr>
        <w:t>灾害防治及应急管理（类）</w:t>
      </w:r>
      <w:r>
        <w:rPr>
          <w:rFonts w:hint="eastAsia" w:ascii="仿宋" w:hAnsi="仿宋" w:eastAsia="仿宋" w:cs="仿宋"/>
          <w:color w:val="000000" w:themeColor="text1"/>
          <w:sz w:val="32"/>
          <w:szCs w:val="32"/>
          <w:lang w:val="en-US" w:eastAsia="zh-CN"/>
        </w:rPr>
        <w:t>支出15万元，占1.03%</w:t>
      </w:r>
      <w:r>
        <w:rPr>
          <w:rFonts w:hint="eastAsia" w:ascii="仿宋" w:hAnsi="仿宋" w:eastAsia="仿宋" w:cs="仿宋"/>
          <w:color w:val="000000" w:themeColor="text1"/>
          <w:sz w:val="32"/>
          <w:szCs w:val="32"/>
          <w:lang w:eastAsia="zh-CN"/>
        </w:rPr>
        <w:t>。</w:t>
      </w:r>
    </w:p>
    <w:p w14:paraId="7EFB2BBD">
      <w:pPr>
        <w:spacing w:line="240" w:lineRule="auto"/>
        <w:ind w:firstLine="640"/>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eastAsia="zh-CN"/>
        </w:rPr>
        <w:drawing>
          <wp:inline distT="0" distB="0" distL="114300" distR="114300">
            <wp:extent cx="4596130" cy="3907790"/>
            <wp:effectExtent l="0" t="0" r="6350" b="8890"/>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12"/>
                    <a:stretch>
                      <a:fillRect/>
                    </a:stretch>
                  </pic:blipFill>
                  <pic:spPr>
                    <a:xfrm>
                      <a:off x="0" y="0"/>
                      <a:ext cx="4596130" cy="3907790"/>
                    </a:xfrm>
                    <a:prstGeom prst="rect">
                      <a:avLst/>
                    </a:prstGeom>
                  </pic:spPr>
                </pic:pic>
              </a:graphicData>
            </a:graphic>
          </wp:inline>
        </w:drawing>
      </w:r>
    </w:p>
    <w:p w14:paraId="4E518CF7">
      <w:pPr>
        <w:spacing w:line="240" w:lineRule="auto"/>
        <w:ind w:firstLine="640"/>
        <w:rPr>
          <w:rFonts w:hint="eastAsia" w:ascii="仿宋" w:hAnsi="仿宋" w:eastAsia="仿宋" w:cs="仿宋"/>
          <w:color w:val="000000" w:themeColor="text1"/>
          <w:sz w:val="32"/>
          <w:szCs w:val="32"/>
          <w:lang w:eastAsia="zh-CN"/>
        </w:rPr>
      </w:pPr>
    </w:p>
    <w:p w14:paraId="73C98D05">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12A66433">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eastAsia="zh-CN"/>
        </w:rPr>
        <w:t>一般</w:t>
      </w:r>
      <w:r>
        <w:rPr>
          <w:rFonts w:hint="eastAsia" w:ascii="仿宋" w:hAnsi="仿宋" w:eastAsia="仿宋"/>
          <w:b/>
          <w:color w:val="000000" w:themeColor="text1"/>
          <w:sz w:val="32"/>
          <w:szCs w:val="32"/>
        </w:rPr>
        <w:t>公共预算支出决算数为</w:t>
      </w:r>
      <w:r>
        <w:rPr>
          <w:rFonts w:hint="eastAsia" w:ascii="仿宋" w:hAnsi="仿宋" w:eastAsia="仿宋"/>
          <w:b/>
          <w:color w:val="000000" w:themeColor="text1"/>
          <w:sz w:val="32"/>
          <w:szCs w:val="32"/>
          <w:lang w:val="en-US" w:eastAsia="zh-CN"/>
        </w:rPr>
        <w:t>1455.74</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14:paraId="5085C262">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rPr>
        <w:t>1、一般公共服务支出（类）政府办公厅及相关机构事务（款）行政运行（项）: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367.35</w:t>
      </w:r>
      <w:r>
        <w:rPr>
          <w:rFonts w:hint="eastAsia" w:ascii="仿宋" w:hAnsi="仿宋" w:eastAsia="仿宋" w:cs="仿宋"/>
          <w:color w:val="000000"/>
          <w:sz w:val="32"/>
          <w:szCs w:val="32"/>
        </w:rPr>
        <w:t>万元，完成预算100%。</w:t>
      </w:r>
    </w:p>
    <w:p w14:paraId="6596E392">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rPr>
        <w:t>2、一般公共服务支出（类）政府办公厅及相关机构事务（款）一般行政管理事务（项）: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70.04</w:t>
      </w:r>
      <w:r>
        <w:rPr>
          <w:rFonts w:hint="eastAsia" w:ascii="仿宋" w:hAnsi="仿宋" w:eastAsia="仿宋" w:cs="仿宋"/>
          <w:color w:val="000000"/>
          <w:sz w:val="32"/>
          <w:szCs w:val="32"/>
        </w:rPr>
        <w:t>万元，完成预算100%。</w:t>
      </w:r>
    </w:p>
    <w:p w14:paraId="2189CAE8">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Style w:val="15"/>
          <w:rFonts w:hint="eastAsia" w:ascii="仿宋" w:hAnsi="仿宋" w:eastAsia="仿宋" w:cs="仿宋"/>
          <w:b w:val="0"/>
          <w:color w:val="000000"/>
          <w:sz w:val="32"/>
          <w:szCs w:val="32"/>
        </w:rPr>
        <w:t>一般公共服务支出（类）政府办公厅及相关机构事务（款）</w:t>
      </w:r>
      <w:r>
        <w:rPr>
          <w:rStyle w:val="15"/>
          <w:rFonts w:hint="eastAsia" w:ascii="仿宋" w:hAnsi="仿宋" w:eastAsia="仿宋" w:cs="仿宋"/>
          <w:b w:val="0"/>
          <w:color w:val="000000"/>
          <w:sz w:val="32"/>
          <w:szCs w:val="32"/>
          <w:lang w:val="en-US" w:eastAsia="zh-CN"/>
        </w:rPr>
        <w:t>其他政府办公厅（室）及相关机构事务支出</w:t>
      </w:r>
      <w:r>
        <w:rPr>
          <w:rStyle w:val="15"/>
          <w:rFonts w:hint="eastAsia" w:ascii="仿宋" w:hAnsi="仿宋" w:eastAsia="仿宋" w:cs="仿宋"/>
          <w:b w:val="0"/>
          <w:color w:val="000000"/>
          <w:sz w:val="32"/>
          <w:szCs w:val="32"/>
        </w:rPr>
        <w:t>（项）: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83.71</w:t>
      </w:r>
      <w:r>
        <w:rPr>
          <w:rFonts w:hint="eastAsia" w:ascii="仿宋" w:hAnsi="仿宋" w:eastAsia="仿宋" w:cs="仿宋"/>
          <w:color w:val="000000"/>
          <w:sz w:val="32"/>
          <w:szCs w:val="32"/>
        </w:rPr>
        <w:t>万元，完成预算100%。</w:t>
      </w:r>
    </w:p>
    <w:p w14:paraId="448448CD">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lang w:val="en-US" w:eastAsia="zh-CN"/>
        </w:rPr>
        <w:t>4</w:t>
      </w:r>
      <w:r>
        <w:rPr>
          <w:rStyle w:val="15"/>
          <w:rFonts w:hint="eastAsia" w:ascii="仿宋" w:hAnsi="仿宋" w:eastAsia="仿宋" w:cs="仿宋"/>
          <w:b w:val="0"/>
          <w:color w:val="000000"/>
          <w:sz w:val="32"/>
          <w:szCs w:val="32"/>
        </w:rPr>
        <w:t>、一般公共服务支出（类）国防支出（款）</w:t>
      </w:r>
      <w:r>
        <w:rPr>
          <w:rStyle w:val="15"/>
          <w:rFonts w:hint="eastAsia" w:ascii="仿宋" w:hAnsi="仿宋" w:eastAsia="仿宋" w:cs="仿宋"/>
          <w:b w:val="0"/>
          <w:color w:val="000000"/>
          <w:sz w:val="32"/>
          <w:szCs w:val="32"/>
          <w:lang w:val="en-US" w:eastAsia="zh-CN"/>
        </w:rPr>
        <w:t>民兵</w:t>
      </w:r>
      <w:r>
        <w:rPr>
          <w:rStyle w:val="15"/>
          <w:rFonts w:hint="eastAsia" w:ascii="仿宋" w:hAnsi="仿宋" w:eastAsia="仿宋" w:cs="仿宋"/>
          <w:b w:val="0"/>
          <w:color w:val="000000"/>
          <w:sz w:val="32"/>
          <w:szCs w:val="32"/>
        </w:rPr>
        <w:t>（项）: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0.5</w:t>
      </w:r>
      <w:r>
        <w:rPr>
          <w:rFonts w:hint="eastAsia" w:ascii="仿宋" w:hAnsi="仿宋" w:eastAsia="仿宋" w:cs="仿宋"/>
          <w:color w:val="000000"/>
          <w:sz w:val="32"/>
          <w:szCs w:val="32"/>
        </w:rPr>
        <w:t>万元，完成预算100%。</w:t>
      </w:r>
    </w:p>
    <w:p w14:paraId="2575703D">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lang w:val="en-US" w:eastAsia="zh-CN"/>
        </w:rPr>
        <w:t>5</w:t>
      </w:r>
      <w:r>
        <w:rPr>
          <w:rStyle w:val="15"/>
          <w:rFonts w:hint="eastAsia" w:ascii="仿宋" w:hAnsi="仿宋" w:eastAsia="仿宋" w:cs="仿宋"/>
          <w:b w:val="0"/>
          <w:color w:val="000000"/>
          <w:sz w:val="32"/>
          <w:szCs w:val="32"/>
        </w:rPr>
        <w:t>、一般公共服务支出（类）国防支出（款）其他国防动员支出（项）: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2.4</w:t>
      </w:r>
      <w:r>
        <w:rPr>
          <w:rFonts w:hint="eastAsia" w:ascii="仿宋" w:hAnsi="仿宋" w:eastAsia="仿宋" w:cs="仿宋"/>
          <w:color w:val="000000"/>
          <w:sz w:val="32"/>
          <w:szCs w:val="32"/>
        </w:rPr>
        <w:t>万元，完成预算100%。</w:t>
      </w:r>
    </w:p>
    <w:p w14:paraId="754DBA3B">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lang w:val="en-US" w:eastAsia="zh-CN"/>
        </w:rPr>
        <w:t>6</w:t>
      </w:r>
      <w:r>
        <w:rPr>
          <w:rStyle w:val="15"/>
          <w:rFonts w:hint="eastAsia" w:ascii="仿宋" w:hAnsi="仿宋" w:eastAsia="仿宋" w:cs="仿宋"/>
          <w:b w:val="0"/>
          <w:color w:val="000000"/>
          <w:sz w:val="32"/>
          <w:szCs w:val="32"/>
        </w:rPr>
        <w:t>、文化体育与传媒支出（类）文化（款）</w:t>
      </w:r>
      <w:r>
        <w:rPr>
          <w:rStyle w:val="15"/>
          <w:rFonts w:hint="eastAsia" w:ascii="仿宋" w:hAnsi="仿宋" w:eastAsia="仿宋" w:cs="仿宋"/>
          <w:b w:val="0"/>
          <w:color w:val="000000"/>
          <w:sz w:val="32"/>
          <w:szCs w:val="32"/>
          <w:lang w:eastAsia="zh-CN"/>
        </w:rPr>
        <w:t>群众文化</w:t>
      </w:r>
      <w:r>
        <w:rPr>
          <w:rStyle w:val="15"/>
          <w:rFonts w:hint="eastAsia" w:ascii="仿宋" w:hAnsi="仿宋" w:eastAsia="仿宋" w:cs="仿宋"/>
          <w:b w:val="0"/>
          <w:color w:val="000000"/>
          <w:sz w:val="32"/>
          <w:szCs w:val="32"/>
        </w:rPr>
        <w:t>（项）: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120.51</w:t>
      </w:r>
      <w:r>
        <w:rPr>
          <w:rFonts w:hint="eastAsia" w:ascii="仿宋" w:hAnsi="仿宋" w:eastAsia="仿宋" w:cs="仿宋"/>
          <w:color w:val="000000"/>
          <w:sz w:val="32"/>
          <w:szCs w:val="32"/>
        </w:rPr>
        <w:t>万元，完成预算100%。</w:t>
      </w:r>
    </w:p>
    <w:p w14:paraId="274802ED">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lang w:val="en-US" w:eastAsia="zh-CN"/>
        </w:rPr>
        <w:t>7</w:t>
      </w:r>
      <w:r>
        <w:rPr>
          <w:rStyle w:val="15"/>
          <w:rFonts w:hint="eastAsia" w:ascii="仿宋" w:hAnsi="仿宋" w:eastAsia="仿宋" w:cs="仿宋"/>
          <w:b w:val="0"/>
          <w:color w:val="000000"/>
          <w:sz w:val="32"/>
          <w:szCs w:val="32"/>
        </w:rPr>
        <w:t>、社会保障和就业支出（类）民政管理事务（款）基层政权和社区建设（项）: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52.19</w:t>
      </w:r>
      <w:r>
        <w:rPr>
          <w:rFonts w:hint="eastAsia" w:ascii="仿宋" w:hAnsi="仿宋" w:eastAsia="仿宋" w:cs="仿宋"/>
          <w:color w:val="000000"/>
          <w:sz w:val="32"/>
          <w:szCs w:val="32"/>
        </w:rPr>
        <w:t>万元，完成预算100%。</w:t>
      </w:r>
    </w:p>
    <w:p w14:paraId="49DBE358">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lang w:val="en-US" w:eastAsia="zh-CN"/>
        </w:rPr>
        <w:t>8</w:t>
      </w:r>
      <w:r>
        <w:rPr>
          <w:rStyle w:val="15"/>
          <w:rFonts w:hint="eastAsia" w:ascii="仿宋" w:hAnsi="仿宋" w:eastAsia="仿宋" w:cs="仿宋"/>
          <w:b w:val="0"/>
          <w:color w:val="000000"/>
          <w:sz w:val="32"/>
          <w:szCs w:val="32"/>
        </w:rPr>
        <w:t>、社会保障和就业支出（类）行政事业单位离退休（款）机关事业单位基本养老保险缴费支出（项）: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40.61</w:t>
      </w:r>
      <w:r>
        <w:rPr>
          <w:rFonts w:hint="eastAsia" w:ascii="仿宋" w:hAnsi="仿宋" w:eastAsia="仿宋" w:cs="仿宋"/>
          <w:color w:val="000000"/>
          <w:sz w:val="32"/>
          <w:szCs w:val="32"/>
        </w:rPr>
        <w:t>万元，完成预算100%。</w:t>
      </w:r>
    </w:p>
    <w:p w14:paraId="446D4215">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lang w:val="en-US" w:eastAsia="zh-CN"/>
        </w:rPr>
        <w:t>9</w:t>
      </w:r>
      <w:r>
        <w:rPr>
          <w:rStyle w:val="15"/>
          <w:rFonts w:hint="eastAsia" w:ascii="仿宋" w:hAnsi="仿宋" w:eastAsia="仿宋" w:cs="仿宋"/>
          <w:b w:val="0"/>
          <w:color w:val="000000"/>
          <w:sz w:val="32"/>
          <w:szCs w:val="32"/>
        </w:rPr>
        <w:t>、社会保障和就业支出（类）行政事业单位离退休（款）机关事业单位职业年金缴费支出（项）: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19.79</w:t>
      </w:r>
      <w:r>
        <w:rPr>
          <w:rFonts w:hint="eastAsia" w:ascii="仿宋" w:hAnsi="仿宋" w:eastAsia="仿宋" w:cs="仿宋"/>
          <w:color w:val="000000"/>
          <w:sz w:val="32"/>
          <w:szCs w:val="32"/>
        </w:rPr>
        <w:t>万元，完成预算100%。</w:t>
      </w:r>
    </w:p>
    <w:p w14:paraId="070EC462">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w:t>
      </w:r>
      <w:r>
        <w:rPr>
          <w:rStyle w:val="15"/>
          <w:rFonts w:hint="eastAsia" w:ascii="仿宋" w:hAnsi="仿宋" w:eastAsia="仿宋" w:cs="仿宋"/>
          <w:b w:val="0"/>
          <w:color w:val="000000"/>
          <w:sz w:val="32"/>
          <w:szCs w:val="32"/>
        </w:rPr>
        <w:t>社会保障和就业支出（类）抚恤（款）其他优抚支出（项）: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1.96</w:t>
      </w:r>
      <w:r>
        <w:rPr>
          <w:rFonts w:hint="eastAsia" w:ascii="仿宋" w:hAnsi="仿宋" w:eastAsia="仿宋" w:cs="仿宋"/>
          <w:color w:val="000000"/>
          <w:sz w:val="32"/>
          <w:szCs w:val="32"/>
        </w:rPr>
        <w:t>万元，完成预算100%。</w:t>
      </w:r>
      <w:r>
        <w:rPr>
          <w:rFonts w:hint="eastAsia" w:ascii="仿宋" w:hAnsi="仿宋" w:eastAsia="仿宋" w:cs="仿宋"/>
          <w:color w:val="000000"/>
          <w:sz w:val="32"/>
          <w:szCs w:val="32"/>
        </w:rPr>
        <w:br w:type="textWrapping"/>
      </w:r>
      <w:r>
        <w:rPr>
          <w:rStyle w:val="15"/>
          <w:rFonts w:hint="eastAsia" w:ascii="仿宋" w:hAnsi="仿宋" w:eastAsia="仿宋" w:cs="仿宋"/>
          <w:b w:val="0"/>
          <w:color w:val="000000"/>
          <w:sz w:val="32"/>
          <w:szCs w:val="32"/>
        </w:rPr>
        <w:t xml:space="preserve">   </w:t>
      </w:r>
      <w:r>
        <w:rPr>
          <w:rStyle w:val="15"/>
          <w:rFonts w:hint="eastAsia" w:ascii="仿宋" w:hAnsi="仿宋" w:eastAsia="仿宋" w:cs="仿宋"/>
          <w:b w:val="0"/>
          <w:color w:val="000000"/>
          <w:sz w:val="32"/>
          <w:szCs w:val="32"/>
          <w:lang w:val="en-US" w:eastAsia="zh-CN"/>
        </w:rPr>
        <w:t xml:space="preserve"> </w:t>
      </w:r>
      <w:r>
        <w:rPr>
          <w:rStyle w:val="15"/>
          <w:rFonts w:hint="eastAsia" w:ascii="仿宋" w:hAnsi="仿宋" w:eastAsia="仿宋" w:cs="仿宋"/>
          <w:b w:val="0"/>
          <w:color w:val="000000"/>
          <w:sz w:val="32"/>
          <w:szCs w:val="32"/>
        </w:rPr>
        <w:t>1</w:t>
      </w:r>
      <w:r>
        <w:rPr>
          <w:rStyle w:val="15"/>
          <w:rFonts w:hint="eastAsia" w:ascii="仿宋" w:hAnsi="仿宋" w:eastAsia="仿宋" w:cs="仿宋"/>
          <w:b w:val="0"/>
          <w:color w:val="000000"/>
          <w:sz w:val="32"/>
          <w:szCs w:val="32"/>
          <w:lang w:val="en-US" w:eastAsia="zh-CN"/>
        </w:rPr>
        <w:t>1</w:t>
      </w:r>
      <w:r>
        <w:rPr>
          <w:rStyle w:val="15"/>
          <w:rFonts w:hint="eastAsia" w:ascii="仿宋" w:hAnsi="仿宋" w:eastAsia="仿宋" w:cs="仿宋"/>
          <w:b w:val="0"/>
          <w:color w:val="000000"/>
          <w:sz w:val="32"/>
          <w:szCs w:val="32"/>
        </w:rPr>
        <w:t>、</w:t>
      </w:r>
      <w:r>
        <w:rPr>
          <w:rStyle w:val="15"/>
          <w:rFonts w:hint="eastAsia" w:ascii="仿宋" w:hAnsi="仿宋" w:eastAsia="仿宋" w:cs="仿宋"/>
          <w:b w:val="0"/>
          <w:color w:val="000000"/>
          <w:sz w:val="32"/>
          <w:szCs w:val="32"/>
          <w:lang w:val="en-US" w:eastAsia="zh-CN"/>
        </w:rPr>
        <w:t>卫生健康支出</w:t>
      </w:r>
      <w:r>
        <w:rPr>
          <w:rStyle w:val="15"/>
          <w:rFonts w:hint="eastAsia" w:ascii="仿宋" w:hAnsi="仿宋" w:eastAsia="仿宋" w:cs="仿宋"/>
          <w:b w:val="0"/>
          <w:color w:val="000000"/>
          <w:sz w:val="32"/>
          <w:szCs w:val="32"/>
        </w:rPr>
        <w:t>（类）行政事业单位医疗（款）行政单位医疗（项）: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15.35</w:t>
      </w:r>
      <w:r>
        <w:rPr>
          <w:rFonts w:hint="eastAsia" w:ascii="仿宋" w:hAnsi="仿宋" w:eastAsia="仿宋" w:cs="仿宋"/>
          <w:color w:val="000000"/>
          <w:sz w:val="32"/>
          <w:szCs w:val="32"/>
        </w:rPr>
        <w:t>万元，完成预算100%。</w:t>
      </w:r>
    </w:p>
    <w:p w14:paraId="528F7AFC">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rPr>
        <w:t>1</w:t>
      </w:r>
      <w:r>
        <w:rPr>
          <w:rStyle w:val="15"/>
          <w:rFonts w:hint="eastAsia" w:ascii="仿宋" w:hAnsi="仿宋" w:eastAsia="仿宋" w:cs="仿宋"/>
          <w:b w:val="0"/>
          <w:color w:val="000000"/>
          <w:sz w:val="32"/>
          <w:szCs w:val="32"/>
          <w:lang w:val="en-US" w:eastAsia="zh-CN"/>
        </w:rPr>
        <w:t>2</w:t>
      </w:r>
      <w:r>
        <w:rPr>
          <w:rStyle w:val="15"/>
          <w:rFonts w:hint="eastAsia" w:ascii="仿宋" w:hAnsi="仿宋" w:eastAsia="仿宋" w:cs="仿宋"/>
          <w:b w:val="0"/>
          <w:color w:val="000000"/>
          <w:sz w:val="32"/>
          <w:szCs w:val="32"/>
        </w:rPr>
        <w:t>、城乡社区支出（类）城乡社区环境卫生（款）城乡社区环境卫生（项）: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40</w:t>
      </w:r>
      <w:r>
        <w:rPr>
          <w:rFonts w:hint="eastAsia" w:ascii="仿宋" w:hAnsi="仿宋" w:eastAsia="仿宋" w:cs="仿宋"/>
          <w:color w:val="000000"/>
          <w:sz w:val="32"/>
          <w:szCs w:val="32"/>
        </w:rPr>
        <w:t>万元，完成预算100%。</w:t>
      </w:r>
    </w:p>
    <w:p w14:paraId="2BE4F0C6">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lang w:val="en-US" w:eastAsia="zh-CN"/>
        </w:rPr>
        <w:t>13</w:t>
      </w:r>
      <w:r>
        <w:rPr>
          <w:rStyle w:val="15"/>
          <w:rFonts w:hint="eastAsia" w:ascii="仿宋" w:hAnsi="仿宋" w:eastAsia="仿宋" w:cs="仿宋"/>
          <w:b w:val="0"/>
          <w:color w:val="000000"/>
          <w:sz w:val="32"/>
          <w:szCs w:val="32"/>
        </w:rPr>
        <w:t>、农林水支出（类）农业（款）事业运行（项）: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88.57</w:t>
      </w:r>
      <w:r>
        <w:rPr>
          <w:rFonts w:hint="eastAsia" w:ascii="仿宋" w:hAnsi="仿宋" w:eastAsia="仿宋" w:cs="仿宋"/>
          <w:color w:val="000000"/>
          <w:sz w:val="32"/>
          <w:szCs w:val="32"/>
        </w:rPr>
        <w:t>万元，完成预算100%。</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w:t>
      </w:r>
      <w:r>
        <w:rPr>
          <w:rStyle w:val="15"/>
          <w:rFonts w:hint="eastAsia" w:ascii="仿宋" w:hAnsi="仿宋" w:eastAsia="仿宋" w:cs="仿宋"/>
          <w:b w:val="0"/>
          <w:color w:val="000000"/>
          <w:sz w:val="32"/>
          <w:szCs w:val="32"/>
        </w:rPr>
        <w:t>农林水支出（类）农业（款）农村道路建设（项）: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万元，完成预算100%。</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w:t>
      </w:r>
      <w:r>
        <w:rPr>
          <w:rStyle w:val="15"/>
          <w:rFonts w:hint="eastAsia" w:ascii="仿宋" w:hAnsi="仿宋" w:eastAsia="仿宋" w:cs="仿宋"/>
          <w:b w:val="0"/>
          <w:color w:val="000000"/>
          <w:sz w:val="32"/>
          <w:szCs w:val="32"/>
        </w:rPr>
        <w:t>农林水支出（类）农业（款）其他农业支出（项）: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12.24</w:t>
      </w:r>
      <w:r>
        <w:rPr>
          <w:rFonts w:hint="eastAsia" w:ascii="仿宋" w:hAnsi="仿宋" w:eastAsia="仿宋" w:cs="仿宋"/>
          <w:color w:val="000000"/>
          <w:sz w:val="32"/>
          <w:szCs w:val="32"/>
        </w:rPr>
        <w:t>万元，完成预算100%。</w:t>
      </w:r>
    </w:p>
    <w:p w14:paraId="1E2A3C5C">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16</w:t>
      </w:r>
      <w:r>
        <w:rPr>
          <w:rFonts w:hint="eastAsia" w:ascii="仿宋" w:hAnsi="仿宋" w:eastAsia="仿宋" w:cs="仿宋"/>
          <w:color w:val="000000"/>
          <w:sz w:val="32"/>
          <w:szCs w:val="32"/>
        </w:rPr>
        <w:t>、</w:t>
      </w:r>
      <w:r>
        <w:rPr>
          <w:rStyle w:val="15"/>
          <w:rFonts w:hint="eastAsia" w:ascii="仿宋" w:hAnsi="仿宋" w:eastAsia="仿宋" w:cs="仿宋"/>
          <w:b w:val="0"/>
          <w:color w:val="000000"/>
          <w:sz w:val="32"/>
          <w:szCs w:val="32"/>
        </w:rPr>
        <w:t>农林水支出（类）</w:t>
      </w:r>
      <w:r>
        <w:rPr>
          <w:rStyle w:val="15"/>
          <w:rFonts w:hint="eastAsia" w:ascii="仿宋" w:hAnsi="仿宋" w:eastAsia="仿宋" w:cs="仿宋"/>
          <w:b w:val="0"/>
          <w:color w:val="000000"/>
          <w:sz w:val="32"/>
          <w:szCs w:val="32"/>
          <w:lang w:val="en-US" w:eastAsia="zh-CN"/>
        </w:rPr>
        <w:t>扶贫</w:t>
      </w:r>
      <w:r>
        <w:rPr>
          <w:rStyle w:val="15"/>
          <w:rFonts w:hint="eastAsia" w:ascii="仿宋" w:hAnsi="仿宋" w:eastAsia="仿宋" w:cs="仿宋"/>
          <w:b w:val="0"/>
          <w:color w:val="000000"/>
          <w:sz w:val="32"/>
          <w:szCs w:val="32"/>
        </w:rPr>
        <w:t>（款）其他</w:t>
      </w:r>
      <w:r>
        <w:rPr>
          <w:rStyle w:val="15"/>
          <w:rFonts w:hint="eastAsia" w:ascii="仿宋" w:hAnsi="仿宋" w:eastAsia="仿宋" w:cs="仿宋"/>
          <w:b w:val="0"/>
          <w:color w:val="000000"/>
          <w:sz w:val="32"/>
          <w:szCs w:val="32"/>
          <w:lang w:val="en-US" w:eastAsia="zh-CN"/>
        </w:rPr>
        <w:t>扶贫</w:t>
      </w:r>
      <w:r>
        <w:rPr>
          <w:rStyle w:val="15"/>
          <w:rFonts w:hint="eastAsia" w:ascii="仿宋" w:hAnsi="仿宋" w:eastAsia="仿宋" w:cs="仿宋"/>
          <w:b w:val="0"/>
          <w:color w:val="000000"/>
          <w:sz w:val="32"/>
          <w:szCs w:val="32"/>
        </w:rPr>
        <w:t>支出（项）: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38.85</w:t>
      </w:r>
      <w:r>
        <w:rPr>
          <w:rFonts w:hint="eastAsia" w:ascii="仿宋" w:hAnsi="仿宋" w:eastAsia="仿宋" w:cs="仿宋"/>
          <w:color w:val="000000"/>
          <w:sz w:val="32"/>
          <w:szCs w:val="32"/>
        </w:rPr>
        <w:t>万元，完成预算100%。</w:t>
      </w:r>
    </w:p>
    <w:p w14:paraId="78F0CF61">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lang w:val="en-US" w:eastAsia="zh-CN"/>
        </w:rPr>
        <w:t>17</w:t>
      </w:r>
      <w:r>
        <w:rPr>
          <w:rStyle w:val="15"/>
          <w:rFonts w:hint="eastAsia" w:ascii="仿宋" w:hAnsi="仿宋" w:eastAsia="仿宋" w:cs="仿宋"/>
          <w:b w:val="0"/>
          <w:color w:val="000000"/>
          <w:sz w:val="32"/>
          <w:szCs w:val="32"/>
        </w:rPr>
        <w:t>、农林水支出（类）农村综合改革（款）对村民委员会和村党支部的补助（项）: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418.82</w:t>
      </w:r>
      <w:r>
        <w:rPr>
          <w:rFonts w:hint="eastAsia" w:ascii="仿宋" w:hAnsi="仿宋" w:eastAsia="仿宋" w:cs="仿宋"/>
          <w:color w:val="000000"/>
          <w:sz w:val="32"/>
          <w:szCs w:val="32"/>
        </w:rPr>
        <w:t>万元，完成预算100%。</w:t>
      </w:r>
    </w:p>
    <w:p w14:paraId="05F011CD">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lang w:val="en-US" w:eastAsia="zh-CN"/>
        </w:rPr>
        <w:t>18</w:t>
      </w:r>
      <w:r>
        <w:rPr>
          <w:rStyle w:val="15"/>
          <w:rFonts w:hint="eastAsia" w:ascii="仿宋" w:hAnsi="仿宋" w:eastAsia="仿宋" w:cs="仿宋"/>
          <w:b w:val="0"/>
          <w:color w:val="000000"/>
          <w:sz w:val="32"/>
          <w:szCs w:val="32"/>
        </w:rPr>
        <w:t>、住房保障支出（类）</w:t>
      </w:r>
      <w:r>
        <w:rPr>
          <w:rStyle w:val="15"/>
          <w:rFonts w:hint="eastAsia" w:ascii="仿宋" w:hAnsi="仿宋" w:eastAsia="仿宋" w:cs="仿宋"/>
          <w:b w:val="0"/>
          <w:color w:val="000000"/>
          <w:sz w:val="32"/>
          <w:szCs w:val="32"/>
          <w:lang w:eastAsia="zh-CN"/>
        </w:rPr>
        <w:t>保障性安居工程支出</w:t>
      </w:r>
      <w:r>
        <w:rPr>
          <w:rStyle w:val="15"/>
          <w:rFonts w:hint="eastAsia" w:ascii="仿宋" w:hAnsi="仿宋" w:eastAsia="仿宋" w:cs="仿宋"/>
          <w:b w:val="0"/>
          <w:color w:val="000000"/>
          <w:sz w:val="32"/>
          <w:szCs w:val="32"/>
        </w:rPr>
        <w:t>（款）</w:t>
      </w:r>
      <w:r>
        <w:rPr>
          <w:rStyle w:val="15"/>
          <w:rFonts w:hint="eastAsia" w:ascii="仿宋" w:hAnsi="仿宋" w:eastAsia="仿宋" w:cs="仿宋"/>
          <w:b w:val="0"/>
          <w:color w:val="000000"/>
          <w:sz w:val="32"/>
          <w:szCs w:val="32"/>
          <w:lang w:eastAsia="zh-CN"/>
        </w:rPr>
        <w:t>其他保障性安居工程支出</w:t>
      </w:r>
      <w:r>
        <w:rPr>
          <w:rStyle w:val="15"/>
          <w:rFonts w:hint="eastAsia" w:ascii="仿宋" w:hAnsi="仿宋" w:eastAsia="仿宋" w:cs="仿宋"/>
          <w:b w:val="0"/>
          <w:color w:val="000000"/>
          <w:sz w:val="32"/>
          <w:szCs w:val="32"/>
        </w:rPr>
        <w:t>（项）: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万元，完成预算100%。</w:t>
      </w:r>
    </w:p>
    <w:p w14:paraId="1D79BD33">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lang w:val="en-US" w:eastAsia="zh-CN"/>
        </w:rPr>
        <w:t>19</w:t>
      </w:r>
      <w:r>
        <w:rPr>
          <w:rStyle w:val="15"/>
          <w:rFonts w:hint="eastAsia" w:ascii="仿宋" w:hAnsi="仿宋" w:eastAsia="仿宋" w:cs="仿宋"/>
          <w:b w:val="0"/>
          <w:color w:val="000000"/>
          <w:sz w:val="32"/>
          <w:szCs w:val="32"/>
        </w:rPr>
        <w:t>、住房保障支出（类）住房改革支出（款）住房公积金（项）: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51.35</w:t>
      </w:r>
      <w:r>
        <w:rPr>
          <w:rFonts w:hint="eastAsia" w:ascii="仿宋" w:hAnsi="仿宋" w:eastAsia="仿宋" w:cs="仿宋"/>
          <w:color w:val="000000"/>
          <w:sz w:val="32"/>
          <w:szCs w:val="32"/>
        </w:rPr>
        <w:t>万元，完成预算100%。</w:t>
      </w:r>
    </w:p>
    <w:p w14:paraId="5C3FBADA">
      <w:pPr>
        <w:spacing w:line="600" w:lineRule="exact"/>
        <w:ind w:firstLine="640" w:firstLineChars="200"/>
        <w:rPr>
          <w:rFonts w:ascii="仿宋" w:hAnsi="仿宋" w:eastAsia="仿宋"/>
          <w:b/>
          <w:color w:val="000000"/>
          <w:sz w:val="32"/>
          <w:szCs w:val="32"/>
        </w:rPr>
      </w:pPr>
      <w:r>
        <w:rPr>
          <w:rStyle w:val="15"/>
          <w:rFonts w:hint="eastAsia" w:ascii="仿宋" w:hAnsi="仿宋" w:eastAsia="仿宋" w:cs="仿宋"/>
          <w:b w:val="0"/>
          <w:color w:val="000000"/>
          <w:sz w:val="32"/>
          <w:szCs w:val="32"/>
          <w:lang w:val="en-US" w:eastAsia="zh-CN"/>
        </w:rPr>
        <w:t>21</w:t>
      </w:r>
      <w:r>
        <w:rPr>
          <w:rStyle w:val="15"/>
          <w:rFonts w:hint="eastAsia" w:ascii="仿宋" w:hAnsi="仿宋" w:eastAsia="仿宋" w:cs="仿宋"/>
          <w:b w:val="0"/>
          <w:color w:val="000000"/>
          <w:sz w:val="32"/>
          <w:szCs w:val="32"/>
        </w:rPr>
        <w:t>、</w:t>
      </w:r>
      <w:r>
        <w:rPr>
          <w:rStyle w:val="15"/>
          <w:rFonts w:hint="eastAsia" w:ascii="仿宋" w:hAnsi="仿宋" w:eastAsia="仿宋" w:cs="仿宋"/>
          <w:b w:val="0"/>
          <w:color w:val="000000"/>
          <w:sz w:val="32"/>
          <w:szCs w:val="32"/>
          <w:lang w:val="en-US" w:eastAsia="zh-CN"/>
        </w:rPr>
        <w:t>灾害防治及应急管理支出</w:t>
      </w:r>
      <w:r>
        <w:rPr>
          <w:rStyle w:val="15"/>
          <w:rFonts w:hint="eastAsia" w:ascii="仿宋" w:hAnsi="仿宋" w:eastAsia="仿宋" w:cs="仿宋"/>
          <w:b w:val="0"/>
          <w:color w:val="000000"/>
          <w:sz w:val="32"/>
          <w:szCs w:val="32"/>
        </w:rPr>
        <w:t>（类）</w:t>
      </w:r>
      <w:r>
        <w:rPr>
          <w:rStyle w:val="15"/>
          <w:rFonts w:hint="eastAsia" w:ascii="仿宋" w:hAnsi="仿宋" w:eastAsia="仿宋" w:cs="仿宋"/>
          <w:b w:val="0"/>
          <w:color w:val="000000"/>
          <w:sz w:val="32"/>
          <w:szCs w:val="32"/>
          <w:lang w:val="en-US" w:eastAsia="zh-CN"/>
        </w:rPr>
        <w:t>自然灾害救灾及恢复重建支出</w:t>
      </w:r>
      <w:r>
        <w:rPr>
          <w:rStyle w:val="15"/>
          <w:rFonts w:hint="eastAsia" w:ascii="仿宋" w:hAnsi="仿宋" w:eastAsia="仿宋" w:cs="仿宋"/>
          <w:b w:val="0"/>
          <w:color w:val="000000"/>
          <w:sz w:val="32"/>
          <w:szCs w:val="32"/>
        </w:rPr>
        <w:t>（款）</w:t>
      </w:r>
      <w:r>
        <w:rPr>
          <w:rStyle w:val="15"/>
          <w:rFonts w:hint="eastAsia" w:ascii="仿宋" w:hAnsi="仿宋" w:eastAsia="仿宋" w:cs="仿宋"/>
          <w:b w:val="0"/>
          <w:color w:val="000000"/>
          <w:sz w:val="32"/>
          <w:szCs w:val="32"/>
          <w:lang w:val="en-US" w:eastAsia="zh-CN"/>
        </w:rPr>
        <w:t>中央自然灾害生活补助</w:t>
      </w:r>
      <w:r>
        <w:rPr>
          <w:rStyle w:val="15"/>
          <w:rFonts w:hint="eastAsia" w:ascii="仿宋" w:hAnsi="仿宋" w:eastAsia="仿宋" w:cs="仿宋"/>
          <w:b w:val="0"/>
          <w:color w:val="000000"/>
          <w:sz w:val="32"/>
          <w:szCs w:val="32"/>
        </w:rPr>
        <w:t>（项）: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万元，完成预算100%。</w:t>
      </w:r>
    </w:p>
    <w:p w14:paraId="57CC9FD1">
      <w:pPr>
        <w:tabs>
          <w:tab w:val="right" w:pos="8306"/>
        </w:tabs>
        <w:spacing w:line="600" w:lineRule="exact"/>
        <w:ind w:firstLine="640"/>
        <w:outlineLvl w:val="1"/>
        <w:rPr>
          <w:rStyle w:val="26"/>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14:paraId="5E8D56C2">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705.49</w:t>
      </w:r>
      <w:r>
        <w:rPr>
          <w:rFonts w:hint="eastAsia" w:ascii="仿宋" w:hAnsi="仿宋" w:eastAsia="仿宋"/>
          <w:color w:val="000000"/>
          <w:sz w:val="32"/>
          <w:szCs w:val="32"/>
        </w:rPr>
        <w:t>万元，其中：</w:t>
      </w:r>
    </w:p>
    <w:p w14:paraId="62515957">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634.32</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71.17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B5D9E36">
      <w:pPr>
        <w:spacing w:line="600" w:lineRule="exact"/>
        <w:ind w:firstLine="640"/>
        <w:outlineLvl w:val="1"/>
        <w:rPr>
          <w:rStyle w:val="26"/>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14:paraId="5687446C">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6FCF7542">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6.05</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p>
    <w:p w14:paraId="04A7F57E">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7A4C32F7">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6.05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642F9F29">
      <w:pPr>
        <w:numPr>
          <w:ilvl w:val="0"/>
          <w:numId w:val="3"/>
        </w:numPr>
        <w:spacing w:line="600" w:lineRule="exact"/>
        <w:ind w:firstLine="640"/>
        <w:rPr>
          <w:rStyle w:val="15"/>
          <w:rFonts w:hint="eastAsia" w:ascii="仿宋" w:hAnsi="仿宋" w:eastAsia="仿宋"/>
          <w:b w:val="0"/>
          <w:bCs/>
          <w:color w:val="000000"/>
          <w:sz w:val="32"/>
          <w:szCs w:val="32"/>
        </w:rPr>
      </w:pP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03D1B088">
      <w:pPr>
        <w:numPr>
          <w:ilvl w:val="0"/>
          <w:numId w:val="3"/>
        </w:num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6.05</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0.99</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14.06</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 w:hAnsi="仿宋" w:eastAsia="仿宋" w:cs="仿宋"/>
          <w:color w:val="333333"/>
          <w:sz w:val="32"/>
          <w:szCs w:val="32"/>
        </w:rPr>
        <w:t>我镇继续认真贯彻落实中央八项规定及省委省政府十项规定要求，厉行节约，加强“三公”经费管理</w:t>
      </w:r>
      <w:r>
        <w:rPr>
          <w:rFonts w:hint="eastAsia" w:ascii="仿宋" w:hAnsi="仿宋" w:eastAsia="仿宋" w:cs="仿宋"/>
          <w:color w:val="333333"/>
          <w:sz w:val="32"/>
          <w:szCs w:val="32"/>
          <w:lang w:eastAsia="zh-CN"/>
        </w:rPr>
        <w:t>。</w:t>
      </w:r>
    </w:p>
    <w:p w14:paraId="44DF534C">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 xml:space="preserve">辆、 </w:t>
      </w:r>
      <w:r>
        <w:rPr>
          <w:rFonts w:hint="eastAsia" w:ascii="仿宋_GB2312" w:eastAsia="仿宋_GB2312"/>
          <w:color w:val="000000"/>
          <w:sz w:val="32"/>
          <w:szCs w:val="32"/>
          <w:lang w:eastAsia="zh-CN"/>
        </w:rPr>
        <w:t>其他用车</w:t>
      </w:r>
      <w:r>
        <w:rPr>
          <w:rFonts w:hint="eastAsia" w:ascii="仿宋_GB2312" w:eastAsia="仿宋_GB2312"/>
          <w:color w:val="000000"/>
          <w:sz w:val="32"/>
          <w:szCs w:val="32"/>
          <w:lang w:val="en-US" w:eastAsia="zh-CN"/>
        </w:rPr>
        <w:t>3辆。</w:t>
      </w:r>
    </w:p>
    <w:p w14:paraId="58AB319B">
      <w:pPr>
        <w:spacing w:line="600" w:lineRule="exact"/>
        <w:ind w:firstLine="640"/>
        <w:rPr>
          <w:rFonts w:hint="eastAsia" w:ascii="仿宋" w:hAnsi="仿宋" w:eastAsia="仿宋" w:cs="仿宋"/>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6.05</w:t>
      </w:r>
      <w:r>
        <w:rPr>
          <w:rFonts w:hint="eastAsia" w:ascii="仿宋_GB2312" w:eastAsia="仿宋_GB2312"/>
          <w:color w:val="000000"/>
          <w:sz w:val="32"/>
          <w:szCs w:val="32"/>
        </w:rPr>
        <w:t>万元。</w:t>
      </w:r>
      <w:r>
        <w:rPr>
          <w:rFonts w:hint="eastAsia" w:ascii="仿宋" w:hAnsi="仿宋" w:eastAsia="仿宋" w:cs="仿宋"/>
          <w:color w:val="000000"/>
          <w:sz w:val="32"/>
          <w:szCs w:val="32"/>
        </w:rPr>
        <w:t>主要用于政府日常工作、环境整治、征地拆迁、安全、社会治安综合治理、环保、防汛、农村基础设施建设等工作所需的公务用车燃料费、维修费、过路过桥费、保险费等支出。</w:t>
      </w:r>
    </w:p>
    <w:p w14:paraId="2630CF89">
      <w:pPr>
        <w:spacing w:line="240" w:lineRule="auto"/>
        <w:ind w:firstLine="64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drawing>
          <wp:inline distT="0" distB="0" distL="114300" distR="114300">
            <wp:extent cx="4138930" cy="2907665"/>
            <wp:effectExtent l="0" t="0" r="6350" b="3175"/>
            <wp:docPr id="8" name="图片 8"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2"/>
                    <pic:cNvPicPr>
                      <a:picLocks noChangeAspect="1"/>
                    </pic:cNvPicPr>
                  </pic:nvPicPr>
                  <pic:blipFill>
                    <a:blip r:embed="rId13"/>
                    <a:stretch>
                      <a:fillRect/>
                    </a:stretch>
                  </pic:blipFill>
                  <pic:spPr>
                    <a:xfrm>
                      <a:off x="0" y="0"/>
                      <a:ext cx="4138930" cy="2907665"/>
                    </a:xfrm>
                    <a:prstGeom prst="rect">
                      <a:avLst/>
                    </a:prstGeom>
                  </pic:spPr>
                </pic:pic>
              </a:graphicData>
            </a:graphic>
          </wp:inline>
        </w:drawing>
      </w:r>
    </w:p>
    <w:p w14:paraId="3AB4D750">
      <w:pPr>
        <w:numPr>
          <w:ilvl w:val="0"/>
          <w:numId w:val="3"/>
        </w:numPr>
        <w:spacing w:line="600" w:lineRule="exact"/>
        <w:ind w:left="0" w:leftChars="0" w:firstLine="640" w:firstLineChars="0"/>
        <w:rPr>
          <w:rStyle w:val="15"/>
          <w:rFonts w:hint="eastAsia" w:ascii="仿宋" w:hAnsi="仿宋" w:eastAsia="仿宋"/>
          <w:b w:val="0"/>
          <w:bCs/>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0717D011">
      <w:pPr>
        <w:spacing w:line="600" w:lineRule="exact"/>
        <w:ind w:firstLine="640"/>
        <w:outlineLvl w:val="1"/>
        <w:rPr>
          <w:rStyle w:val="26"/>
          <w:rFonts w:ascii="黑体" w:hAnsi="黑体" w:eastAsia="黑体"/>
        </w:rPr>
      </w:pPr>
      <w:bookmarkStart w:id="46" w:name="_Toc15377218"/>
      <w:bookmarkStart w:id="47" w:name="_Toc15396610"/>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14:paraId="21E5F31C">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1082.35</w:t>
      </w:r>
      <w:r>
        <w:rPr>
          <w:rFonts w:hint="eastAsia" w:ascii="仿宋_GB2312" w:eastAsia="仿宋_GB2312"/>
          <w:color w:val="000000"/>
          <w:sz w:val="32"/>
          <w:szCs w:val="32"/>
        </w:rPr>
        <w:t>万元。</w:t>
      </w:r>
    </w:p>
    <w:p w14:paraId="7FB5AA4E">
      <w:pPr>
        <w:numPr>
          <w:ilvl w:val="0"/>
          <w:numId w:val="4"/>
        </w:numPr>
        <w:spacing w:line="600" w:lineRule="exact"/>
        <w:ind w:firstLine="640"/>
        <w:outlineLvl w:val="1"/>
        <w:rPr>
          <w:rStyle w:val="26"/>
          <w:rFonts w:ascii="黑体" w:hAnsi="黑体" w:eastAsia="黑体"/>
          <w:b w:val="0"/>
        </w:rPr>
      </w:pPr>
      <w:bookmarkStart w:id="48" w:name="_Toc15377219"/>
      <w:bookmarkStart w:id="49" w:name="_Toc15396611"/>
      <w:r>
        <w:rPr>
          <w:rStyle w:val="26"/>
          <w:rFonts w:hint="eastAsia" w:ascii="黑体" w:hAnsi="黑体" w:eastAsia="黑体"/>
          <w:b w:val="0"/>
        </w:rPr>
        <w:t>国有资本经营预算支出决算情况说明</w:t>
      </w:r>
      <w:bookmarkEnd w:id="48"/>
      <w:bookmarkEnd w:id="49"/>
    </w:p>
    <w:p w14:paraId="15646A03">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6CA3372D">
      <w:pPr>
        <w:spacing w:line="580" w:lineRule="exact"/>
        <w:jc w:val="center"/>
        <w:rPr>
          <w:rFonts w:ascii="方正小标宋简体" w:hAnsi="方正小标宋简体" w:eastAsia="方正小标宋简体" w:cs="方正小标宋简体"/>
          <w:sz w:val="44"/>
          <w:szCs w:val="44"/>
        </w:rPr>
      </w:pPr>
    </w:p>
    <w:p w14:paraId="48300F20">
      <w:pPr>
        <w:spacing w:line="600" w:lineRule="exact"/>
        <w:ind w:firstLine="800" w:firstLineChars="250"/>
        <w:outlineLvl w:val="1"/>
        <w:rPr>
          <w:rStyle w:val="26"/>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14:paraId="3453918C">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75306FD4">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九里镇政府</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71.17</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2.39</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3.47</w:t>
      </w:r>
      <w:r>
        <w:rPr>
          <w:rFonts w:ascii="仿宋_GB2312" w:eastAsia="仿宋_GB2312"/>
          <w:color w:val="000000"/>
          <w:sz w:val="32"/>
          <w:szCs w:val="32"/>
        </w:rPr>
        <w:t>%</w:t>
      </w:r>
      <w:r>
        <w:rPr>
          <w:rFonts w:hint="eastAsia" w:ascii="仿宋_GB2312" w:eastAsia="仿宋_GB2312"/>
          <w:color w:val="000000"/>
          <w:sz w:val="32"/>
          <w:szCs w:val="32"/>
        </w:rPr>
        <w:t>。</w:t>
      </w:r>
    </w:p>
    <w:p w14:paraId="2CBF8CD7">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29815C85">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九里镇</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11.89</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5.24</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6.65</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水利道路</w:t>
      </w:r>
      <w:r>
        <w:rPr>
          <w:rFonts w:hint="eastAsia" w:ascii="仿宋_GB2312" w:eastAsia="仿宋_GB2312"/>
          <w:color w:val="000000"/>
          <w:sz w:val="32"/>
          <w:szCs w:val="32"/>
        </w:rPr>
        <w:t>工程款及办公设备采购等。</w:t>
      </w:r>
    </w:p>
    <w:p w14:paraId="368ED246">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3AC37EE2">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日，九里镇人民政府公有车辆3辆，其中：省部级领导干部用车0辆、一般公务用车3辆；单价50万元以上通用设备0台（套），单价100万元以上专用设备0台（套）。</w:t>
      </w:r>
    </w:p>
    <w:p w14:paraId="7EEE92A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16030560">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、项目概况</w:t>
      </w:r>
    </w:p>
    <w:p w14:paraId="6A3B82C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（1）项目基本情况</w:t>
      </w:r>
    </w:p>
    <w:p w14:paraId="2A0758B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我镇本级预算纳入预算绩效监控的项目纾难解困项目。为解决群众最关心、最直接、最现实的问题，进一步提升群众的获得感、幸福感和满意度，设立纾难解困资金项目。</w:t>
      </w:r>
    </w:p>
    <w:p w14:paraId="5506A91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（2）项目绩效目标</w:t>
      </w:r>
    </w:p>
    <w:p w14:paraId="3A9CCE4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本项目解决全市“大走访大服务”走进群众专项行动中收集到的群众因生病、子女就学、残疾、受灾等情况导致生活困难的问题。项目覆盖全</w:t>
      </w:r>
      <w:r>
        <w:rPr>
          <w:rFonts w:hint="eastAsia" w:ascii="仿宋" w:hAnsi="仿宋" w:eastAsia="仿宋" w:cs="仿宋"/>
          <w:sz w:val="32"/>
          <w:szCs w:val="32"/>
          <w:lang w:val="en-US" w:eastAsia="zh-CN"/>
        </w:rPr>
        <w:t>九里</w:t>
      </w:r>
      <w:r>
        <w:rPr>
          <w:rFonts w:hint="eastAsia" w:ascii="仿宋" w:hAnsi="仿宋" w:eastAsia="仿宋" w:cs="仿宋"/>
          <w:sz w:val="32"/>
          <w:szCs w:val="32"/>
        </w:rPr>
        <w:t>镇。</w:t>
      </w:r>
    </w:p>
    <w:p w14:paraId="0A314092">
      <w:pPr>
        <w:numPr>
          <w:ilvl w:val="0"/>
          <w:numId w:val="5"/>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项目自评步骤及方法</w:t>
      </w:r>
    </w:p>
    <w:p w14:paraId="4928D3DB">
      <w:pPr>
        <w:numPr>
          <w:ilvl w:val="0"/>
          <w:numId w:val="0"/>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纾难解困资金项目资金采用项目农户根据自身条件申请，村级根据申请人条件、事由、金额以及证明材料进行初审，镇级通过查阅资料、入户走访进行进一步核实查验再进行审定，</w:t>
      </w:r>
      <w:r>
        <w:rPr>
          <w:rFonts w:hint="eastAsia" w:ascii="仿宋" w:hAnsi="仿宋" w:eastAsia="仿宋" w:cs="仿宋"/>
          <w:sz w:val="32"/>
          <w:szCs w:val="32"/>
          <w:lang w:val="en-US" w:eastAsia="zh-CN"/>
        </w:rPr>
        <w:t>经</w:t>
      </w:r>
      <w:r>
        <w:rPr>
          <w:rFonts w:hint="eastAsia" w:ascii="仿宋" w:hAnsi="仿宋" w:eastAsia="仿宋" w:cs="仿宋"/>
          <w:sz w:val="32"/>
          <w:szCs w:val="32"/>
        </w:rPr>
        <w:t>5天公示后，再以“打卡”的形式进行资金发放。</w:t>
      </w:r>
    </w:p>
    <w:p w14:paraId="7B7F1AF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2、项目资金申报及使用情况 </w:t>
      </w:r>
    </w:p>
    <w:p w14:paraId="7DE70013">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（1）项目资金申报及批复情况</w:t>
      </w:r>
    </w:p>
    <w:p w14:paraId="19D8589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项目资金均由</w:t>
      </w:r>
      <w:r>
        <w:rPr>
          <w:rFonts w:hint="eastAsia" w:ascii="仿宋" w:hAnsi="仿宋" w:eastAsia="仿宋" w:cs="仿宋"/>
          <w:sz w:val="32"/>
          <w:szCs w:val="32"/>
          <w:lang w:val="en-US" w:eastAsia="zh-CN"/>
        </w:rPr>
        <w:t>九里</w:t>
      </w:r>
      <w:r>
        <w:rPr>
          <w:rFonts w:hint="eastAsia" w:ascii="仿宋" w:hAnsi="仿宋" w:eastAsia="仿宋" w:cs="仿宋"/>
          <w:sz w:val="32"/>
          <w:szCs w:val="32"/>
        </w:rPr>
        <w:t>镇负责部门开展相关工作，及时完成各项工作内容，编制资金使用兑付表，经分管领导、主要领导审核，财务提交计划到财政局，财政局审核后支付。</w:t>
      </w:r>
    </w:p>
    <w:p w14:paraId="0E22E4A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（2）资金计划、到位及使用情况</w:t>
      </w:r>
    </w:p>
    <w:p w14:paraId="7968942B">
      <w:pPr>
        <w:spacing w:line="580" w:lineRule="exact"/>
        <w:ind w:firstLine="640" w:firstLineChars="200"/>
        <w:rPr>
          <w:rFonts w:hint="eastAsia" w:ascii="仿宋" w:hAnsi="仿宋" w:eastAsia="仿宋" w:cs="仿宋"/>
          <w:color w:val="FF0000"/>
          <w:sz w:val="32"/>
          <w:szCs w:val="32"/>
        </w:rPr>
      </w:pPr>
      <w:r>
        <w:rPr>
          <w:rFonts w:hint="eastAsia" w:ascii="仿宋" w:hAnsi="仿宋" w:eastAsia="仿宋" w:cs="仿宋"/>
          <w:color w:val="auto"/>
          <w:sz w:val="32"/>
          <w:szCs w:val="32"/>
        </w:rPr>
        <w:t>2019年该项目资金</w:t>
      </w:r>
      <w:r>
        <w:rPr>
          <w:rFonts w:hint="eastAsia" w:ascii="仿宋" w:hAnsi="仿宋" w:eastAsia="仿宋" w:cs="仿宋"/>
          <w:color w:val="auto"/>
          <w:sz w:val="32"/>
          <w:szCs w:val="32"/>
          <w:lang w:val="en-US" w:eastAsia="zh-CN"/>
        </w:rPr>
        <w:t>48万</w:t>
      </w:r>
      <w:r>
        <w:rPr>
          <w:rFonts w:hint="eastAsia" w:ascii="仿宋" w:hAnsi="仿宋" w:eastAsia="仿宋" w:cs="仿宋"/>
          <w:color w:val="auto"/>
          <w:sz w:val="32"/>
          <w:szCs w:val="32"/>
        </w:rPr>
        <w:t>元，农户申请资金</w:t>
      </w:r>
      <w:r>
        <w:rPr>
          <w:rFonts w:hint="eastAsia" w:ascii="仿宋" w:hAnsi="仿宋" w:eastAsia="仿宋" w:cs="仿宋"/>
          <w:color w:val="auto"/>
          <w:sz w:val="32"/>
          <w:szCs w:val="32"/>
          <w:lang w:val="en-US" w:eastAsia="zh-CN"/>
        </w:rPr>
        <w:t>15.74万</w:t>
      </w:r>
      <w:r>
        <w:rPr>
          <w:rFonts w:hint="eastAsia" w:ascii="仿宋" w:hAnsi="仿宋" w:eastAsia="仿宋" w:cs="仿宋"/>
          <w:color w:val="auto"/>
          <w:sz w:val="32"/>
          <w:szCs w:val="32"/>
        </w:rPr>
        <w:t>元，通过审核资金</w:t>
      </w:r>
      <w:r>
        <w:rPr>
          <w:rFonts w:hint="eastAsia" w:ascii="仿宋" w:hAnsi="仿宋" w:eastAsia="仿宋" w:cs="仿宋"/>
          <w:color w:val="auto"/>
          <w:sz w:val="32"/>
          <w:szCs w:val="32"/>
          <w:lang w:val="en-US" w:eastAsia="zh-CN"/>
        </w:rPr>
        <w:t>15.74万</w:t>
      </w:r>
      <w:r>
        <w:rPr>
          <w:rFonts w:hint="eastAsia" w:ascii="仿宋" w:hAnsi="仿宋" w:eastAsia="仿宋" w:cs="仿宋"/>
          <w:color w:val="auto"/>
          <w:sz w:val="32"/>
          <w:szCs w:val="32"/>
        </w:rPr>
        <w:t>元，发放资金</w:t>
      </w:r>
      <w:r>
        <w:rPr>
          <w:rFonts w:hint="eastAsia" w:ascii="仿宋" w:hAnsi="仿宋" w:eastAsia="仿宋" w:cs="仿宋"/>
          <w:color w:val="auto"/>
          <w:sz w:val="32"/>
          <w:szCs w:val="32"/>
          <w:lang w:val="en-US" w:eastAsia="zh-CN"/>
        </w:rPr>
        <w:t>15.74万</w:t>
      </w:r>
      <w:r>
        <w:rPr>
          <w:rFonts w:hint="eastAsia" w:ascii="仿宋" w:hAnsi="仿宋" w:eastAsia="仿宋" w:cs="仿宋"/>
          <w:color w:val="auto"/>
          <w:sz w:val="32"/>
          <w:szCs w:val="32"/>
        </w:rPr>
        <w:t>元。</w:t>
      </w:r>
    </w:p>
    <w:p w14:paraId="0D42BE3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（3）项目财务管理情况</w:t>
      </w:r>
    </w:p>
    <w:p w14:paraId="36C48F2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根据项目资金管理办法，</w:t>
      </w:r>
      <w:r>
        <w:rPr>
          <w:rFonts w:hint="eastAsia" w:ascii="仿宋" w:hAnsi="仿宋" w:eastAsia="仿宋" w:cs="仿宋"/>
          <w:sz w:val="32"/>
          <w:szCs w:val="32"/>
          <w:lang w:val="en-US" w:eastAsia="zh-CN"/>
        </w:rPr>
        <w:t>九里</w:t>
      </w:r>
      <w:r>
        <w:rPr>
          <w:rFonts w:hint="eastAsia" w:ascii="仿宋" w:hAnsi="仿宋" w:eastAsia="仿宋" w:cs="仿宋"/>
          <w:sz w:val="32"/>
          <w:szCs w:val="32"/>
        </w:rPr>
        <w:t>镇纾难解困项目资金</w:t>
      </w:r>
      <w:r>
        <w:rPr>
          <w:rFonts w:hint="eastAsia" w:ascii="仿宋" w:hAnsi="仿宋" w:eastAsia="仿宋" w:cs="仿宋"/>
          <w:sz w:val="32"/>
          <w:szCs w:val="32"/>
          <w:lang w:val="en-US" w:eastAsia="zh-CN"/>
        </w:rPr>
        <w:t>的</w:t>
      </w:r>
      <w:r>
        <w:rPr>
          <w:rFonts w:hint="eastAsia" w:ascii="仿宋" w:hAnsi="仿宋" w:eastAsia="仿宋" w:cs="仿宋"/>
          <w:sz w:val="32"/>
          <w:szCs w:val="32"/>
        </w:rPr>
        <w:t>使用严格执行财务管理制度</w:t>
      </w:r>
      <w:r>
        <w:rPr>
          <w:rFonts w:hint="eastAsia" w:ascii="仿宋" w:hAnsi="仿宋" w:eastAsia="仿宋" w:cs="仿宋"/>
          <w:sz w:val="32"/>
          <w:szCs w:val="32"/>
          <w:lang w:eastAsia="zh-CN"/>
        </w:rPr>
        <w:t>，</w:t>
      </w:r>
      <w:r>
        <w:rPr>
          <w:rFonts w:hint="eastAsia" w:ascii="仿宋" w:hAnsi="仿宋" w:eastAsia="仿宋" w:cs="仿宋"/>
          <w:sz w:val="32"/>
          <w:szCs w:val="32"/>
        </w:rPr>
        <w:t>财务处理及时</w:t>
      </w:r>
      <w:r>
        <w:rPr>
          <w:rFonts w:hint="eastAsia" w:ascii="仿宋" w:hAnsi="仿宋" w:eastAsia="仿宋" w:cs="仿宋"/>
          <w:sz w:val="32"/>
          <w:szCs w:val="32"/>
          <w:lang w:eastAsia="zh-CN"/>
        </w:rPr>
        <w:t>，</w:t>
      </w:r>
      <w:r>
        <w:rPr>
          <w:rFonts w:hint="eastAsia" w:ascii="仿宋" w:hAnsi="仿宋" w:eastAsia="仿宋" w:cs="仿宋"/>
          <w:sz w:val="32"/>
          <w:szCs w:val="32"/>
        </w:rPr>
        <w:t>会计核算规范。</w:t>
      </w:r>
    </w:p>
    <w:p w14:paraId="05724BA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3、目标完成情况</w:t>
      </w:r>
      <w:r>
        <w:rPr>
          <w:rFonts w:hint="eastAsia" w:ascii="仿宋" w:hAnsi="仿宋" w:eastAsia="仿宋" w:cs="仿宋"/>
          <w:sz w:val="32"/>
          <w:szCs w:val="32"/>
        </w:rPr>
        <w:tab/>
      </w:r>
    </w:p>
    <w:p w14:paraId="1342D96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（1）目标完成任务量</w:t>
      </w:r>
    </w:p>
    <w:p w14:paraId="21FD8F6D">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对照项目目标，</w:t>
      </w:r>
      <w:r>
        <w:rPr>
          <w:rFonts w:hint="eastAsia" w:ascii="仿宋" w:hAnsi="仿宋" w:eastAsia="仿宋" w:cs="仿宋"/>
          <w:sz w:val="32"/>
          <w:szCs w:val="32"/>
          <w:lang w:val="en-US" w:eastAsia="zh-CN"/>
        </w:rPr>
        <w:t>九里</w:t>
      </w:r>
      <w:r>
        <w:rPr>
          <w:rFonts w:hint="eastAsia" w:ascii="仿宋" w:hAnsi="仿宋" w:eastAsia="仿宋" w:cs="仿宋"/>
          <w:sz w:val="32"/>
          <w:szCs w:val="32"/>
        </w:rPr>
        <w:t>镇纾难解困项目任务按申请量完成，资金支付完成100%。</w:t>
      </w:r>
    </w:p>
    <w:p w14:paraId="69E1B38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（2）目标完成质量</w:t>
      </w:r>
    </w:p>
    <w:p w14:paraId="7DB6230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九里</w:t>
      </w:r>
      <w:r>
        <w:rPr>
          <w:rFonts w:hint="eastAsia" w:ascii="仿宋" w:hAnsi="仿宋" w:eastAsia="仿宋" w:cs="仿宋"/>
          <w:sz w:val="32"/>
          <w:szCs w:val="32"/>
        </w:rPr>
        <w:t>镇纾难解困项目工作任务实际完成质量较好。</w:t>
      </w:r>
    </w:p>
    <w:p w14:paraId="09ED1A5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4、项目效果情况</w:t>
      </w:r>
    </w:p>
    <w:p w14:paraId="7E3F7E4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通过绩效管理自评，</w:t>
      </w:r>
      <w:r>
        <w:rPr>
          <w:rFonts w:hint="eastAsia" w:ascii="仿宋" w:hAnsi="仿宋" w:eastAsia="仿宋" w:cs="仿宋"/>
          <w:sz w:val="32"/>
          <w:szCs w:val="32"/>
          <w:lang w:val="en-US" w:eastAsia="zh-CN"/>
        </w:rPr>
        <w:t>九里</w:t>
      </w:r>
      <w:r>
        <w:rPr>
          <w:rFonts w:hint="eastAsia" w:ascii="仿宋" w:hAnsi="仿宋" w:eastAsia="仿宋" w:cs="仿宋"/>
          <w:sz w:val="32"/>
          <w:szCs w:val="32"/>
        </w:rPr>
        <w:t>镇纾难解困项目在预算支出中不存在违法违纪行为，按要求做到了项目实施有计划、有监管、有落实，解决了全市“大走访大服务”走进群众专项行动中收集到的群众因生病、子女就学、残疾、受灾等情况导致生活困难的问题，进一步提升了群众的获得感、幸福感和满意度，维护了社会稳定。</w:t>
      </w:r>
    </w:p>
    <w:p w14:paraId="06808790">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5、评价结论及建议</w:t>
      </w:r>
    </w:p>
    <w:p w14:paraId="42ECA03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（1）评价结论</w:t>
      </w:r>
    </w:p>
    <w:p w14:paraId="74CBB0A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九里</w:t>
      </w:r>
      <w:r>
        <w:rPr>
          <w:rFonts w:hint="eastAsia" w:ascii="仿宋" w:hAnsi="仿宋" w:eastAsia="仿宋" w:cs="仿宋"/>
          <w:sz w:val="32"/>
          <w:szCs w:val="32"/>
        </w:rPr>
        <w:t>镇纾难解困项目在预算支出中不存在违法违纪行为，按要求做到了项目实施有计划、有监管、有落实，解决了全市“大走访大服务”走进群众专项行动中收集到的群众因生病、子女就学、残疾、受灾等情况导致生活困难的问题，进一步提升了群众的获得感、幸福感和满意度，维护了社会稳定。所有资金使用严格遵守各项制度，专款专用，不存在截留、挤占、挪用现象，票据合法，无虚列项目</w:t>
      </w:r>
      <w:r>
        <w:rPr>
          <w:rFonts w:hint="eastAsia" w:ascii="仿宋" w:hAnsi="仿宋" w:eastAsia="仿宋" w:cs="仿宋"/>
          <w:sz w:val="32"/>
          <w:szCs w:val="32"/>
          <w:lang w:val="en-US" w:eastAsia="zh-CN"/>
        </w:rPr>
        <w:t>支出</w:t>
      </w:r>
      <w:r>
        <w:rPr>
          <w:rFonts w:hint="eastAsia" w:ascii="仿宋" w:hAnsi="仿宋" w:eastAsia="仿宋" w:cs="仿宋"/>
          <w:sz w:val="32"/>
          <w:szCs w:val="32"/>
        </w:rPr>
        <w:t>情况，未进行大额现金支付，资金开支按规定标准执行。</w:t>
      </w:r>
    </w:p>
    <w:p w14:paraId="4F396179">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（2）问题</w:t>
      </w:r>
      <w:r>
        <w:rPr>
          <w:rFonts w:hint="eastAsia" w:ascii="仿宋" w:hAnsi="仿宋" w:eastAsia="仿宋" w:cs="仿宋"/>
          <w:sz w:val="32"/>
          <w:szCs w:val="32"/>
          <w:lang w:val="en-US" w:eastAsia="zh-CN"/>
        </w:rPr>
        <w:t>及建议</w:t>
      </w:r>
    </w:p>
    <w:p w14:paraId="227F167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由于人员更换频繁工作人员业务能力不强，存在业务知识不熟悉的情况。针对上述问题，建议加强队伍建设，提高工作</w:t>
      </w:r>
      <w:r>
        <w:rPr>
          <w:rFonts w:hint="eastAsia" w:ascii="仿宋" w:hAnsi="仿宋" w:eastAsia="仿宋" w:cs="仿宋"/>
          <w:sz w:val="32"/>
          <w:szCs w:val="32"/>
          <w:lang w:val="en-US" w:eastAsia="zh-CN"/>
        </w:rPr>
        <w:t>效</w:t>
      </w:r>
      <w:r>
        <w:rPr>
          <w:rFonts w:hint="eastAsia" w:ascii="仿宋" w:hAnsi="仿宋" w:eastAsia="仿宋" w:cs="仿宋"/>
          <w:sz w:val="32"/>
          <w:szCs w:val="32"/>
        </w:rPr>
        <w:t>率，同时加强对工作人员的业务培训，加强对日常工作的监督与检查，工作人员也要加强自身学习，确保会计处理的严肃性和准确性。</w:t>
      </w:r>
    </w:p>
    <w:tbl>
      <w:tblPr>
        <w:tblStyle w:val="13"/>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14:paraId="1E2D893B">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7308D29D">
            <w:pPr>
              <w:widowControl/>
              <w:jc w:val="center"/>
              <w:textAlignment w:val="center"/>
              <w:rPr>
                <w:rFonts w:hint="eastAsia" w:ascii="仿宋" w:hAnsi="仿宋" w:eastAsia="仿宋" w:cs="仿宋"/>
                <w:color w:val="000000"/>
                <w:sz w:val="36"/>
                <w:szCs w:val="36"/>
              </w:rPr>
            </w:pPr>
            <w:r>
              <w:rPr>
                <w:rFonts w:hint="eastAsia" w:ascii="仿宋" w:hAnsi="仿宋" w:eastAsia="仿宋" w:cs="仿宋"/>
                <w:b/>
                <w:bCs/>
                <w:color w:val="000000"/>
                <w:kern w:val="0"/>
                <w:sz w:val="36"/>
                <w:szCs w:val="36"/>
              </w:rPr>
              <w:t>项目绩效目标完成情况表</w:t>
            </w:r>
            <w:r>
              <w:rPr>
                <w:rFonts w:hint="eastAsia" w:ascii="仿宋" w:hAnsi="仿宋" w:eastAsia="仿宋" w:cs="仿宋"/>
                <w:b/>
                <w:bCs/>
                <w:color w:val="000000"/>
                <w:kern w:val="0"/>
                <w:sz w:val="36"/>
                <w:szCs w:val="36"/>
              </w:rPr>
              <w:br w:type="textWrapping"/>
            </w:r>
            <w:r>
              <w:rPr>
                <w:rFonts w:hint="eastAsia" w:ascii="仿宋" w:hAnsi="仿宋" w:eastAsia="仿宋" w:cs="仿宋"/>
                <w:color w:val="000000"/>
                <w:kern w:val="0"/>
                <w:sz w:val="36"/>
                <w:szCs w:val="36"/>
              </w:rPr>
              <w:t>(2019 年度)</w:t>
            </w:r>
          </w:p>
        </w:tc>
      </w:tr>
      <w:tr w14:paraId="0D3751F9">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7E92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2071B">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纾难解困资金</w:t>
            </w:r>
          </w:p>
        </w:tc>
      </w:tr>
      <w:tr w14:paraId="30983130">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54AD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E887A">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峨眉山市九里镇人民政府</w:t>
            </w:r>
          </w:p>
        </w:tc>
      </w:tr>
      <w:tr w14:paraId="0513BFFB">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DDA3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25EE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50475">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48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6B8E1">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464A6">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15.74</w:t>
            </w:r>
          </w:p>
        </w:tc>
      </w:tr>
      <w:tr w14:paraId="4ED51FF3">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EFCC2">
            <w:pPr>
              <w:jc w:val="center"/>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D1B6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FAE26">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48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FB490">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AD0B1">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15.74</w:t>
            </w:r>
          </w:p>
        </w:tc>
      </w:tr>
      <w:tr w14:paraId="1E4288ED">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42324">
            <w:pPr>
              <w:jc w:val="center"/>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052B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8C722">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8710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08923">
            <w:pPr>
              <w:jc w:val="center"/>
              <w:rPr>
                <w:rFonts w:hint="eastAsia" w:ascii="仿宋" w:hAnsi="仿宋" w:eastAsia="仿宋" w:cs="仿宋"/>
                <w:color w:val="000000"/>
                <w:sz w:val="24"/>
              </w:rPr>
            </w:pPr>
          </w:p>
        </w:tc>
      </w:tr>
      <w:tr w14:paraId="59B1557C">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0C86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E9B1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2EAB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实际完成目标</w:t>
            </w:r>
          </w:p>
        </w:tc>
      </w:tr>
      <w:tr w14:paraId="546748CE">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C2B1D">
            <w:pPr>
              <w:jc w:val="center"/>
              <w:rPr>
                <w:rFonts w:hint="eastAsia" w:ascii="仿宋" w:hAnsi="仿宋" w:eastAsia="仿宋" w:cs="仿宋"/>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D14E9">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48</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D72D2">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15.74</w:t>
            </w:r>
          </w:p>
        </w:tc>
      </w:tr>
      <w:tr w14:paraId="474BA696">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276D85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347A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62D6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3E61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310C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46D3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实际完成指标值(包含数字及文字描述)</w:t>
            </w:r>
          </w:p>
        </w:tc>
      </w:tr>
      <w:tr w14:paraId="66D2D0C2">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4E7052B">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229E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DC8FC">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F01A9">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05D50">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9657A">
            <w:pPr>
              <w:widowControl/>
              <w:jc w:val="center"/>
              <w:textAlignment w:val="center"/>
              <w:rPr>
                <w:rFonts w:hint="eastAsia" w:ascii="仿宋" w:hAnsi="仿宋" w:eastAsia="仿宋" w:cs="仿宋"/>
                <w:color w:val="000000"/>
                <w:sz w:val="24"/>
              </w:rPr>
            </w:pPr>
          </w:p>
        </w:tc>
      </w:tr>
      <w:tr w14:paraId="16624B48">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9C5CD98">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EB6E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F2923">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046A2">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766E7">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A5AD2">
            <w:pPr>
              <w:widowControl/>
              <w:jc w:val="center"/>
              <w:textAlignment w:val="center"/>
              <w:rPr>
                <w:rFonts w:hint="eastAsia" w:ascii="仿宋" w:hAnsi="仿宋" w:eastAsia="仿宋" w:cs="仿宋"/>
                <w:color w:val="000000"/>
                <w:sz w:val="24"/>
              </w:rPr>
            </w:pPr>
          </w:p>
        </w:tc>
      </w:tr>
      <w:tr w14:paraId="7887D8E0">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37E7030">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2196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F123A">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28338">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B2EDE">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C9FCE">
            <w:pPr>
              <w:widowControl/>
              <w:jc w:val="center"/>
              <w:textAlignment w:val="center"/>
              <w:rPr>
                <w:rFonts w:hint="eastAsia" w:ascii="仿宋" w:hAnsi="仿宋" w:eastAsia="仿宋" w:cs="仿宋"/>
                <w:color w:val="000000"/>
                <w:sz w:val="24"/>
              </w:rPr>
            </w:pPr>
          </w:p>
        </w:tc>
      </w:tr>
      <w:tr w14:paraId="74B72188">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DA4EECD">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7A56D">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E4E2E">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CF2F3">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EFB7C">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09AEA">
            <w:pPr>
              <w:widowControl/>
              <w:jc w:val="center"/>
              <w:textAlignment w:val="center"/>
              <w:rPr>
                <w:rFonts w:hint="eastAsia" w:ascii="仿宋" w:hAnsi="仿宋" w:eastAsia="仿宋" w:cs="仿宋"/>
                <w:color w:val="000000"/>
                <w:sz w:val="24"/>
              </w:rPr>
            </w:pPr>
          </w:p>
        </w:tc>
      </w:tr>
      <w:tr w14:paraId="2561790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2910169">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7F31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5C86C">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988F2">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4906A">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CBE19">
            <w:pPr>
              <w:widowControl/>
              <w:jc w:val="center"/>
              <w:textAlignment w:val="center"/>
              <w:rPr>
                <w:rFonts w:hint="eastAsia" w:ascii="仿宋" w:hAnsi="仿宋" w:eastAsia="仿宋" w:cs="仿宋"/>
                <w:color w:val="000000"/>
                <w:sz w:val="24"/>
              </w:rPr>
            </w:pPr>
          </w:p>
        </w:tc>
      </w:tr>
      <w:tr w14:paraId="37FB09E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A6C14E4">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0859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65B6B">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66221">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363D7">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C840D">
            <w:pPr>
              <w:widowControl/>
              <w:jc w:val="center"/>
              <w:textAlignment w:val="center"/>
              <w:rPr>
                <w:rFonts w:hint="eastAsia" w:ascii="仿宋" w:hAnsi="仿宋" w:eastAsia="仿宋" w:cs="仿宋"/>
                <w:color w:val="000000"/>
                <w:sz w:val="24"/>
              </w:rPr>
            </w:pPr>
          </w:p>
        </w:tc>
      </w:tr>
      <w:tr w14:paraId="7213228F">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4A23EDC">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E0E1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137DB">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00A38">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A1627">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59E95">
            <w:pPr>
              <w:widowControl/>
              <w:jc w:val="center"/>
              <w:textAlignment w:val="center"/>
              <w:rPr>
                <w:rFonts w:hint="eastAsia" w:ascii="仿宋" w:hAnsi="仿宋" w:eastAsia="仿宋" w:cs="仿宋"/>
                <w:color w:val="000000"/>
                <w:sz w:val="24"/>
              </w:rPr>
            </w:pPr>
          </w:p>
        </w:tc>
      </w:tr>
      <w:tr w14:paraId="226C7640">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48C7010">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72C6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F4351">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A080B">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5AAEC3">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080DF">
            <w:pPr>
              <w:widowControl/>
              <w:jc w:val="center"/>
              <w:textAlignment w:val="center"/>
              <w:rPr>
                <w:rFonts w:hint="eastAsia" w:ascii="仿宋" w:hAnsi="仿宋" w:eastAsia="仿宋" w:cs="仿宋"/>
                <w:color w:val="000000"/>
                <w:sz w:val="24"/>
              </w:rPr>
            </w:pPr>
          </w:p>
        </w:tc>
      </w:tr>
      <w:tr w14:paraId="3940D245">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3FA4BE3">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E0945">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8F716">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DBA22">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F55FC">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86BB1">
            <w:pPr>
              <w:widowControl/>
              <w:jc w:val="center"/>
              <w:textAlignment w:val="center"/>
              <w:rPr>
                <w:rFonts w:hint="eastAsia" w:ascii="仿宋" w:hAnsi="仿宋" w:eastAsia="仿宋" w:cs="仿宋"/>
                <w:color w:val="000000"/>
                <w:sz w:val="24"/>
              </w:rPr>
            </w:pPr>
          </w:p>
        </w:tc>
      </w:tr>
      <w:tr w14:paraId="566EF978">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7DCF255">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A10F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489AD">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3237C">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C5EA6">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6588D">
            <w:pPr>
              <w:widowControl/>
              <w:jc w:val="center"/>
              <w:textAlignment w:val="center"/>
              <w:rPr>
                <w:rFonts w:hint="eastAsia" w:ascii="仿宋" w:hAnsi="仿宋" w:eastAsia="仿宋" w:cs="仿宋"/>
                <w:color w:val="000000"/>
                <w:sz w:val="24"/>
              </w:rPr>
            </w:pPr>
          </w:p>
        </w:tc>
      </w:tr>
    </w:tbl>
    <w:p w14:paraId="17813474">
      <w:pPr>
        <w:spacing w:line="580" w:lineRule="exact"/>
        <w:ind w:left="630"/>
        <w:rPr>
          <w:rFonts w:hint="eastAsia" w:ascii="仿宋" w:hAnsi="仿宋" w:eastAsia="仿宋" w:cs="仿宋"/>
          <w:sz w:val="32"/>
          <w:szCs w:val="32"/>
        </w:rPr>
      </w:pPr>
    </w:p>
    <w:p w14:paraId="4035DD71">
      <w:pPr>
        <w:spacing w:line="580" w:lineRule="exact"/>
        <w:ind w:left="630"/>
        <w:rPr>
          <w:rFonts w:hint="eastAsia" w:ascii="仿宋" w:hAnsi="仿宋" w:eastAsia="仿宋" w:cs="仿宋"/>
          <w:sz w:val="32"/>
          <w:szCs w:val="32"/>
        </w:rPr>
      </w:pPr>
    </w:p>
    <w:p w14:paraId="0D68EE07">
      <w:pPr>
        <w:widowControl/>
        <w:jc w:val="left"/>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p>
    <w:p w14:paraId="5C9CC920">
      <w:pPr>
        <w:numPr>
          <w:ilvl w:val="0"/>
          <w:numId w:val="6"/>
        </w:numPr>
        <w:spacing w:line="600" w:lineRule="exact"/>
        <w:ind w:firstLine="660" w:firstLineChars="150"/>
        <w:jc w:val="center"/>
        <w:outlineLvl w:val="0"/>
        <w:rPr>
          <w:rStyle w:val="25"/>
          <w:rFonts w:hint="eastAsia" w:ascii="仿宋" w:hAnsi="仿宋" w:eastAsia="仿宋" w:cs="仿宋"/>
          <w:b w:val="0"/>
        </w:rPr>
      </w:pPr>
      <w:bookmarkStart w:id="55" w:name="_Toc15377225"/>
      <w:bookmarkStart w:id="56" w:name="_Toc15396613"/>
      <w:r>
        <w:rPr>
          <w:rFonts w:hint="eastAsia" w:ascii="仿宋" w:hAnsi="仿宋" w:eastAsia="仿宋" w:cs="仿宋"/>
          <w:color w:val="000000"/>
          <w:sz w:val="44"/>
          <w:szCs w:val="44"/>
        </w:rPr>
        <w:t>名</w:t>
      </w:r>
      <w:r>
        <w:rPr>
          <w:rStyle w:val="25"/>
          <w:rFonts w:hint="eastAsia" w:ascii="仿宋" w:hAnsi="仿宋" w:eastAsia="仿宋" w:cs="仿宋"/>
          <w:b w:val="0"/>
        </w:rPr>
        <w:t>词解释</w:t>
      </w:r>
      <w:bookmarkEnd w:id="55"/>
      <w:bookmarkEnd w:id="56"/>
    </w:p>
    <w:p w14:paraId="77C2688A">
      <w:pPr>
        <w:spacing w:line="600" w:lineRule="exact"/>
        <w:jc w:val="left"/>
        <w:rPr>
          <w:rFonts w:hint="eastAsia" w:ascii="仿宋" w:hAnsi="仿宋" w:eastAsia="仿宋" w:cs="仿宋"/>
          <w:b/>
          <w:color w:val="000000"/>
          <w:sz w:val="44"/>
          <w:szCs w:val="44"/>
        </w:rPr>
      </w:pPr>
    </w:p>
    <w:p w14:paraId="18B30D8C">
      <w:pPr>
        <w:pStyle w:val="23"/>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hAnsi="仿宋" w:cs="仿宋"/>
          <w:sz w:val="32"/>
          <w:szCs w:val="32"/>
          <w:lang w:eastAsia="zh-CN"/>
        </w:rPr>
        <w:t>、</w:t>
      </w:r>
      <w:r>
        <w:rPr>
          <w:rFonts w:hint="eastAsia" w:ascii="仿宋" w:hAnsi="仿宋" w:eastAsia="仿宋" w:cs="仿宋"/>
          <w:sz w:val="32"/>
          <w:szCs w:val="32"/>
        </w:rPr>
        <w:t xml:space="preserve">财政拨款收入：指市级财政当年拨付的资金。 </w:t>
      </w:r>
    </w:p>
    <w:p w14:paraId="55939678">
      <w:pPr>
        <w:pStyle w:val="23"/>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hAnsi="仿宋" w:cs="仿宋"/>
          <w:sz w:val="32"/>
          <w:szCs w:val="32"/>
          <w:lang w:eastAsia="zh-CN"/>
        </w:rPr>
        <w:t>、</w:t>
      </w:r>
      <w:r>
        <w:rPr>
          <w:rFonts w:hint="eastAsia" w:ascii="仿宋" w:hAnsi="仿宋" w:eastAsia="仿宋" w:cs="仿宋"/>
          <w:sz w:val="32"/>
          <w:szCs w:val="32"/>
        </w:rPr>
        <w:t>事业收入：指事业单位开展专业业务活动及辅助活动所取得的收入。</w:t>
      </w:r>
    </w:p>
    <w:p w14:paraId="240984A0">
      <w:pPr>
        <w:pStyle w:val="23"/>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hAnsi="仿宋" w:cs="仿宋"/>
          <w:sz w:val="32"/>
          <w:szCs w:val="32"/>
          <w:lang w:eastAsia="zh-CN"/>
        </w:rPr>
        <w:t>、</w:t>
      </w:r>
      <w:r>
        <w:rPr>
          <w:rFonts w:hint="eastAsia" w:ascii="仿宋" w:hAnsi="仿宋" w:eastAsia="仿宋" w:cs="仿宋"/>
          <w:sz w:val="32"/>
          <w:szCs w:val="32"/>
        </w:rPr>
        <w:t>经营收入：指事业单位在专业业务活动及其辅助活动之外开展非独立核算经营活动取得的收入。</w:t>
      </w:r>
    </w:p>
    <w:p w14:paraId="7422EA7D">
      <w:pPr>
        <w:pStyle w:val="23"/>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hAnsi="仿宋" w:cs="仿宋"/>
          <w:sz w:val="32"/>
          <w:szCs w:val="32"/>
          <w:lang w:eastAsia="zh-CN"/>
        </w:rPr>
        <w:t>、</w:t>
      </w:r>
      <w:r>
        <w:rPr>
          <w:rFonts w:hint="eastAsia" w:ascii="仿宋" w:hAnsi="仿宋" w:eastAsia="仿宋" w:cs="仿宋"/>
          <w:sz w:val="32"/>
          <w:szCs w:val="32"/>
        </w:rPr>
        <w:t xml:space="preserve">其他收入：指除上述“财政拨款收入”、“事业收入”、“经营收入”等以外的收入。主要是征地拆迁上级主管部门拔的工作经费等。 </w:t>
      </w:r>
    </w:p>
    <w:p w14:paraId="1A65E4B1">
      <w:pPr>
        <w:pStyle w:val="23"/>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hAnsi="仿宋" w:cs="仿宋"/>
          <w:sz w:val="32"/>
          <w:szCs w:val="32"/>
          <w:lang w:eastAsia="zh-CN"/>
        </w:rPr>
        <w:t>、</w:t>
      </w:r>
      <w:r>
        <w:rPr>
          <w:rFonts w:hint="eastAsia" w:ascii="仿宋" w:hAnsi="仿宋" w:eastAsia="仿宋" w:cs="仿宋"/>
          <w:sz w:val="32"/>
          <w:szCs w:val="32"/>
        </w:rPr>
        <w:t xml:space="preserve">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20C61562">
      <w:pPr>
        <w:pStyle w:val="23"/>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hAnsi="仿宋" w:cs="仿宋"/>
          <w:sz w:val="32"/>
          <w:szCs w:val="32"/>
          <w:lang w:eastAsia="zh-CN"/>
        </w:rPr>
        <w:t>、</w:t>
      </w:r>
      <w:r>
        <w:rPr>
          <w:rFonts w:hint="eastAsia" w:ascii="仿宋" w:hAnsi="仿宋" w:eastAsia="仿宋" w:cs="仿宋"/>
          <w:sz w:val="32"/>
          <w:szCs w:val="32"/>
        </w:rPr>
        <w:t xml:space="preserve">年初结转和结余：指以前年度尚未完成、结转到本年按有关规定继续使用的资金。 </w:t>
      </w:r>
    </w:p>
    <w:p w14:paraId="639EB698">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rPr>
        <w:t>7、一般公共服务（类）政府办公厅及相关机构事务　（款）行政运行（项）:指</w:t>
      </w:r>
      <w:r>
        <w:rPr>
          <w:rFonts w:hint="eastAsia" w:ascii="仿宋" w:hAnsi="仿宋" w:eastAsia="仿宋" w:cs="仿宋"/>
          <w:color w:val="000000"/>
          <w:sz w:val="32"/>
          <w:szCs w:val="32"/>
        </w:rPr>
        <w:t>镇政府行政人员的工资津贴等人员支出和政府正常运转提供保障服务的支出。</w:t>
      </w:r>
    </w:p>
    <w:p w14:paraId="515B65E2">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rPr>
        <w:t>8、一般公共服务（类）政府办公厅及相关机构事务（款）一般行政管理事务（项）:</w:t>
      </w:r>
      <w:r>
        <w:rPr>
          <w:rFonts w:hint="eastAsia" w:ascii="仿宋" w:hAnsi="仿宋" w:eastAsia="仿宋" w:cs="仿宋"/>
          <w:color w:val="000000"/>
          <w:sz w:val="32"/>
          <w:szCs w:val="32"/>
        </w:rPr>
        <w:t>指政府常规项目如团委、武装、妇联、食品药品监管等工作支出。</w:t>
      </w:r>
    </w:p>
    <w:p w14:paraId="23FF6CC0">
      <w:pPr>
        <w:spacing w:line="600" w:lineRule="exact"/>
        <w:ind w:firstLine="640" w:firstLineChars="200"/>
        <w:rPr>
          <w:rFonts w:hint="eastAsia" w:ascii="仿宋" w:hAnsi="仿宋" w:eastAsia="仿宋" w:cs="仿宋"/>
          <w:color w:val="000000"/>
          <w:sz w:val="32"/>
          <w:szCs w:val="32"/>
          <w:lang w:val="en-US" w:eastAsia="zh-CN"/>
        </w:rPr>
      </w:pPr>
      <w:r>
        <w:rPr>
          <w:rStyle w:val="15"/>
          <w:rFonts w:hint="eastAsia" w:ascii="仿宋" w:hAnsi="仿宋" w:eastAsia="仿宋" w:cs="仿宋"/>
          <w:b w:val="0"/>
          <w:color w:val="000000"/>
          <w:sz w:val="32"/>
          <w:szCs w:val="32"/>
          <w:lang w:val="en-US" w:eastAsia="zh-CN"/>
        </w:rPr>
        <w:t>9</w:t>
      </w:r>
      <w:r>
        <w:rPr>
          <w:rStyle w:val="15"/>
          <w:rFonts w:hint="eastAsia" w:ascii="仿宋" w:hAnsi="仿宋" w:eastAsia="仿宋" w:cs="仿宋"/>
          <w:b w:val="0"/>
          <w:color w:val="000000"/>
          <w:sz w:val="32"/>
          <w:szCs w:val="32"/>
        </w:rPr>
        <w:t>、一般公共服务（类）政府办公厅及相关机构事务（款）</w:t>
      </w:r>
      <w:r>
        <w:rPr>
          <w:rStyle w:val="15"/>
          <w:rFonts w:hint="eastAsia" w:ascii="仿宋" w:hAnsi="仿宋" w:eastAsia="仿宋" w:cs="仿宋"/>
          <w:b w:val="0"/>
          <w:color w:val="000000"/>
          <w:sz w:val="32"/>
          <w:szCs w:val="32"/>
          <w:lang w:val="en-US" w:eastAsia="zh-CN"/>
        </w:rPr>
        <w:t>其他</w:t>
      </w:r>
      <w:r>
        <w:rPr>
          <w:rStyle w:val="15"/>
          <w:rFonts w:hint="eastAsia" w:ascii="仿宋" w:hAnsi="仿宋" w:eastAsia="仿宋" w:cs="仿宋"/>
          <w:b w:val="0"/>
          <w:color w:val="000000"/>
          <w:sz w:val="32"/>
          <w:szCs w:val="32"/>
        </w:rPr>
        <w:t>政府办公厅</w:t>
      </w:r>
      <w:r>
        <w:rPr>
          <w:rStyle w:val="15"/>
          <w:rFonts w:hint="eastAsia" w:ascii="仿宋" w:hAnsi="仿宋" w:eastAsia="仿宋" w:cs="仿宋"/>
          <w:b w:val="0"/>
          <w:color w:val="000000"/>
          <w:sz w:val="32"/>
          <w:szCs w:val="32"/>
          <w:lang w:eastAsia="zh-CN"/>
        </w:rPr>
        <w:t>（</w:t>
      </w:r>
      <w:r>
        <w:rPr>
          <w:rStyle w:val="15"/>
          <w:rFonts w:hint="eastAsia" w:ascii="仿宋" w:hAnsi="仿宋" w:eastAsia="仿宋" w:cs="仿宋"/>
          <w:b w:val="0"/>
          <w:color w:val="000000"/>
          <w:sz w:val="32"/>
          <w:szCs w:val="32"/>
          <w:lang w:val="en-US" w:eastAsia="zh-CN"/>
        </w:rPr>
        <w:t>室）</w:t>
      </w:r>
      <w:r>
        <w:rPr>
          <w:rStyle w:val="15"/>
          <w:rFonts w:hint="eastAsia" w:ascii="仿宋" w:hAnsi="仿宋" w:eastAsia="仿宋" w:cs="仿宋"/>
          <w:b w:val="0"/>
          <w:color w:val="000000"/>
          <w:sz w:val="32"/>
          <w:szCs w:val="32"/>
        </w:rPr>
        <w:t>及相关机构事务（项）:</w:t>
      </w:r>
      <w:r>
        <w:rPr>
          <w:rFonts w:hint="eastAsia" w:ascii="仿宋" w:hAnsi="仿宋" w:eastAsia="仿宋" w:cs="仿宋"/>
          <w:color w:val="000000"/>
          <w:sz w:val="32"/>
          <w:szCs w:val="32"/>
          <w:lang w:val="en-US" w:eastAsia="zh-CN"/>
        </w:rPr>
        <w:t>反映除上述项目以外的其他政府办公厅（室）及相关机构事务支出。</w:t>
      </w:r>
    </w:p>
    <w:p w14:paraId="1D396D62">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lang w:val="en-US" w:eastAsia="zh-CN"/>
        </w:rPr>
        <w:t>10</w:t>
      </w:r>
      <w:r>
        <w:rPr>
          <w:rStyle w:val="15"/>
          <w:rFonts w:hint="eastAsia" w:ascii="仿宋" w:hAnsi="仿宋" w:eastAsia="仿宋" w:cs="仿宋"/>
          <w:b w:val="0"/>
          <w:color w:val="000000"/>
          <w:sz w:val="32"/>
          <w:szCs w:val="32"/>
        </w:rPr>
        <w:t>、一般公共服务（类）人力资源事务（款）其他人力资源事务支出（项）:</w:t>
      </w:r>
      <w:r>
        <w:rPr>
          <w:rFonts w:hint="eastAsia" w:ascii="仿宋" w:hAnsi="仿宋" w:eastAsia="仿宋" w:cs="仿宋"/>
          <w:color w:val="000000"/>
          <w:sz w:val="32"/>
          <w:szCs w:val="32"/>
        </w:rPr>
        <w:t>指三支一扶人员的工资和社保单位部份支出。</w:t>
      </w:r>
    </w:p>
    <w:p w14:paraId="7DC23BB9">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rPr>
        <w:t>1</w:t>
      </w:r>
      <w:r>
        <w:rPr>
          <w:rStyle w:val="15"/>
          <w:rFonts w:hint="eastAsia" w:ascii="仿宋" w:hAnsi="仿宋" w:eastAsia="仿宋" w:cs="仿宋"/>
          <w:b w:val="0"/>
          <w:color w:val="000000"/>
          <w:sz w:val="32"/>
          <w:szCs w:val="32"/>
          <w:lang w:val="en-US" w:eastAsia="zh-CN"/>
        </w:rPr>
        <w:t>1</w:t>
      </w:r>
      <w:r>
        <w:rPr>
          <w:rStyle w:val="15"/>
          <w:rFonts w:hint="eastAsia" w:ascii="仿宋" w:hAnsi="仿宋" w:eastAsia="仿宋" w:cs="仿宋"/>
          <w:b w:val="0"/>
          <w:color w:val="000000"/>
          <w:sz w:val="32"/>
          <w:szCs w:val="32"/>
        </w:rPr>
        <w:t>、一般公共服务（类）国防支出（款）</w:t>
      </w:r>
      <w:r>
        <w:rPr>
          <w:rStyle w:val="15"/>
          <w:rFonts w:hint="eastAsia" w:ascii="仿宋" w:hAnsi="仿宋" w:eastAsia="仿宋" w:cs="仿宋"/>
          <w:b w:val="0"/>
          <w:color w:val="000000"/>
          <w:sz w:val="32"/>
          <w:szCs w:val="32"/>
          <w:lang w:val="en-US" w:eastAsia="zh-CN"/>
        </w:rPr>
        <w:t>民兵</w:t>
      </w:r>
      <w:r>
        <w:rPr>
          <w:rStyle w:val="15"/>
          <w:rFonts w:hint="eastAsia" w:ascii="仿宋" w:hAnsi="仿宋" w:eastAsia="仿宋" w:cs="仿宋"/>
          <w:b w:val="0"/>
          <w:color w:val="000000"/>
          <w:sz w:val="32"/>
          <w:szCs w:val="32"/>
        </w:rPr>
        <w:t>（项）:</w:t>
      </w:r>
      <w:r>
        <w:rPr>
          <w:rFonts w:hint="eastAsia" w:ascii="仿宋" w:hAnsi="仿宋" w:eastAsia="仿宋" w:cs="仿宋"/>
          <w:color w:val="000000"/>
          <w:sz w:val="32"/>
          <w:szCs w:val="32"/>
          <w:lang w:val="en-US" w:eastAsia="zh-CN"/>
        </w:rPr>
        <w:t>反映用于民兵建设与管理等方面支出</w:t>
      </w:r>
      <w:r>
        <w:rPr>
          <w:rFonts w:hint="eastAsia" w:ascii="仿宋" w:hAnsi="仿宋" w:eastAsia="仿宋" w:cs="仿宋"/>
          <w:color w:val="000000"/>
          <w:sz w:val="32"/>
          <w:szCs w:val="32"/>
        </w:rPr>
        <w:t>。</w:t>
      </w:r>
    </w:p>
    <w:p w14:paraId="17D67887">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rPr>
        <w:t>1</w:t>
      </w:r>
      <w:r>
        <w:rPr>
          <w:rStyle w:val="15"/>
          <w:rFonts w:hint="eastAsia" w:ascii="仿宋" w:hAnsi="仿宋" w:eastAsia="仿宋" w:cs="仿宋"/>
          <w:b w:val="0"/>
          <w:color w:val="000000"/>
          <w:sz w:val="32"/>
          <w:szCs w:val="32"/>
          <w:lang w:val="en-US" w:eastAsia="zh-CN"/>
        </w:rPr>
        <w:t>2</w:t>
      </w:r>
      <w:r>
        <w:rPr>
          <w:rStyle w:val="15"/>
          <w:rFonts w:hint="eastAsia" w:ascii="仿宋" w:hAnsi="仿宋" w:eastAsia="仿宋" w:cs="仿宋"/>
          <w:b w:val="0"/>
          <w:color w:val="000000"/>
          <w:sz w:val="32"/>
          <w:szCs w:val="32"/>
        </w:rPr>
        <w:t>、一般公共服务（类）国防支出（款）其他国防动员支出（项）:</w:t>
      </w:r>
      <w:r>
        <w:rPr>
          <w:rFonts w:hint="eastAsia" w:ascii="仿宋" w:hAnsi="仿宋" w:eastAsia="仿宋" w:cs="仿宋"/>
          <w:color w:val="000000"/>
          <w:sz w:val="32"/>
          <w:szCs w:val="32"/>
        </w:rPr>
        <w:t>指基层武装工作支出。</w:t>
      </w:r>
    </w:p>
    <w:p w14:paraId="06305C3C">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rPr>
        <w:t>1</w:t>
      </w:r>
      <w:r>
        <w:rPr>
          <w:rStyle w:val="15"/>
          <w:rFonts w:hint="eastAsia" w:ascii="仿宋" w:hAnsi="仿宋" w:eastAsia="仿宋" w:cs="仿宋"/>
          <w:b w:val="0"/>
          <w:color w:val="000000"/>
          <w:sz w:val="32"/>
          <w:szCs w:val="32"/>
          <w:lang w:val="en-US" w:eastAsia="zh-CN"/>
        </w:rPr>
        <w:t>3</w:t>
      </w:r>
      <w:r>
        <w:rPr>
          <w:rStyle w:val="15"/>
          <w:rFonts w:hint="eastAsia" w:ascii="仿宋" w:hAnsi="仿宋" w:eastAsia="仿宋" w:cs="仿宋"/>
          <w:b w:val="0"/>
          <w:color w:val="000000"/>
          <w:sz w:val="32"/>
          <w:szCs w:val="32"/>
        </w:rPr>
        <w:t>、文化</w:t>
      </w:r>
      <w:r>
        <w:rPr>
          <w:rStyle w:val="15"/>
          <w:rFonts w:hint="eastAsia" w:ascii="仿宋" w:hAnsi="仿宋" w:eastAsia="仿宋" w:cs="仿宋"/>
          <w:b w:val="0"/>
          <w:color w:val="000000"/>
          <w:sz w:val="32"/>
          <w:szCs w:val="32"/>
          <w:lang w:val="en-US" w:eastAsia="zh-CN"/>
        </w:rPr>
        <w:t>旅游</w:t>
      </w:r>
      <w:r>
        <w:rPr>
          <w:rStyle w:val="15"/>
          <w:rFonts w:hint="eastAsia" w:ascii="仿宋" w:hAnsi="仿宋" w:eastAsia="仿宋" w:cs="仿宋"/>
          <w:b w:val="0"/>
          <w:color w:val="000000"/>
          <w:sz w:val="32"/>
          <w:szCs w:val="32"/>
        </w:rPr>
        <w:t>体育与传媒</w:t>
      </w:r>
      <w:r>
        <w:rPr>
          <w:rStyle w:val="15"/>
          <w:rFonts w:hint="eastAsia" w:ascii="仿宋" w:hAnsi="仿宋" w:eastAsia="仿宋" w:cs="仿宋"/>
          <w:b w:val="0"/>
          <w:color w:val="000000"/>
          <w:sz w:val="32"/>
          <w:szCs w:val="32"/>
          <w:lang w:val="en-US" w:eastAsia="zh-CN"/>
        </w:rPr>
        <w:t>支出</w:t>
      </w:r>
      <w:r>
        <w:rPr>
          <w:rStyle w:val="15"/>
          <w:rFonts w:hint="eastAsia" w:ascii="仿宋" w:hAnsi="仿宋" w:eastAsia="仿宋" w:cs="仿宋"/>
          <w:b w:val="0"/>
          <w:color w:val="000000"/>
          <w:sz w:val="32"/>
          <w:szCs w:val="32"/>
        </w:rPr>
        <w:t>（类）文化</w:t>
      </w:r>
      <w:r>
        <w:rPr>
          <w:rStyle w:val="15"/>
          <w:rFonts w:hint="eastAsia" w:ascii="仿宋" w:hAnsi="仿宋" w:eastAsia="仿宋" w:cs="仿宋"/>
          <w:b w:val="0"/>
          <w:color w:val="000000"/>
          <w:sz w:val="32"/>
          <w:szCs w:val="32"/>
          <w:lang w:val="en-US" w:eastAsia="zh-CN"/>
        </w:rPr>
        <w:t>与旅游</w:t>
      </w:r>
      <w:r>
        <w:rPr>
          <w:rStyle w:val="15"/>
          <w:rFonts w:hint="eastAsia" w:ascii="仿宋" w:hAnsi="仿宋" w:eastAsia="仿宋" w:cs="仿宋"/>
          <w:b w:val="0"/>
          <w:color w:val="000000"/>
          <w:sz w:val="32"/>
          <w:szCs w:val="32"/>
        </w:rPr>
        <w:t>（款）其他文化</w:t>
      </w:r>
      <w:r>
        <w:rPr>
          <w:rStyle w:val="15"/>
          <w:rFonts w:hint="eastAsia" w:ascii="仿宋" w:hAnsi="仿宋" w:eastAsia="仿宋" w:cs="仿宋"/>
          <w:b w:val="0"/>
          <w:color w:val="000000"/>
          <w:sz w:val="32"/>
          <w:szCs w:val="32"/>
          <w:lang w:val="en-US" w:eastAsia="zh-CN"/>
        </w:rPr>
        <w:t>与旅游</w:t>
      </w:r>
      <w:r>
        <w:rPr>
          <w:rStyle w:val="15"/>
          <w:rFonts w:hint="eastAsia" w:ascii="仿宋" w:hAnsi="仿宋" w:eastAsia="仿宋" w:cs="仿宋"/>
          <w:b w:val="0"/>
          <w:color w:val="000000"/>
          <w:sz w:val="32"/>
          <w:szCs w:val="32"/>
        </w:rPr>
        <w:t>支出（项）:</w:t>
      </w:r>
      <w:r>
        <w:rPr>
          <w:rFonts w:hint="eastAsia" w:ascii="仿宋" w:hAnsi="仿宋" w:eastAsia="仿宋" w:cs="仿宋"/>
          <w:color w:val="000000"/>
          <w:sz w:val="32"/>
          <w:szCs w:val="32"/>
        </w:rPr>
        <w:t>指文化工作方面的支出。</w:t>
      </w:r>
    </w:p>
    <w:p w14:paraId="088A8BAC">
      <w:pPr>
        <w:spacing w:line="6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Style w:val="15"/>
          <w:rFonts w:hint="eastAsia" w:ascii="仿宋" w:hAnsi="仿宋" w:eastAsia="仿宋" w:cs="仿宋"/>
          <w:b w:val="0"/>
          <w:color w:val="000000"/>
          <w:sz w:val="32"/>
          <w:szCs w:val="32"/>
        </w:rPr>
        <w:t>1</w:t>
      </w:r>
      <w:r>
        <w:rPr>
          <w:rStyle w:val="15"/>
          <w:rFonts w:hint="eastAsia" w:ascii="仿宋" w:hAnsi="仿宋" w:eastAsia="仿宋" w:cs="仿宋"/>
          <w:b w:val="0"/>
          <w:color w:val="000000"/>
          <w:sz w:val="32"/>
          <w:szCs w:val="32"/>
          <w:lang w:val="en-US" w:eastAsia="zh-CN"/>
        </w:rPr>
        <w:t>4</w:t>
      </w:r>
      <w:r>
        <w:rPr>
          <w:rStyle w:val="15"/>
          <w:rFonts w:hint="eastAsia" w:ascii="仿宋" w:hAnsi="仿宋" w:eastAsia="仿宋" w:cs="仿宋"/>
          <w:b w:val="0"/>
          <w:color w:val="000000"/>
          <w:sz w:val="32"/>
          <w:szCs w:val="32"/>
        </w:rPr>
        <w:t>、社会保障和就业（类）人力资源</w:t>
      </w:r>
      <w:r>
        <w:rPr>
          <w:rStyle w:val="15"/>
          <w:rFonts w:hint="eastAsia" w:ascii="仿宋" w:hAnsi="仿宋" w:eastAsia="仿宋" w:cs="仿宋"/>
          <w:b w:val="0"/>
          <w:color w:val="000000"/>
          <w:sz w:val="32"/>
          <w:szCs w:val="32"/>
          <w:lang w:eastAsia="zh-CN"/>
        </w:rPr>
        <w:t>和</w:t>
      </w:r>
      <w:r>
        <w:rPr>
          <w:rStyle w:val="15"/>
          <w:rFonts w:hint="eastAsia" w:ascii="仿宋" w:hAnsi="仿宋" w:eastAsia="仿宋" w:cs="仿宋"/>
          <w:b w:val="0"/>
          <w:color w:val="000000"/>
          <w:sz w:val="32"/>
          <w:szCs w:val="32"/>
        </w:rPr>
        <w:t>社会保障管理事务（款）劳动保障监察（项）:</w:t>
      </w:r>
      <w:r>
        <w:rPr>
          <w:rFonts w:hint="eastAsia" w:ascii="仿宋" w:hAnsi="仿宋" w:eastAsia="仿宋" w:cs="仿宋"/>
          <w:color w:val="000000"/>
          <w:sz w:val="32"/>
          <w:szCs w:val="32"/>
        </w:rPr>
        <w:t>镇劳保人员的工资津贴和劳保工作正常运转支出。</w:t>
      </w:r>
      <w:bookmarkStart w:id="73" w:name="_GoBack"/>
      <w:bookmarkEnd w:id="73"/>
    </w:p>
    <w:p w14:paraId="56F52B75">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rPr>
        <w:t>1</w:t>
      </w:r>
      <w:r>
        <w:rPr>
          <w:rStyle w:val="15"/>
          <w:rFonts w:hint="eastAsia" w:ascii="仿宋" w:hAnsi="仿宋" w:eastAsia="仿宋" w:cs="仿宋"/>
          <w:b w:val="0"/>
          <w:color w:val="000000"/>
          <w:sz w:val="32"/>
          <w:szCs w:val="32"/>
          <w:lang w:val="en-US" w:eastAsia="zh-CN"/>
        </w:rPr>
        <w:t>5</w:t>
      </w:r>
      <w:r>
        <w:rPr>
          <w:rStyle w:val="15"/>
          <w:rFonts w:hint="eastAsia" w:ascii="仿宋" w:hAnsi="仿宋" w:eastAsia="仿宋" w:cs="仿宋"/>
          <w:b w:val="0"/>
          <w:color w:val="000000"/>
          <w:sz w:val="32"/>
          <w:szCs w:val="32"/>
        </w:rPr>
        <w:t>、社会保障和就业（类）民政管理各务（款）基层政权和社区建设（项）:</w:t>
      </w:r>
      <w:r>
        <w:rPr>
          <w:rFonts w:hint="eastAsia" w:ascii="仿宋" w:hAnsi="仿宋" w:eastAsia="仿宋" w:cs="仿宋"/>
          <w:color w:val="000000"/>
          <w:sz w:val="32"/>
          <w:szCs w:val="32"/>
        </w:rPr>
        <w:t>指社区工作人员的报酬</w:t>
      </w:r>
      <w:r>
        <w:rPr>
          <w:rFonts w:hint="eastAsia" w:ascii="仿宋" w:hAnsi="仿宋" w:eastAsia="仿宋" w:cs="仿宋"/>
          <w:color w:val="000000"/>
          <w:sz w:val="32"/>
          <w:szCs w:val="32"/>
          <w:lang w:val="en-US" w:eastAsia="zh-CN"/>
        </w:rPr>
        <w:t>和</w:t>
      </w:r>
      <w:r>
        <w:rPr>
          <w:rFonts w:hint="eastAsia" w:ascii="仿宋" w:hAnsi="仿宋" w:eastAsia="仿宋" w:cs="仿宋"/>
          <w:color w:val="000000"/>
          <w:sz w:val="32"/>
          <w:szCs w:val="32"/>
        </w:rPr>
        <w:t>社保、社区办公经费等支出。</w:t>
      </w:r>
    </w:p>
    <w:p w14:paraId="5E90FBD1">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rPr>
        <w:t>1</w:t>
      </w:r>
      <w:r>
        <w:rPr>
          <w:rStyle w:val="15"/>
          <w:rFonts w:hint="eastAsia" w:ascii="仿宋" w:hAnsi="仿宋" w:eastAsia="仿宋" w:cs="仿宋"/>
          <w:b w:val="0"/>
          <w:color w:val="000000"/>
          <w:sz w:val="32"/>
          <w:szCs w:val="32"/>
          <w:lang w:val="en-US" w:eastAsia="zh-CN"/>
        </w:rPr>
        <w:t>6</w:t>
      </w:r>
      <w:r>
        <w:rPr>
          <w:rStyle w:val="15"/>
          <w:rFonts w:hint="eastAsia" w:ascii="仿宋" w:hAnsi="仿宋" w:eastAsia="仿宋" w:cs="仿宋"/>
          <w:b w:val="0"/>
          <w:color w:val="000000"/>
          <w:sz w:val="32"/>
          <w:szCs w:val="32"/>
        </w:rPr>
        <w:t>、社会保障和就业（类）行政事业单位离退休（款）机关事业单位基本养老保险缴费支出（项）:</w:t>
      </w:r>
      <w:r>
        <w:rPr>
          <w:rFonts w:hint="eastAsia" w:ascii="仿宋" w:hAnsi="仿宋" w:eastAsia="仿宋" w:cs="仿宋"/>
          <w:color w:val="000000"/>
          <w:sz w:val="32"/>
          <w:szCs w:val="32"/>
        </w:rPr>
        <w:t>指镇政府在职人员的基本养老保险单位部份支出。</w:t>
      </w:r>
    </w:p>
    <w:p w14:paraId="01B89C8A">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rPr>
        <w:t>1</w:t>
      </w:r>
      <w:r>
        <w:rPr>
          <w:rStyle w:val="15"/>
          <w:rFonts w:hint="eastAsia" w:ascii="仿宋" w:hAnsi="仿宋" w:eastAsia="仿宋" w:cs="仿宋"/>
          <w:b w:val="0"/>
          <w:color w:val="000000"/>
          <w:sz w:val="32"/>
          <w:szCs w:val="32"/>
          <w:lang w:val="en-US" w:eastAsia="zh-CN"/>
        </w:rPr>
        <w:t>7</w:t>
      </w:r>
      <w:r>
        <w:rPr>
          <w:rStyle w:val="15"/>
          <w:rFonts w:hint="eastAsia" w:ascii="仿宋" w:hAnsi="仿宋" w:eastAsia="仿宋" w:cs="仿宋"/>
          <w:b w:val="0"/>
          <w:color w:val="000000"/>
          <w:sz w:val="32"/>
          <w:szCs w:val="32"/>
        </w:rPr>
        <w:t>、社会保障和就业（类）行政事业单位离退休（款）机关事业单位职业年金缴费支出（项）:</w:t>
      </w:r>
      <w:r>
        <w:rPr>
          <w:rFonts w:hint="eastAsia" w:ascii="仿宋" w:hAnsi="仿宋" w:eastAsia="仿宋" w:cs="仿宋"/>
          <w:color w:val="000000"/>
          <w:sz w:val="32"/>
          <w:szCs w:val="32"/>
        </w:rPr>
        <w:t>指镇政府在职人员的职业年金单位部份支出。</w:t>
      </w:r>
    </w:p>
    <w:p w14:paraId="073713D3">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w:t>
      </w:r>
      <w:r>
        <w:rPr>
          <w:rStyle w:val="15"/>
          <w:rFonts w:hint="eastAsia" w:ascii="仿宋" w:hAnsi="仿宋" w:eastAsia="仿宋" w:cs="仿宋"/>
          <w:b w:val="0"/>
          <w:color w:val="000000"/>
          <w:sz w:val="32"/>
          <w:szCs w:val="32"/>
        </w:rPr>
        <w:t>社会保障和就业（类）抚恤（款）其他优抚支出（项）:</w:t>
      </w:r>
      <w:r>
        <w:rPr>
          <w:rFonts w:hint="eastAsia" w:ascii="仿宋" w:hAnsi="仿宋" w:eastAsia="仿宋" w:cs="仿宋"/>
          <w:color w:val="000000"/>
          <w:sz w:val="32"/>
          <w:szCs w:val="32"/>
        </w:rPr>
        <w:t>遗属补助支出。</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 xml:space="preserve">  </w:t>
      </w:r>
      <w:r>
        <w:rPr>
          <w:rStyle w:val="15"/>
          <w:rFonts w:hint="eastAsia" w:ascii="仿宋" w:hAnsi="仿宋" w:eastAsia="仿宋" w:cs="仿宋"/>
          <w:b w:val="0"/>
          <w:color w:val="000000"/>
          <w:sz w:val="32"/>
          <w:szCs w:val="32"/>
          <w:lang w:val="en-US" w:eastAsia="zh-CN"/>
        </w:rPr>
        <w:t>19</w:t>
      </w:r>
      <w:r>
        <w:rPr>
          <w:rStyle w:val="15"/>
          <w:rFonts w:hint="eastAsia" w:ascii="仿宋" w:hAnsi="仿宋" w:eastAsia="仿宋" w:cs="仿宋"/>
          <w:b w:val="0"/>
          <w:color w:val="000000"/>
          <w:sz w:val="32"/>
          <w:szCs w:val="32"/>
        </w:rPr>
        <w:t>、</w:t>
      </w:r>
      <w:r>
        <w:rPr>
          <w:rStyle w:val="15"/>
          <w:rFonts w:hint="eastAsia" w:ascii="仿宋" w:hAnsi="仿宋" w:eastAsia="仿宋" w:cs="仿宋"/>
          <w:b w:val="0"/>
          <w:color w:val="000000"/>
          <w:sz w:val="32"/>
          <w:szCs w:val="32"/>
          <w:lang w:val="en-US" w:eastAsia="zh-CN"/>
        </w:rPr>
        <w:t>卫生健康支出</w:t>
      </w:r>
      <w:r>
        <w:rPr>
          <w:rStyle w:val="15"/>
          <w:rFonts w:hint="eastAsia" w:ascii="仿宋" w:hAnsi="仿宋" w:eastAsia="仿宋" w:cs="仿宋"/>
          <w:b w:val="0"/>
          <w:color w:val="000000"/>
          <w:sz w:val="32"/>
          <w:szCs w:val="32"/>
        </w:rPr>
        <w:t>（类）行政事业单位医疗（款）行政单位医疗（项）:</w:t>
      </w:r>
      <w:r>
        <w:rPr>
          <w:rFonts w:hint="eastAsia" w:ascii="仿宋" w:hAnsi="仿宋" w:eastAsia="仿宋" w:cs="仿宋"/>
          <w:color w:val="000000"/>
          <w:sz w:val="32"/>
          <w:szCs w:val="32"/>
        </w:rPr>
        <w:t>指在职人员的医保单位部份支出。</w:t>
      </w:r>
    </w:p>
    <w:p w14:paraId="095686E5">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lang w:val="en-US" w:eastAsia="zh-CN"/>
        </w:rPr>
        <w:t>20</w:t>
      </w:r>
      <w:r>
        <w:rPr>
          <w:rStyle w:val="15"/>
          <w:rFonts w:hint="eastAsia" w:ascii="仿宋" w:hAnsi="仿宋" w:eastAsia="仿宋" w:cs="仿宋"/>
          <w:b w:val="0"/>
          <w:color w:val="000000"/>
          <w:sz w:val="32"/>
          <w:szCs w:val="32"/>
        </w:rPr>
        <w:t>、城乡社区（类）城乡社区环境卫生（款）城乡社区环境卫生（项）:</w:t>
      </w:r>
      <w:r>
        <w:rPr>
          <w:rFonts w:hint="eastAsia" w:ascii="仿宋" w:hAnsi="仿宋" w:eastAsia="仿宋" w:cs="仿宋"/>
          <w:color w:val="000000"/>
          <w:sz w:val="32"/>
          <w:szCs w:val="32"/>
        </w:rPr>
        <w:t>指用于集镇与农村环境卫生的整治与保洁支出。</w:t>
      </w:r>
    </w:p>
    <w:p w14:paraId="071AC468">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lang w:val="en-US" w:eastAsia="zh-CN"/>
        </w:rPr>
        <w:t>21</w:t>
      </w:r>
      <w:r>
        <w:rPr>
          <w:rStyle w:val="15"/>
          <w:rFonts w:hint="eastAsia" w:ascii="仿宋" w:hAnsi="仿宋" w:eastAsia="仿宋" w:cs="仿宋"/>
          <w:b w:val="0"/>
          <w:color w:val="000000"/>
          <w:sz w:val="32"/>
          <w:szCs w:val="32"/>
        </w:rPr>
        <w:t>、农林水支出（类）农业（款）事业运行（项）:</w:t>
      </w:r>
      <w:r>
        <w:rPr>
          <w:rFonts w:hint="eastAsia" w:ascii="仿宋" w:hAnsi="仿宋" w:eastAsia="仿宋" w:cs="仿宋"/>
          <w:color w:val="000000"/>
          <w:sz w:val="32"/>
          <w:szCs w:val="32"/>
        </w:rPr>
        <w:t>指农林水人员的工资津贴支出和农业工作正常开展支出。</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w:t>
      </w:r>
      <w:r>
        <w:rPr>
          <w:rStyle w:val="15"/>
          <w:rFonts w:hint="eastAsia" w:ascii="仿宋" w:hAnsi="仿宋" w:eastAsia="仿宋" w:cs="仿宋"/>
          <w:b w:val="0"/>
          <w:color w:val="000000"/>
          <w:sz w:val="32"/>
          <w:szCs w:val="32"/>
        </w:rPr>
        <w:t>农林水支出（类）农业（款）农村道路建设（项）:</w:t>
      </w:r>
      <w:r>
        <w:rPr>
          <w:rFonts w:hint="eastAsia" w:ascii="仿宋" w:hAnsi="仿宋" w:eastAsia="仿宋" w:cs="仿宋"/>
          <w:color w:val="000000"/>
          <w:sz w:val="32"/>
          <w:szCs w:val="32"/>
        </w:rPr>
        <w:t>指镇交通管理站工作支出和交通协管员补助支出。</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23</w:t>
      </w:r>
      <w:r>
        <w:rPr>
          <w:rFonts w:hint="eastAsia" w:ascii="仿宋" w:hAnsi="仿宋" w:eastAsia="仿宋" w:cs="仿宋"/>
          <w:color w:val="000000"/>
          <w:sz w:val="32"/>
          <w:szCs w:val="32"/>
        </w:rPr>
        <w:t>、</w:t>
      </w:r>
      <w:r>
        <w:rPr>
          <w:rStyle w:val="15"/>
          <w:rFonts w:hint="eastAsia" w:ascii="仿宋" w:hAnsi="仿宋" w:eastAsia="仿宋" w:cs="仿宋"/>
          <w:b w:val="0"/>
          <w:color w:val="000000"/>
          <w:sz w:val="32"/>
          <w:szCs w:val="32"/>
        </w:rPr>
        <w:t>农林水支出（类）农业（款）其他农业支出（项）:</w:t>
      </w:r>
      <w:r>
        <w:rPr>
          <w:rFonts w:hint="eastAsia" w:ascii="仿宋" w:hAnsi="仿宋" w:eastAsia="仿宋" w:cs="仿宋"/>
          <w:color w:val="000000"/>
          <w:sz w:val="32"/>
          <w:szCs w:val="32"/>
        </w:rPr>
        <w:t>指开展耕地地力保护补贴工作支出。</w:t>
      </w:r>
    </w:p>
    <w:p w14:paraId="365AC645">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lang w:val="en-US" w:eastAsia="zh-CN"/>
        </w:rPr>
        <w:t>24</w:t>
      </w:r>
      <w:r>
        <w:rPr>
          <w:rStyle w:val="15"/>
          <w:rFonts w:hint="eastAsia" w:ascii="仿宋" w:hAnsi="仿宋" w:eastAsia="仿宋" w:cs="仿宋"/>
          <w:b w:val="0"/>
          <w:color w:val="000000"/>
          <w:sz w:val="32"/>
          <w:szCs w:val="32"/>
        </w:rPr>
        <w:t>、农林水支出（类）扶贫（款）其他扶贫支出（项）:</w:t>
      </w:r>
      <w:r>
        <w:rPr>
          <w:rFonts w:hint="eastAsia" w:ascii="仿宋" w:hAnsi="仿宋" w:eastAsia="仿宋" w:cs="仿宋"/>
          <w:color w:val="000000"/>
          <w:sz w:val="32"/>
          <w:szCs w:val="32"/>
        </w:rPr>
        <w:t>指精准扶贫户小额贷款利息和支援马边工作人员补助等支出。</w:t>
      </w:r>
    </w:p>
    <w:p w14:paraId="4404E515">
      <w:pPr>
        <w:spacing w:line="600" w:lineRule="exact"/>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lang w:val="en-US" w:eastAsia="zh-CN"/>
        </w:rPr>
        <w:t>25</w:t>
      </w:r>
      <w:r>
        <w:rPr>
          <w:rStyle w:val="15"/>
          <w:rFonts w:hint="eastAsia" w:ascii="仿宋" w:hAnsi="仿宋" w:eastAsia="仿宋" w:cs="仿宋"/>
          <w:b w:val="0"/>
          <w:color w:val="000000"/>
          <w:sz w:val="32"/>
          <w:szCs w:val="32"/>
        </w:rPr>
        <w:t>、农林水支出（类）农村综合改革（款）对村民委员会和村党支部的补助（项）:</w:t>
      </w:r>
      <w:r>
        <w:rPr>
          <w:rFonts w:hint="eastAsia" w:ascii="仿宋" w:hAnsi="仿宋" w:eastAsia="仿宋" w:cs="仿宋"/>
          <w:color w:val="000000"/>
          <w:sz w:val="32"/>
          <w:szCs w:val="32"/>
        </w:rPr>
        <w:t>指村组干部报酬支出</w:t>
      </w:r>
      <w:r>
        <w:rPr>
          <w:rFonts w:hint="eastAsia" w:ascii="仿宋" w:hAnsi="仿宋" w:eastAsia="仿宋" w:cs="仿宋"/>
          <w:color w:val="000000"/>
          <w:sz w:val="32"/>
          <w:szCs w:val="32"/>
          <w:lang w:val="en-US" w:eastAsia="zh-CN"/>
        </w:rPr>
        <w:t>和</w:t>
      </w:r>
      <w:r>
        <w:rPr>
          <w:rFonts w:hint="eastAsia" w:ascii="仿宋" w:hAnsi="仿宋" w:eastAsia="仿宋" w:cs="仿宋"/>
          <w:color w:val="000000"/>
          <w:sz w:val="32"/>
          <w:szCs w:val="32"/>
        </w:rPr>
        <w:t>农村公共设施运行维护、农村保洁和村办公经费支出。</w:t>
      </w:r>
    </w:p>
    <w:p w14:paraId="504198C6">
      <w:pPr>
        <w:ind w:firstLine="640" w:firstLineChars="200"/>
        <w:rPr>
          <w:rFonts w:hint="eastAsia" w:ascii="仿宋" w:hAnsi="仿宋" w:eastAsia="仿宋" w:cs="仿宋"/>
          <w:color w:val="000000"/>
          <w:sz w:val="32"/>
          <w:szCs w:val="32"/>
        </w:rPr>
      </w:pPr>
      <w:r>
        <w:rPr>
          <w:rStyle w:val="15"/>
          <w:rFonts w:hint="eastAsia" w:ascii="仿宋" w:hAnsi="仿宋" w:eastAsia="仿宋" w:cs="仿宋"/>
          <w:b w:val="0"/>
          <w:color w:val="000000"/>
          <w:sz w:val="32"/>
          <w:szCs w:val="32"/>
          <w:lang w:val="en-US" w:eastAsia="zh-CN"/>
        </w:rPr>
        <w:t>26</w:t>
      </w:r>
      <w:r>
        <w:rPr>
          <w:rStyle w:val="15"/>
          <w:rFonts w:hint="eastAsia" w:ascii="仿宋" w:hAnsi="仿宋" w:eastAsia="仿宋" w:cs="仿宋"/>
          <w:b w:val="0"/>
          <w:color w:val="000000"/>
          <w:sz w:val="32"/>
          <w:szCs w:val="32"/>
        </w:rPr>
        <w:t>、住房保障支出（类）住房改革支出（款）住房公积金（项）:</w:t>
      </w:r>
      <w:r>
        <w:rPr>
          <w:rFonts w:hint="eastAsia" w:ascii="仿宋" w:hAnsi="仿宋" w:eastAsia="仿宋" w:cs="仿宋"/>
          <w:color w:val="000000"/>
          <w:sz w:val="32"/>
          <w:szCs w:val="32"/>
        </w:rPr>
        <w:t>指用于职工的住房公积金单位部份支出。</w:t>
      </w:r>
    </w:p>
    <w:p w14:paraId="2AE6168B">
      <w:pPr>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27、灾害防治及应急管理支出（类）自然灾害救灾及恢复重建支出（款）中央自然灾害生活补助（项）：反映中央预算对受到重大自然灾害的群众进行的吃穿住等方面的救助。</w:t>
      </w:r>
    </w:p>
    <w:p w14:paraId="4F0E1CE6">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28</w:t>
      </w:r>
      <w:r>
        <w:rPr>
          <w:rFonts w:hint="eastAsia" w:ascii="仿宋" w:hAnsi="仿宋" w:eastAsia="仿宋" w:cs="仿宋"/>
          <w:color w:val="000000"/>
          <w:sz w:val="32"/>
          <w:szCs w:val="32"/>
        </w:rPr>
        <w:t>、结余分配：指事业单位按规定提取的职工福利基金、事业基金和缴纳的所得税，以及建设单位按规定应交回的基本建设竣工项目结余资金。</w:t>
      </w:r>
    </w:p>
    <w:p w14:paraId="4762CF91">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29</w:t>
      </w:r>
      <w:r>
        <w:rPr>
          <w:rFonts w:hint="eastAsia" w:ascii="仿宋" w:hAnsi="仿宋" w:eastAsia="仿宋" w:cs="仿宋"/>
          <w:color w:val="000000"/>
          <w:sz w:val="32"/>
          <w:szCs w:val="32"/>
        </w:rPr>
        <w:t>、年末结转和结余：指本年度或以前年度预算安排、因客观条件发生变化无法按原计划实施，需延迟到以后年度按有关规定继续使用的资金。</w:t>
      </w:r>
    </w:p>
    <w:p w14:paraId="13549B8F">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基本支出：指为保障机构正常运转、完成日常工作任务而发生的人员支出和公用支出。</w:t>
      </w:r>
    </w:p>
    <w:p w14:paraId="393B1AE8">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项目支出：指在基本支出之外为完成特定行政任务和事业发展目标所发生的支出。 </w:t>
      </w:r>
    </w:p>
    <w:p w14:paraId="09F51DEA">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经营支出：指事业单位在专业业务活动及其辅助活动之外开展非独立核算经营活动发生的支出。</w:t>
      </w:r>
    </w:p>
    <w:p w14:paraId="454F36D4">
      <w:pPr>
        <w:pStyle w:val="23"/>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33</w:t>
      </w:r>
      <w:r>
        <w:rPr>
          <w:rFonts w:hint="eastAsia" w:hAnsi="仿宋" w:cs="仿宋"/>
          <w:sz w:val="32"/>
          <w:szCs w:val="32"/>
          <w:lang w:eastAsia="zh-CN"/>
        </w:rPr>
        <w:t>、</w:t>
      </w:r>
      <w:r>
        <w:rPr>
          <w:rFonts w:hint="eastAsia" w:ascii="仿宋" w:hAnsi="仿宋" w:eastAsia="仿宋" w:cs="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06A5777">
      <w:pPr>
        <w:pStyle w:val="23"/>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34</w:t>
      </w:r>
      <w:r>
        <w:rPr>
          <w:rFonts w:hint="eastAsia" w:hAnsi="仿宋" w:cs="仿宋"/>
          <w:sz w:val="32"/>
          <w:szCs w:val="32"/>
          <w:lang w:eastAsia="zh-CN"/>
        </w:rPr>
        <w:t>、</w:t>
      </w:r>
      <w:r>
        <w:rPr>
          <w:rFonts w:hint="eastAsia" w:ascii="仿宋" w:hAnsi="仿宋" w:eastAsia="仿宋" w:cs="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562FF93">
      <w:pPr>
        <w:spacing w:line="600" w:lineRule="exact"/>
        <w:jc w:val="center"/>
        <w:outlineLvl w:val="0"/>
        <w:rPr>
          <w:rStyle w:val="25"/>
          <w:rFonts w:hint="eastAsia" w:ascii="仿宋" w:hAnsi="仿宋" w:eastAsia="仿宋" w:cs="仿宋"/>
          <w:b w:val="0"/>
        </w:rPr>
      </w:pPr>
      <w:bookmarkStart w:id="57" w:name="_Toc15377226"/>
      <w:r>
        <w:rPr>
          <w:rFonts w:hint="eastAsia" w:ascii="仿宋" w:hAnsi="仿宋" w:eastAsia="仿宋" w:cs="仿宋"/>
          <w:b/>
          <w:color w:val="000000"/>
          <w:sz w:val="44"/>
          <w:szCs w:val="44"/>
        </w:rPr>
        <w:br w:type="page"/>
      </w:r>
      <w:bookmarkStart w:id="58" w:name="_Toc15396614"/>
      <w:r>
        <w:rPr>
          <w:rFonts w:hint="eastAsia" w:ascii="仿宋" w:hAnsi="仿宋" w:eastAsia="仿宋" w:cs="仿宋"/>
          <w:color w:val="000000"/>
          <w:sz w:val="44"/>
          <w:szCs w:val="44"/>
        </w:rPr>
        <w:t>第</w:t>
      </w:r>
      <w:r>
        <w:rPr>
          <w:rStyle w:val="25"/>
          <w:rFonts w:hint="eastAsia" w:ascii="仿宋" w:hAnsi="仿宋" w:eastAsia="仿宋" w:cs="仿宋"/>
          <w:b w:val="0"/>
        </w:rPr>
        <w:t>四部分 附件</w:t>
      </w:r>
      <w:bookmarkEnd w:id="58"/>
    </w:p>
    <w:p w14:paraId="019255DC">
      <w:pPr>
        <w:spacing w:line="600" w:lineRule="exact"/>
        <w:jc w:val="left"/>
        <w:outlineLvl w:val="0"/>
        <w:rPr>
          <w:rFonts w:hint="eastAsia" w:ascii="仿宋" w:hAnsi="仿宋" w:eastAsia="仿宋" w:cs="仿宋"/>
          <w:sz w:val="32"/>
          <w:szCs w:val="32"/>
        </w:rPr>
      </w:pPr>
      <w:r>
        <w:rPr>
          <w:rFonts w:hint="eastAsia" w:ascii="仿宋" w:hAnsi="仿宋" w:eastAsia="仿宋" w:cs="仿宋"/>
          <w:sz w:val="32"/>
          <w:szCs w:val="32"/>
        </w:rPr>
        <w:t>附件1</w:t>
      </w:r>
    </w:p>
    <w:p w14:paraId="164D1C9B">
      <w:pPr>
        <w:spacing w:line="580" w:lineRule="exact"/>
        <w:jc w:val="center"/>
        <w:rPr>
          <w:rFonts w:hint="eastAsia" w:ascii="仿宋" w:hAnsi="仿宋" w:eastAsia="仿宋" w:cs="仿宋"/>
          <w:sz w:val="44"/>
          <w:szCs w:val="44"/>
        </w:rPr>
      </w:pPr>
    </w:p>
    <w:p w14:paraId="44D60026">
      <w:pPr>
        <w:spacing w:line="600" w:lineRule="exact"/>
        <w:jc w:val="center"/>
        <w:rPr>
          <w:rFonts w:hint="eastAsia" w:ascii="仿宋" w:hAnsi="仿宋" w:eastAsia="仿宋" w:cs="仿宋"/>
          <w:color w:val="000000"/>
          <w:kern w:val="0"/>
          <w:sz w:val="40"/>
          <w:szCs w:val="44"/>
          <w:lang w:val="zh-CN"/>
        </w:rPr>
      </w:pPr>
      <w:r>
        <w:rPr>
          <w:rFonts w:hint="eastAsia" w:ascii="仿宋" w:hAnsi="仿宋" w:eastAsia="仿宋" w:cs="仿宋"/>
          <w:color w:val="000000"/>
          <w:kern w:val="0"/>
          <w:sz w:val="40"/>
          <w:szCs w:val="44"/>
        </w:rPr>
        <w:t>2019年</w:t>
      </w:r>
      <w:r>
        <w:rPr>
          <w:rFonts w:hint="eastAsia" w:ascii="仿宋" w:hAnsi="仿宋" w:eastAsia="仿宋" w:cs="仿宋"/>
          <w:color w:val="000000"/>
          <w:kern w:val="0"/>
          <w:sz w:val="40"/>
          <w:szCs w:val="44"/>
          <w:lang w:val="en-US" w:eastAsia="zh-CN"/>
        </w:rPr>
        <w:t>九里镇人民政府</w:t>
      </w:r>
      <w:r>
        <w:rPr>
          <w:rFonts w:hint="eastAsia" w:ascii="仿宋" w:hAnsi="仿宋" w:eastAsia="仿宋" w:cs="仿宋"/>
          <w:color w:val="000000"/>
          <w:kern w:val="0"/>
          <w:sz w:val="40"/>
          <w:szCs w:val="44"/>
        </w:rPr>
        <w:t>部门</w:t>
      </w:r>
      <w:r>
        <w:rPr>
          <w:rFonts w:hint="eastAsia" w:ascii="仿宋" w:hAnsi="仿宋" w:eastAsia="仿宋" w:cs="仿宋"/>
          <w:color w:val="000000"/>
          <w:kern w:val="0"/>
          <w:sz w:val="40"/>
          <w:szCs w:val="44"/>
          <w:lang w:val="zh-CN"/>
        </w:rPr>
        <w:t>整体支出绩效评价报告</w:t>
      </w:r>
    </w:p>
    <w:p w14:paraId="4D20780A">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rPr>
        <w:t>一、</w:t>
      </w:r>
      <w:r>
        <w:rPr>
          <w:rFonts w:hint="eastAsia" w:ascii="仿宋" w:hAnsi="仿宋" w:eastAsia="仿宋" w:cs="仿宋"/>
          <w:color w:val="000000"/>
          <w:kern w:val="0"/>
          <w:sz w:val="32"/>
          <w:szCs w:val="32"/>
          <w:shd w:val="clear" w:color="auto" w:fill="FFFFFF"/>
          <w:lang w:val="zh-CN"/>
        </w:rPr>
        <w:t>部门（单位）概况</w:t>
      </w:r>
    </w:p>
    <w:p w14:paraId="433365B1">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（一）机构组成</w:t>
      </w:r>
    </w:p>
    <w:p w14:paraId="64B6F836">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lang w:val="en-US" w:eastAsia="zh-CN"/>
        </w:rPr>
        <w:t>九里</w:t>
      </w:r>
      <w:r>
        <w:rPr>
          <w:rFonts w:hint="eastAsia" w:ascii="仿宋" w:hAnsi="仿宋" w:eastAsia="仿宋" w:cs="仿宋"/>
          <w:sz w:val="32"/>
          <w:szCs w:val="32"/>
        </w:rPr>
        <w:t>镇人民政府属于行政单位，是一级预算单位。本单位2019年预算编制独立核算机构1个，独立编制机构3个，其中：行政1个、事业2个，分别是农业技术服务中心和社会事业服务中心。</w:t>
      </w:r>
    </w:p>
    <w:p w14:paraId="51C1C92C">
      <w:pPr>
        <w:pStyle w:val="32"/>
        <w:numPr>
          <w:ilvl w:val="0"/>
          <w:numId w:val="7"/>
        </w:numPr>
        <w:ind w:left="-10" w:leftChars="0" w:firstLine="640" w:firstLineChars="0"/>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机构职能</w:t>
      </w:r>
    </w:p>
    <w:p w14:paraId="278382BD">
      <w:pPr>
        <w:pStyle w:val="32"/>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九里</w:t>
      </w:r>
      <w:r>
        <w:rPr>
          <w:rFonts w:hint="eastAsia" w:ascii="仿宋" w:hAnsi="仿宋" w:eastAsia="仿宋" w:cs="仿宋"/>
          <w:sz w:val="32"/>
          <w:szCs w:val="32"/>
        </w:rPr>
        <w:t>镇行政机构设置3个综合性办公室：党政综合办公室，职责是负责党务、安全生产、文书档案、人事、机关后勤、社会治安综合治理和对突发事件的预警和管理、民事纠纷调解、化解农村社会矛盾等工作。 社会事务办公室，职责是负责教科文卫管理、民政、法律服务、农村劳动力技能培训、转移就业、计划生育工作。财政所办公室，职责是负责编报乡镇年度财政收支预算、决算并组织预算执行，负责各项强农惠农补贴资金的审核发放和项目建设资金的监督管理等工作。</w:t>
      </w:r>
    </w:p>
    <w:p w14:paraId="439FE08E">
      <w:pPr>
        <w:ind w:firstLine="640" w:firstLineChars="200"/>
        <w:rPr>
          <w:rFonts w:hint="eastAsia" w:ascii="仿宋" w:hAnsi="仿宋" w:eastAsia="仿宋" w:cs="仿宋"/>
          <w:sz w:val="32"/>
          <w:szCs w:val="32"/>
        </w:rPr>
      </w:pPr>
      <w:r>
        <w:rPr>
          <w:rFonts w:hint="eastAsia" w:ascii="仿宋" w:hAnsi="仿宋" w:eastAsia="仿宋" w:cs="仿宋"/>
          <w:sz w:val="32"/>
          <w:szCs w:val="32"/>
        </w:rPr>
        <w:t>镇事业单位机构设置2个：农业技术服务中心，职责：农林牧业生产中关键技术和新品种、新农具的引进、试验、示范；农作物和林木病虫害、及农业灾害的监测、预报防治和处置；乡村机耕道的规划、建设；农村集体资产财务管理等工作。社会事业服务中心， 职责：城镇失业人员登记和农村劳动力转移就业人员的职业培训、劳务输出和就业管理服务；广播电视“村村通”工程的建设、运行、维护和节目的安全播出；开展多种形式的文娱体育活动和宣传教育活动。</w:t>
      </w:r>
    </w:p>
    <w:p w14:paraId="1150ADFE">
      <w:pPr>
        <w:widowControl/>
        <w:numPr>
          <w:ilvl w:val="0"/>
          <w:numId w:val="7"/>
        </w:numPr>
        <w:adjustRightInd w:val="0"/>
        <w:snapToGrid w:val="0"/>
        <w:spacing w:line="580" w:lineRule="exact"/>
        <w:ind w:left="-10" w:leftChars="0" w:firstLine="640" w:firstLineChars="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人员概况</w:t>
      </w:r>
    </w:p>
    <w:p w14:paraId="286FD328">
      <w:pPr>
        <w:widowControl/>
        <w:numPr>
          <w:ilvl w:val="0"/>
          <w:numId w:val="0"/>
        </w:numPr>
        <w:adjustRightInd w:val="0"/>
        <w:snapToGrid w:val="0"/>
        <w:spacing w:line="240" w:lineRule="auto"/>
        <w:ind w:leftChars="0"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rPr>
        <w:t>镇机关人员实有</w:t>
      </w:r>
      <w:r>
        <w:rPr>
          <w:rFonts w:hint="eastAsia" w:ascii="仿宋" w:hAnsi="仿宋" w:eastAsia="仿宋" w:cs="仿宋"/>
          <w:sz w:val="32"/>
          <w:szCs w:val="32"/>
          <w:lang w:val="en-US" w:eastAsia="zh-CN"/>
        </w:rPr>
        <w:t>22</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事业单位事业人员实有</w:t>
      </w:r>
      <w:r>
        <w:rPr>
          <w:rFonts w:hint="eastAsia" w:ascii="仿宋" w:hAnsi="仿宋" w:eastAsia="仿宋" w:cs="仿宋"/>
          <w:sz w:val="32"/>
          <w:szCs w:val="32"/>
          <w:lang w:val="en-US" w:eastAsia="zh-CN"/>
        </w:rPr>
        <w:t>18</w:t>
      </w:r>
      <w:r>
        <w:rPr>
          <w:rFonts w:hint="eastAsia" w:ascii="仿宋" w:hAnsi="仿宋" w:eastAsia="仿宋" w:cs="仿宋"/>
          <w:sz w:val="32"/>
          <w:szCs w:val="32"/>
        </w:rPr>
        <w:t>人</w:t>
      </w:r>
      <w:r>
        <w:rPr>
          <w:rFonts w:hint="eastAsia" w:ascii="仿宋" w:hAnsi="仿宋" w:eastAsia="仿宋" w:cs="仿宋"/>
          <w:sz w:val="32"/>
          <w:szCs w:val="32"/>
          <w:lang w:eastAsia="zh-CN"/>
        </w:rPr>
        <w:t>，总计</w:t>
      </w:r>
      <w:r>
        <w:rPr>
          <w:rFonts w:hint="eastAsia" w:ascii="仿宋" w:hAnsi="仿宋" w:eastAsia="仿宋" w:cs="仿宋"/>
          <w:sz w:val="32"/>
          <w:szCs w:val="32"/>
          <w:lang w:val="en-US" w:eastAsia="zh-CN"/>
        </w:rPr>
        <w:t>40人</w:t>
      </w:r>
      <w:r>
        <w:rPr>
          <w:rFonts w:hint="eastAsia" w:ascii="仿宋" w:hAnsi="仿宋" w:eastAsia="仿宋" w:cs="仿宋"/>
          <w:sz w:val="32"/>
          <w:szCs w:val="32"/>
          <w:lang w:eastAsia="zh-CN"/>
        </w:rPr>
        <w:t>。</w:t>
      </w:r>
    </w:p>
    <w:p w14:paraId="07573ECE">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二、部门财政资金收支情况</w:t>
      </w:r>
    </w:p>
    <w:p w14:paraId="2174BDB4">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14:paraId="2C4199F5">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2819.30</w:t>
      </w:r>
      <w:r>
        <w:rPr>
          <w:rFonts w:hint="eastAsia" w:ascii="仿宋" w:hAnsi="仿宋" w:eastAsia="仿宋"/>
          <w:color w:val="000000"/>
          <w:sz w:val="32"/>
          <w:szCs w:val="32"/>
        </w:rPr>
        <w:t>万元，其中：一般公共预算财政拨款收入1383.42万元，占</w:t>
      </w:r>
      <w:r>
        <w:rPr>
          <w:rFonts w:hint="eastAsia" w:ascii="仿宋" w:hAnsi="仿宋" w:eastAsia="仿宋"/>
          <w:color w:val="000000"/>
          <w:sz w:val="32"/>
          <w:szCs w:val="32"/>
          <w:lang w:val="en-US" w:eastAsia="zh-CN"/>
        </w:rPr>
        <w:t>49.07</w:t>
      </w:r>
      <w:r>
        <w:rPr>
          <w:rFonts w:ascii="仿宋" w:hAnsi="仿宋" w:eastAsia="仿宋"/>
          <w:color w:val="000000"/>
          <w:sz w:val="32"/>
          <w:szCs w:val="32"/>
        </w:rPr>
        <w:t>%</w:t>
      </w:r>
      <w:r>
        <w:rPr>
          <w:rFonts w:hint="eastAsia" w:ascii="仿宋" w:hAnsi="仿宋" w:eastAsia="仿宋"/>
          <w:color w:val="000000"/>
          <w:sz w:val="32"/>
          <w:szCs w:val="32"/>
        </w:rPr>
        <w:t>；政府性基金预算财政拨款收入1205.9万元，占</w:t>
      </w:r>
      <w:r>
        <w:rPr>
          <w:rFonts w:hint="eastAsia" w:ascii="仿宋" w:hAnsi="仿宋" w:eastAsia="仿宋"/>
          <w:color w:val="000000"/>
          <w:sz w:val="32"/>
          <w:szCs w:val="32"/>
          <w:lang w:val="en-US" w:eastAsia="zh-CN"/>
        </w:rPr>
        <w:t>42.77</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229.98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8.16</w:t>
      </w:r>
      <w:r>
        <w:rPr>
          <w:rFonts w:ascii="仿宋" w:hAnsi="仿宋" w:eastAsia="仿宋"/>
          <w:color w:val="000000"/>
          <w:sz w:val="32"/>
          <w:szCs w:val="32"/>
        </w:rPr>
        <w:t>%</w:t>
      </w:r>
      <w:r>
        <w:rPr>
          <w:rFonts w:hint="eastAsia" w:ascii="仿宋" w:hAnsi="仿宋" w:eastAsia="仿宋"/>
          <w:color w:val="000000"/>
          <w:sz w:val="32"/>
          <w:szCs w:val="32"/>
        </w:rPr>
        <w:t>。</w:t>
      </w:r>
    </w:p>
    <w:p w14:paraId="3EB4FABD">
      <w:pPr>
        <w:widowControl/>
        <w:numPr>
          <w:ilvl w:val="0"/>
          <w:numId w:val="8"/>
        </w:numPr>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部门财政资金支出情况</w:t>
      </w:r>
    </w:p>
    <w:p w14:paraId="79CF19B8">
      <w:pPr>
        <w:spacing w:line="600" w:lineRule="exact"/>
        <w:ind w:firstLine="640" w:firstLineChars="200"/>
        <w:outlineLvl w:val="1"/>
        <w:rPr>
          <w:rFonts w:hint="eastAsia" w:ascii="仿宋" w:hAnsi="仿宋" w:eastAsia="仿宋"/>
          <w:color w:val="000000"/>
          <w:sz w:val="32"/>
          <w:szCs w:val="32"/>
          <w:lang w:val="zh-CN" w:eastAsia="zh-CN"/>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2713.23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880.63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32.46</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1832.6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67.54</w:t>
      </w:r>
      <w:r>
        <w:rPr>
          <w:rFonts w:ascii="仿宋" w:hAnsi="仿宋" w:eastAsia="仿宋"/>
          <w:color w:val="000000"/>
          <w:sz w:val="32"/>
          <w:szCs w:val="32"/>
        </w:rPr>
        <w:t>%</w:t>
      </w:r>
      <w:r>
        <w:rPr>
          <w:rFonts w:hint="eastAsia" w:ascii="仿宋" w:hAnsi="仿宋" w:eastAsia="仿宋"/>
          <w:color w:val="000000"/>
          <w:sz w:val="32"/>
          <w:szCs w:val="32"/>
          <w:lang w:eastAsia="zh-CN"/>
        </w:rPr>
        <w:t>。</w:t>
      </w:r>
    </w:p>
    <w:p w14:paraId="1B2C0108">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三、部门整体预算绩效管理情况</w:t>
      </w:r>
    </w:p>
    <w:p w14:paraId="58FA500E">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按照文件精神要求，结合年初工作计划及财政预算，我镇着力加强绩效管理自评工作，成立了以镇长</w:t>
      </w:r>
      <w:r>
        <w:rPr>
          <w:rFonts w:hint="eastAsia" w:ascii="仿宋" w:hAnsi="仿宋" w:eastAsia="仿宋" w:cs="仿宋"/>
          <w:color w:val="000000"/>
          <w:kern w:val="0"/>
          <w:sz w:val="32"/>
          <w:szCs w:val="32"/>
          <w:shd w:val="clear" w:color="auto" w:fill="FFFFFF"/>
          <w:lang w:val="en-US" w:eastAsia="zh-CN"/>
        </w:rPr>
        <w:t>王文刚</w:t>
      </w:r>
      <w:r>
        <w:rPr>
          <w:rFonts w:hint="eastAsia" w:ascii="仿宋" w:hAnsi="仿宋" w:eastAsia="仿宋" w:cs="仿宋"/>
          <w:color w:val="000000"/>
          <w:kern w:val="0"/>
          <w:sz w:val="32"/>
          <w:szCs w:val="32"/>
          <w:shd w:val="clear" w:color="auto" w:fill="FFFFFF"/>
          <w:lang w:val="zh-CN"/>
        </w:rPr>
        <w:t>为领导，财政所工作人员和镇纪检部门纪检委员为主要成员的工作小组，通过部门自查、领导小组督查、文件资料检查等方式加强对支出绩效，特别是资金量较大的财政支出的评价工作。经自查，我镇在财政资金的管理使用中严格按照财政资金拨付流程和审批程序进行，不存在违法违纪行为。</w:t>
      </w:r>
    </w:p>
    <w:p w14:paraId="4AF1203A">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四、评价结论及建议</w:t>
      </w:r>
    </w:p>
    <w:p w14:paraId="2A6C7A3B">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通过绩效管理自评，我镇在预算支出中不存在违法违纪行为。我镇按照要求单独设立财政所，财政所现有工作人员</w:t>
      </w:r>
      <w:r>
        <w:rPr>
          <w:rFonts w:hint="eastAsia" w:ascii="仿宋" w:hAnsi="仿宋" w:eastAsia="仿宋" w:cs="仿宋"/>
          <w:color w:val="000000"/>
          <w:kern w:val="0"/>
          <w:sz w:val="32"/>
          <w:szCs w:val="32"/>
          <w:shd w:val="clear" w:color="auto" w:fill="FFFFFF"/>
          <w:lang w:val="en-US" w:eastAsia="zh-CN"/>
        </w:rPr>
        <w:t>2</w:t>
      </w:r>
      <w:r>
        <w:rPr>
          <w:rFonts w:hint="eastAsia" w:ascii="仿宋" w:hAnsi="仿宋" w:eastAsia="仿宋" w:cs="仿宋"/>
          <w:color w:val="000000"/>
          <w:kern w:val="0"/>
          <w:sz w:val="32"/>
          <w:szCs w:val="32"/>
          <w:shd w:val="clear" w:color="auto" w:fill="FFFFFF"/>
          <w:lang w:val="zh-CN"/>
        </w:rPr>
        <w:t>人，岗位设置所长</w:t>
      </w:r>
      <w:r>
        <w:rPr>
          <w:rFonts w:hint="eastAsia" w:ascii="仿宋" w:hAnsi="仿宋" w:eastAsia="仿宋" w:cs="仿宋"/>
          <w:color w:val="000000"/>
          <w:kern w:val="0"/>
          <w:sz w:val="32"/>
          <w:szCs w:val="32"/>
          <w:shd w:val="clear" w:color="auto" w:fill="FFFFFF"/>
          <w:lang w:val="en-US" w:eastAsia="zh-CN"/>
        </w:rPr>
        <w:t>兼</w:t>
      </w:r>
      <w:r>
        <w:rPr>
          <w:rFonts w:hint="eastAsia" w:ascii="仿宋" w:hAnsi="仿宋" w:eastAsia="仿宋" w:cs="仿宋"/>
          <w:color w:val="000000"/>
          <w:kern w:val="0"/>
          <w:sz w:val="32"/>
          <w:szCs w:val="32"/>
          <w:shd w:val="clear" w:color="auto" w:fill="FFFFFF"/>
          <w:lang w:val="zh-CN"/>
        </w:rPr>
        <w:t>会计、出纳；按要求完成了基础工作制度、公开公示制度、内部控制制度、廉政建设制度的建设工作；做到年初有计划、年中有回顾、年终有总结，会计按月及时记账并装订账簿，按时并保质保量的完成年终部门决算工作、财政资金的对账工作、资产的登记、以及日常的报表及资料的报送工作。同时在业务工作中也存在一些问题：</w:t>
      </w:r>
    </w:p>
    <w:p w14:paraId="4B64502C">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1、财政所原始凭证上签字不完整，签批文字不够细化。比如领导签字没有签批具体支出内容，如环境整治就是环境整治，没有具体地点，</w:t>
      </w:r>
      <w:r>
        <w:rPr>
          <w:rFonts w:hint="eastAsia" w:ascii="仿宋" w:hAnsi="仿宋" w:eastAsia="仿宋" w:cs="仿宋"/>
          <w:color w:val="000000"/>
          <w:kern w:val="0"/>
          <w:sz w:val="32"/>
          <w:szCs w:val="32"/>
          <w:shd w:val="clear" w:color="auto" w:fill="FFFFFF"/>
          <w:lang w:val="en-US" w:eastAsia="zh-CN"/>
        </w:rPr>
        <w:t>个别</w:t>
      </w:r>
      <w:r>
        <w:rPr>
          <w:rFonts w:hint="eastAsia" w:ascii="仿宋" w:hAnsi="仿宋" w:eastAsia="仿宋" w:cs="仿宋"/>
          <w:color w:val="000000"/>
          <w:kern w:val="0"/>
          <w:sz w:val="32"/>
          <w:szCs w:val="32"/>
          <w:shd w:val="clear" w:color="auto" w:fill="FFFFFF"/>
          <w:lang w:val="zh-CN"/>
        </w:rPr>
        <w:t>票据上无经办人签字。</w:t>
      </w:r>
    </w:p>
    <w:p w14:paraId="42E0F7BB">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2、票据未及时装订，按照会计法规定，应及时装订票据，方便查账对账，但我单位未每月及时装订票据。</w:t>
      </w:r>
    </w:p>
    <w:p w14:paraId="48AB0B1C">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针对上述问题，建议加强对财政工作人员的业务培训，加强对日常财务工作的监督与检查，财政工作人员也要加强自身学习，确保会计处理的严肃性和准确性。同时要加强对村级财务的监督和管理，加强对村级财务人员的培训。</w:t>
      </w:r>
    </w:p>
    <w:p w14:paraId="7D8269E7">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p>
    <w:p w14:paraId="6BC72962">
      <w:pPr>
        <w:spacing w:line="580" w:lineRule="exact"/>
        <w:ind w:firstLine="640" w:firstLineChars="200"/>
        <w:rPr>
          <w:rFonts w:hint="eastAsia" w:ascii="仿宋" w:hAnsi="仿宋" w:eastAsia="仿宋" w:cs="仿宋"/>
          <w:sz w:val="32"/>
          <w:szCs w:val="32"/>
        </w:rPr>
      </w:pPr>
    </w:p>
    <w:p w14:paraId="19B7CE6D">
      <w:pPr>
        <w:spacing w:line="580" w:lineRule="exact"/>
        <w:ind w:firstLine="640" w:firstLineChars="200"/>
        <w:rPr>
          <w:rFonts w:hint="eastAsia" w:ascii="仿宋" w:hAnsi="仿宋" w:eastAsia="仿宋" w:cs="仿宋"/>
          <w:sz w:val="32"/>
          <w:szCs w:val="32"/>
        </w:rPr>
      </w:pPr>
    </w:p>
    <w:p w14:paraId="38546C8C">
      <w:pPr>
        <w:spacing w:line="580" w:lineRule="exact"/>
        <w:rPr>
          <w:rFonts w:hint="eastAsia" w:ascii="仿宋" w:hAnsi="仿宋" w:eastAsia="仿宋" w:cs="仿宋"/>
          <w:sz w:val="32"/>
          <w:szCs w:val="32"/>
        </w:rPr>
      </w:pPr>
    </w:p>
    <w:p w14:paraId="66627F73">
      <w:pPr>
        <w:spacing w:line="580" w:lineRule="exact"/>
        <w:rPr>
          <w:rFonts w:hint="eastAsia" w:ascii="仿宋" w:hAnsi="仿宋" w:eastAsia="仿宋" w:cs="仿宋"/>
          <w:sz w:val="32"/>
          <w:szCs w:val="32"/>
        </w:rPr>
      </w:pPr>
      <w:r>
        <w:rPr>
          <w:rFonts w:hint="eastAsia" w:ascii="仿宋" w:hAnsi="仿宋" w:eastAsia="仿宋" w:cs="仿宋"/>
          <w:sz w:val="32"/>
          <w:szCs w:val="32"/>
        </w:rPr>
        <w:t>附件2</w:t>
      </w:r>
    </w:p>
    <w:p w14:paraId="7044264C">
      <w:pPr>
        <w:spacing w:line="580" w:lineRule="exact"/>
        <w:ind w:firstLine="640" w:firstLineChars="200"/>
        <w:rPr>
          <w:rFonts w:hint="eastAsia" w:ascii="仿宋" w:hAnsi="仿宋" w:eastAsia="仿宋" w:cs="仿宋"/>
          <w:sz w:val="32"/>
          <w:szCs w:val="32"/>
        </w:rPr>
      </w:pPr>
    </w:p>
    <w:p w14:paraId="6A249D11">
      <w:pPr>
        <w:spacing w:line="600" w:lineRule="exact"/>
        <w:jc w:val="center"/>
        <w:rPr>
          <w:rFonts w:hint="eastAsia" w:ascii="仿宋" w:hAnsi="仿宋" w:eastAsia="仿宋" w:cs="仿宋"/>
          <w:color w:val="000000"/>
          <w:kern w:val="0"/>
          <w:sz w:val="44"/>
          <w:szCs w:val="44"/>
          <w:lang w:val="zh-CN"/>
        </w:rPr>
      </w:pPr>
      <w:r>
        <w:rPr>
          <w:rFonts w:hint="eastAsia" w:ascii="仿宋" w:hAnsi="仿宋" w:eastAsia="仿宋" w:cs="仿宋"/>
          <w:color w:val="000000"/>
          <w:kern w:val="0"/>
          <w:sz w:val="44"/>
          <w:szCs w:val="44"/>
        </w:rPr>
        <w:t>纾难解困</w:t>
      </w:r>
      <w:r>
        <w:rPr>
          <w:rFonts w:hint="eastAsia" w:ascii="仿宋" w:hAnsi="仿宋" w:eastAsia="仿宋" w:cs="仿宋"/>
          <w:color w:val="000000"/>
          <w:kern w:val="0"/>
          <w:sz w:val="44"/>
          <w:szCs w:val="44"/>
          <w:lang w:val="zh-CN"/>
        </w:rPr>
        <w:t>项目</w:t>
      </w:r>
      <w:r>
        <w:rPr>
          <w:rFonts w:hint="eastAsia" w:ascii="仿宋" w:hAnsi="仿宋" w:eastAsia="仿宋" w:cs="仿宋"/>
          <w:color w:val="000000"/>
          <w:kern w:val="0"/>
          <w:sz w:val="44"/>
          <w:szCs w:val="44"/>
        </w:rPr>
        <w:t>2019年</w:t>
      </w:r>
      <w:r>
        <w:rPr>
          <w:rFonts w:hint="eastAsia" w:ascii="仿宋" w:hAnsi="仿宋" w:eastAsia="仿宋" w:cs="仿宋"/>
          <w:color w:val="000000"/>
          <w:kern w:val="0"/>
          <w:sz w:val="44"/>
          <w:szCs w:val="44"/>
          <w:lang w:val="zh-CN"/>
        </w:rPr>
        <w:t>绩效评价报告</w:t>
      </w:r>
    </w:p>
    <w:p w14:paraId="06CF8FFC">
      <w:pPr>
        <w:spacing w:line="600" w:lineRule="exact"/>
        <w:rPr>
          <w:rFonts w:hint="eastAsia" w:ascii="仿宋" w:hAnsi="仿宋" w:eastAsia="仿宋" w:cs="仿宋"/>
          <w:sz w:val="32"/>
          <w:szCs w:val="32"/>
          <w:lang w:val="zh-CN"/>
        </w:rPr>
      </w:pPr>
    </w:p>
    <w:p w14:paraId="52238B37">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一、项目概况</w:t>
      </w:r>
    </w:p>
    <w:p w14:paraId="4F739D47">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（一）项目基本情况</w:t>
      </w:r>
    </w:p>
    <w:p w14:paraId="75B5652F">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我镇本级预算纳入预算绩效监控的项目纾难解困项目。为解决群众最关心、最直接、最现实的问题，进一步提升群众的获得感、幸福感和满意度，设立纾难解困资金项目。</w:t>
      </w:r>
    </w:p>
    <w:p w14:paraId="4306A1EC">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（二）项目绩效目标</w:t>
      </w:r>
    </w:p>
    <w:p w14:paraId="1A89EA1F">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本项目解决全市“大走访大服务”走进群众专项行动中收集到的群众因生病、子女就学、残疾、受灾等情况导致生活困难的问题。项目覆盖全</w:t>
      </w:r>
      <w:r>
        <w:rPr>
          <w:rFonts w:hint="eastAsia" w:ascii="仿宋" w:hAnsi="仿宋" w:eastAsia="仿宋" w:cs="仿宋"/>
          <w:sz w:val="32"/>
          <w:szCs w:val="32"/>
          <w:lang w:val="en-US" w:eastAsia="zh-CN"/>
        </w:rPr>
        <w:t>九里</w:t>
      </w:r>
      <w:r>
        <w:rPr>
          <w:rFonts w:hint="eastAsia" w:ascii="仿宋" w:hAnsi="仿宋" w:eastAsia="仿宋" w:cs="仿宋"/>
          <w:sz w:val="32"/>
          <w:szCs w:val="32"/>
        </w:rPr>
        <w:t>镇。</w:t>
      </w:r>
    </w:p>
    <w:p w14:paraId="0728AB92">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（三）项目自评步骤及方法</w:t>
      </w:r>
    </w:p>
    <w:p w14:paraId="2ACFF9BC">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纾难解困资金项目资金采用项目农户根据自身条件申请，村级根据申请人条件、事由、金额以及证明材料进行初审，镇级通过查阅资料、入户走访进行进一步核实查验再进行审定，</w:t>
      </w:r>
      <w:r>
        <w:rPr>
          <w:rFonts w:hint="eastAsia" w:ascii="仿宋" w:hAnsi="仿宋" w:eastAsia="仿宋" w:cs="仿宋"/>
          <w:sz w:val="32"/>
          <w:szCs w:val="32"/>
          <w:lang w:val="en-US" w:eastAsia="zh-CN"/>
        </w:rPr>
        <w:t>经</w:t>
      </w:r>
      <w:r>
        <w:rPr>
          <w:rFonts w:hint="eastAsia" w:ascii="仿宋" w:hAnsi="仿宋" w:eastAsia="仿宋" w:cs="仿宋"/>
          <w:sz w:val="32"/>
          <w:szCs w:val="32"/>
        </w:rPr>
        <w:t>5天公示后，再以“打卡”的形式进行资金发放。</w:t>
      </w:r>
    </w:p>
    <w:p w14:paraId="10F8DF7E">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二、项目资金申报及使用情况 </w:t>
      </w:r>
    </w:p>
    <w:p w14:paraId="5D0A21B1">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（一）项目资金申报及批复情况</w:t>
      </w:r>
    </w:p>
    <w:p w14:paraId="049FCF74">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项目资金均由</w:t>
      </w:r>
      <w:r>
        <w:rPr>
          <w:rFonts w:hint="eastAsia" w:ascii="仿宋" w:hAnsi="仿宋" w:eastAsia="仿宋" w:cs="仿宋"/>
          <w:sz w:val="32"/>
          <w:szCs w:val="32"/>
          <w:lang w:val="en-US" w:eastAsia="zh-CN"/>
        </w:rPr>
        <w:t>九里</w:t>
      </w:r>
      <w:r>
        <w:rPr>
          <w:rFonts w:hint="eastAsia" w:ascii="仿宋" w:hAnsi="仿宋" w:eastAsia="仿宋" w:cs="仿宋"/>
          <w:sz w:val="32"/>
          <w:szCs w:val="32"/>
        </w:rPr>
        <w:t>镇负责部门开展相关工作，及时完成各项工作内容，编制资金使用兑付表，经分管领导、主要领导审核，财务提交计划到财政局，财政局审核后支付。</w:t>
      </w:r>
    </w:p>
    <w:p w14:paraId="20A29486">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（二）资金计划、到位及使用情况</w:t>
      </w:r>
    </w:p>
    <w:p w14:paraId="37465A75">
      <w:pPr>
        <w:adjustRightInd w:val="0"/>
        <w:snapToGrid w:val="0"/>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2019年该项目资金</w:t>
      </w:r>
      <w:r>
        <w:rPr>
          <w:rFonts w:hint="eastAsia" w:ascii="仿宋" w:hAnsi="仿宋" w:eastAsia="仿宋" w:cs="仿宋"/>
          <w:color w:val="auto"/>
          <w:sz w:val="32"/>
          <w:szCs w:val="32"/>
          <w:lang w:val="en-US" w:eastAsia="zh-CN"/>
        </w:rPr>
        <w:t>48万</w:t>
      </w:r>
      <w:r>
        <w:rPr>
          <w:rFonts w:hint="eastAsia" w:ascii="仿宋" w:hAnsi="仿宋" w:eastAsia="仿宋" w:cs="仿宋"/>
          <w:color w:val="auto"/>
          <w:sz w:val="32"/>
          <w:szCs w:val="32"/>
        </w:rPr>
        <w:t>元，农户申请资金</w:t>
      </w:r>
      <w:r>
        <w:rPr>
          <w:rFonts w:hint="eastAsia" w:ascii="仿宋" w:hAnsi="仿宋" w:eastAsia="仿宋" w:cs="仿宋"/>
          <w:color w:val="auto"/>
          <w:sz w:val="32"/>
          <w:szCs w:val="32"/>
          <w:lang w:val="en-US" w:eastAsia="zh-CN"/>
        </w:rPr>
        <w:t>15.74万</w:t>
      </w:r>
      <w:r>
        <w:rPr>
          <w:rFonts w:hint="eastAsia" w:ascii="仿宋" w:hAnsi="仿宋" w:eastAsia="仿宋" w:cs="仿宋"/>
          <w:color w:val="auto"/>
          <w:sz w:val="32"/>
          <w:szCs w:val="32"/>
        </w:rPr>
        <w:t>元，通过审核资金</w:t>
      </w:r>
      <w:r>
        <w:rPr>
          <w:rFonts w:hint="eastAsia" w:ascii="仿宋" w:hAnsi="仿宋" w:eastAsia="仿宋" w:cs="仿宋"/>
          <w:color w:val="auto"/>
          <w:sz w:val="32"/>
          <w:szCs w:val="32"/>
          <w:lang w:val="en-US" w:eastAsia="zh-CN"/>
        </w:rPr>
        <w:t>15.74万</w:t>
      </w:r>
      <w:r>
        <w:rPr>
          <w:rFonts w:hint="eastAsia" w:ascii="仿宋" w:hAnsi="仿宋" w:eastAsia="仿宋" w:cs="仿宋"/>
          <w:color w:val="auto"/>
          <w:sz w:val="32"/>
          <w:szCs w:val="32"/>
        </w:rPr>
        <w:t>元，发放资金</w:t>
      </w:r>
      <w:r>
        <w:rPr>
          <w:rFonts w:hint="eastAsia" w:ascii="仿宋" w:hAnsi="仿宋" w:eastAsia="仿宋" w:cs="仿宋"/>
          <w:color w:val="auto"/>
          <w:sz w:val="32"/>
          <w:szCs w:val="32"/>
          <w:lang w:val="en-US" w:eastAsia="zh-CN"/>
        </w:rPr>
        <w:t>15.74万</w:t>
      </w:r>
      <w:r>
        <w:rPr>
          <w:rFonts w:hint="eastAsia" w:ascii="仿宋" w:hAnsi="仿宋" w:eastAsia="仿宋" w:cs="仿宋"/>
          <w:color w:val="auto"/>
          <w:sz w:val="32"/>
          <w:szCs w:val="32"/>
        </w:rPr>
        <w:t>元。</w:t>
      </w:r>
    </w:p>
    <w:p w14:paraId="4C20717E">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（三）项目财务管理情况</w:t>
      </w:r>
    </w:p>
    <w:p w14:paraId="2A242B77">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根据项目资金管理办法，</w:t>
      </w:r>
      <w:r>
        <w:rPr>
          <w:rFonts w:hint="eastAsia" w:ascii="仿宋" w:hAnsi="仿宋" w:eastAsia="仿宋" w:cs="仿宋"/>
          <w:sz w:val="32"/>
          <w:szCs w:val="32"/>
          <w:lang w:val="en-US" w:eastAsia="zh-CN"/>
        </w:rPr>
        <w:t>九里</w:t>
      </w:r>
      <w:r>
        <w:rPr>
          <w:rFonts w:hint="eastAsia" w:ascii="仿宋" w:hAnsi="仿宋" w:eastAsia="仿宋" w:cs="仿宋"/>
          <w:sz w:val="32"/>
          <w:szCs w:val="32"/>
        </w:rPr>
        <w:t>镇纾难解困项目资金使用严格执行财务管理制度、财务处理及时、会计核算规范。</w:t>
      </w:r>
    </w:p>
    <w:p w14:paraId="562D843B">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三、目标完成情况</w:t>
      </w:r>
      <w:r>
        <w:rPr>
          <w:rFonts w:hint="eastAsia" w:ascii="仿宋" w:hAnsi="仿宋" w:eastAsia="仿宋" w:cs="仿宋"/>
          <w:sz w:val="32"/>
          <w:szCs w:val="32"/>
        </w:rPr>
        <w:tab/>
      </w:r>
    </w:p>
    <w:p w14:paraId="517B8693">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（一）目标完成任务量</w:t>
      </w:r>
    </w:p>
    <w:p w14:paraId="0A266E17">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对照项目目标，</w:t>
      </w:r>
      <w:r>
        <w:rPr>
          <w:rFonts w:hint="eastAsia" w:ascii="仿宋" w:hAnsi="仿宋" w:eastAsia="仿宋" w:cs="仿宋"/>
          <w:sz w:val="32"/>
          <w:szCs w:val="32"/>
          <w:lang w:val="en-US" w:eastAsia="zh-CN"/>
        </w:rPr>
        <w:t>九里</w:t>
      </w:r>
      <w:r>
        <w:rPr>
          <w:rFonts w:hint="eastAsia" w:ascii="仿宋" w:hAnsi="仿宋" w:eastAsia="仿宋" w:cs="仿宋"/>
          <w:sz w:val="32"/>
          <w:szCs w:val="32"/>
        </w:rPr>
        <w:t>镇纾难解困项目任务按申请量完成，资金支付完成100%。</w:t>
      </w:r>
    </w:p>
    <w:p w14:paraId="1F65AC37">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（二）目标完成质量</w:t>
      </w:r>
    </w:p>
    <w:p w14:paraId="6A3D8B48">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九里</w:t>
      </w:r>
      <w:r>
        <w:rPr>
          <w:rFonts w:hint="eastAsia" w:ascii="仿宋" w:hAnsi="仿宋" w:eastAsia="仿宋" w:cs="仿宋"/>
          <w:sz w:val="32"/>
          <w:szCs w:val="32"/>
        </w:rPr>
        <w:t>镇纾难解困项目工作任务实际完成质量较好。</w:t>
      </w:r>
    </w:p>
    <w:p w14:paraId="2190CDA1">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四、项目效果情况</w:t>
      </w:r>
    </w:p>
    <w:p w14:paraId="38D1C952">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通过绩效管理自评，</w:t>
      </w:r>
      <w:r>
        <w:rPr>
          <w:rFonts w:hint="eastAsia" w:ascii="仿宋" w:hAnsi="仿宋" w:eastAsia="仿宋" w:cs="仿宋"/>
          <w:sz w:val="32"/>
          <w:szCs w:val="32"/>
          <w:lang w:val="en-US" w:eastAsia="zh-CN"/>
        </w:rPr>
        <w:t>九里</w:t>
      </w:r>
      <w:r>
        <w:rPr>
          <w:rFonts w:hint="eastAsia" w:ascii="仿宋" w:hAnsi="仿宋" w:eastAsia="仿宋" w:cs="仿宋"/>
          <w:sz w:val="32"/>
          <w:szCs w:val="32"/>
        </w:rPr>
        <w:t>镇纾难解困项目在预算支出中不存在违法违纪行为，按要求做到了项目实施有计划、有监管、有落实，解决了全市“大走访大服务”走进群众专项行动中收集到的群众因生病、子女就学、残疾、受灾等情况导致生活困难的问题，进一步提升了群众的获得感、幸福感和满意度，维护了社会稳定。</w:t>
      </w:r>
    </w:p>
    <w:p w14:paraId="525AD6C2">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五、评价结论及建议</w:t>
      </w:r>
    </w:p>
    <w:p w14:paraId="6EF86845">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（一）评价结论</w:t>
      </w:r>
    </w:p>
    <w:p w14:paraId="2E55C4B3">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九里</w:t>
      </w:r>
      <w:r>
        <w:rPr>
          <w:rFonts w:hint="eastAsia" w:ascii="仿宋" w:hAnsi="仿宋" w:eastAsia="仿宋" w:cs="仿宋"/>
          <w:sz w:val="32"/>
          <w:szCs w:val="32"/>
        </w:rPr>
        <w:t>镇纾难解困项目在预算支出中不存在违法违纪行为，按要求做到了项目实施有计划、有监管、有落实，解决了全市“大走访大服务”走进群众专项行动中收集到的群众因生病、子女就学、残疾、受灾等情况导致生活困难的问题，进一步提升了群众的获得感、幸福感和满意度，维护了社会稳定。所有资金使用严格遵守各项制度，专款专用，不存在截留、挤占、挪用现象，票据合法，无虚列项目</w:t>
      </w:r>
      <w:r>
        <w:rPr>
          <w:rFonts w:hint="eastAsia" w:ascii="仿宋" w:hAnsi="仿宋" w:eastAsia="仿宋" w:cs="仿宋"/>
          <w:sz w:val="32"/>
          <w:szCs w:val="32"/>
          <w:lang w:val="en-US" w:eastAsia="zh-CN"/>
        </w:rPr>
        <w:t>支出</w:t>
      </w:r>
      <w:r>
        <w:rPr>
          <w:rFonts w:hint="eastAsia" w:ascii="仿宋" w:hAnsi="仿宋" w:eastAsia="仿宋" w:cs="仿宋"/>
          <w:sz w:val="32"/>
          <w:szCs w:val="32"/>
        </w:rPr>
        <w:t>情况，未进行大额现金支付，资金开支按规定标准执行。</w:t>
      </w:r>
    </w:p>
    <w:p w14:paraId="392D478F">
      <w:pPr>
        <w:adjustRightInd w:val="0"/>
        <w:snapToGrid w:val="0"/>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）问题</w:t>
      </w:r>
      <w:r>
        <w:rPr>
          <w:rFonts w:hint="eastAsia" w:ascii="仿宋" w:hAnsi="仿宋" w:eastAsia="仿宋" w:cs="仿宋"/>
          <w:sz w:val="32"/>
          <w:szCs w:val="32"/>
          <w:lang w:val="en-US" w:eastAsia="zh-CN"/>
        </w:rPr>
        <w:t>及建议</w:t>
      </w:r>
    </w:p>
    <w:p w14:paraId="5F7AA1C9">
      <w:pPr>
        <w:spacing w:line="580" w:lineRule="exact"/>
        <w:ind w:firstLine="640"/>
        <w:rPr>
          <w:rFonts w:hint="eastAsia" w:ascii="仿宋" w:hAnsi="仿宋" w:eastAsia="仿宋" w:cs="仿宋"/>
          <w:sz w:val="32"/>
          <w:szCs w:val="32"/>
        </w:rPr>
      </w:pPr>
      <w:r>
        <w:rPr>
          <w:rFonts w:hint="eastAsia" w:ascii="仿宋" w:hAnsi="仿宋" w:eastAsia="仿宋" w:cs="仿宋"/>
          <w:sz w:val="32"/>
          <w:szCs w:val="32"/>
        </w:rPr>
        <w:t>由于人员更换频繁工作人员业务能力不强，存在业务知识不熟悉的情况。针对上述问题，建议加强队伍建设，提高工作</w:t>
      </w:r>
      <w:r>
        <w:rPr>
          <w:rFonts w:hint="eastAsia" w:ascii="仿宋" w:hAnsi="仿宋" w:eastAsia="仿宋" w:cs="仿宋"/>
          <w:sz w:val="32"/>
          <w:szCs w:val="32"/>
          <w:lang w:val="en-US" w:eastAsia="zh-CN"/>
        </w:rPr>
        <w:t>效</w:t>
      </w:r>
      <w:r>
        <w:rPr>
          <w:rFonts w:hint="eastAsia" w:ascii="仿宋" w:hAnsi="仿宋" w:eastAsia="仿宋" w:cs="仿宋"/>
          <w:sz w:val="32"/>
          <w:szCs w:val="32"/>
        </w:rPr>
        <w:t>率，同时加强对工作人员的业务培训，加强对日常工作的监督与检查，工作人员也要加强自身学习，确保会计处理的严肃性和准确性。</w:t>
      </w:r>
    </w:p>
    <w:p w14:paraId="0342C2EF">
      <w:pPr>
        <w:spacing w:line="580" w:lineRule="exact"/>
        <w:ind w:firstLine="640"/>
        <w:rPr>
          <w:rFonts w:hint="eastAsia" w:ascii="仿宋" w:hAnsi="仿宋" w:eastAsia="仿宋" w:cs="仿宋"/>
          <w:sz w:val="32"/>
          <w:szCs w:val="32"/>
        </w:rPr>
      </w:pPr>
    </w:p>
    <w:p w14:paraId="33588AD1">
      <w:pPr>
        <w:widowControl/>
        <w:jc w:val="left"/>
        <w:rPr>
          <w:rStyle w:val="25"/>
          <w:rFonts w:hint="eastAsia" w:ascii="仿宋" w:hAnsi="仿宋" w:eastAsia="仿宋" w:cs="仿宋"/>
          <w:b w:val="0"/>
        </w:rPr>
      </w:pPr>
    </w:p>
    <w:p w14:paraId="625AE53A">
      <w:pPr>
        <w:widowControl/>
        <w:jc w:val="left"/>
        <w:rPr>
          <w:rStyle w:val="25"/>
          <w:rFonts w:hint="eastAsia" w:ascii="仿宋" w:hAnsi="仿宋" w:eastAsia="仿宋" w:cs="仿宋"/>
          <w:b w:val="0"/>
        </w:rPr>
      </w:pPr>
      <w:r>
        <w:rPr>
          <w:rStyle w:val="25"/>
          <w:rFonts w:hint="eastAsia" w:ascii="仿宋" w:hAnsi="仿宋" w:eastAsia="仿宋" w:cs="仿宋"/>
          <w:b w:val="0"/>
        </w:rPr>
        <w:br w:type="page"/>
      </w:r>
    </w:p>
    <w:p w14:paraId="719D66A1">
      <w:pPr>
        <w:spacing w:line="600" w:lineRule="exact"/>
        <w:jc w:val="center"/>
        <w:outlineLvl w:val="0"/>
        <w:rPr>
          <w:rStyle w:val="25"/>
          <w:rFonts w:hint="eastAsia" w:ascii="仿宋" w:hAnsi="仿宋" w:eastAsia="仿宋" w:cs="仿宋"/>
          <w:b w:val="0"/>
        </w:rPr>
      </w:pPr>
    </w:p>
    <w:p w14:paraId="4AF4BC6E">
      <w:pPr>
        <w:spacing w:line="600" w:lineRule="exact"/>
        <w:jc w:val="center"/>
        <w:outlineLvl w:val="0"/>
        <w:rPr>
          <w:rFonts w:hint="eastAsia" w:ascii="仿宋" w:hAnsi="仿宋" w:eastAsia="仿宋" w:cs="仿宋"/>
          <w:b/>
          <w:color w:val="000000"/>
          <w:sz w:val="44"/>
          <w:szCs w:val="44"/>
        </w:rPr>
      </w:pPr>
      <w:bookmarkStart w:id="59" w:name="_Toc15396618"/>
      <w:r>
        <w:rPr>
          <w:rFonts w:hint="eastAsia" w:ascii="仿宋" w:hAnsi="仿宋" w:eastAsia="仿宋" w:cs="仿宋"/>
          <w:color w:val="000000"/>
          <w:sz w:val="44"/>
          <w:szCs w:val="44"/>
        </w:rPr>
        <w:t>第</w:t>
      </w:r>
      <w:r>
        <w:rPr>
          <w:rStyle w:val="25"/>
          <w:rFonts w:hint="eastAsia" w:ascii="仿宋" w:hAnsi="仿宋" w:eastAsia="仿宋" w:cs="仿宋"/>
          <w:b w:val="0"/>
        </w:rPr>
        <w:t>五部分 附表</w:t>
      </w:r>
      <w:bookmarkEnd w:id="57"/>
      <w:bookmarkEnd w:id="59"/>
    </w:p>
    <w:p w14:paraId="7D8102F0">
      <w:pPr>
        <w:pStyle w:val="3"/>
        <w:rPr>
          <w:rFonts w:hint="eastAsia" w:ascii="仿宋" w:hAnsi="仿宋" w:eastAsia="仿宋" w:cs="仿宋"/>
          <w:color w:val="000000"/>
        </w:rPr>
      </w:pPr>
      <w:bookmarkStart w:id="60" w:name="_Toc15396619"/>
      <w:r>
        <w:rPr>
          <w:rFonts w:hint="eastAsia" w:ascii="仿宋" w:hAnsi="仿宋" w:eastAsia="仿宋" w:cs="仿宋"/>
          <w:b w:val="0"/>
          <w:color w:val="000000"/>
        </w:rPr>
        <w:t>一、收</w:t>
      </w:r>
      <w:r>
        <w:rPr>
          <w:rStyle w:val="26"/>
          <w:rFonts w:hint="eastAsia" w:ascii="仿宋" w:hAnsi="仿宋" w:eastAsia="仿宋" w:cs="仿宋"/>
          <w:b w:val="0"/>
          <w:bCs w:val="0"/>
        </w:rPr>
        <w:t>入支出决算总表</w:t>
      </w:r>
      <w:bookmarkEnd w:id="60"/>
    </w:p>
    <w:p w14:paraId="6F15E07C">
      <w:pPr>
        <w:pStyle w:val="3"/>
        <w:rPr>
          <w:rFonts w:hint="eastAsia" w:ascii="仿宋" w:hAnsi="仿宋" w:eastAsia="仿宋" w:cs="仿宋"/>
          <w:color w:val="000000"/>
        </w:rPr>
      </w:pPr>
      <w:bookmarkStart w:id="61" w:name="_Toc15396620"/>
      <w:r>
        <w:rPr>
          <w:rFonts w:hint="eastAsia" w:ascii="仿宋" w:hAnsi="仿宋" w:eastAsia="仿宋" w:cs="仿宋"/>
          <w:b w:val="0"/>
          <w:color w:val="000000"/>
        </w:rPr>
        <w:t>二、收</w:t>
      </w:r>
      <w:r>
        <w:rPr>
          <w:rStyle w:val="26"/>
          <w:rFonts w:hint="eastAsia" w:ascii="仿宋" w:hAnsi="仿宋" w:eastAsia="仿宋" w:cs="仿宋"/>
          <w:b w:val="0"/>
          <w:bCs w:val="0"/>
        </w:rPr>
        <w:t>入决算表</w:t>
      </w:r>
      <w:bookmarkEnd w:id="61"/>
    </w:p>
    <w:p w14:paraId="0088D668">
      <w:pPr>
        <w:pStyle w:val="3"/>
        <w:rPr>
          <w:rFonts w:hint="eastAsia" w:ascii="仿宋" w:hAnsi="仿宋" w:eastAsia="仿宋" w:cs="仿宋"/>
          <w:color w:val="000000"/>
        </w:rPr>
      </w:pPr>
      <w:bookmarkStart w:id="62" w:name="_Toc15396621"/>
      <w:r>
        <w:rPr>
          <w:rStyle w:val="26"/>
          <w:rFonts w:hint="eastAsia" w:ascii="仿宋" w:hAnsi="仿宋" w:eastAsia="仿宋" w:cs="仿宋"/>
          <w:b w:val="0"/>
          <w:bCs w:val="0"/>
        </w:rPr>
        <w:t>三、</w:t>
      </w:r>
      <w:r>
        <w:rPr>
          <w:rFonts w:hint="eastAsia" w:ascii="仿宋" w:hAnsi="仿宋" w:eastAsia="仿宋" w:cs="仿宋"/>
          <w:b w:val="0"/>
          <w:color w:val="000000"/>
        </w:rPr>
        <w:t>支</w:t>
      </w:r>
      <w:r>
        <w:rPr>
          <w:rStyle w:val="26"/>
          <w:rFonts w:hint="eastAsia" w:ascii="仿宋" w:hAnsi="仿宋" w:eastAsia="仿宋" w:cs="仿宋"/>
          <w:b w:val="0"/>
          <w:bCs w:val="0"/>
        </w:rPr>
        <w:t>出决算表</w:t>
      </w:r>
      <w:bookmarkEnd w:id="62"/>
    </w:p>
    <w:p w14:paraId="695BC0A3">
      <w:pPr>
        <w:pStyle w:val="3"/>
        <w:rPr>
          <w:rFonts w:hint="eastAsia" w:ascii="仿宋" w:hAnsi="仿宋" w:eastAsia="仿宋" w:cs="仿宋"/>
          <w:b w:val="0"/>
          <w:color w:val="000000"/>
        </w:rPr>
      </w:pPr>
      <w:bookmarkStart w:id="63" w:name="_Toc15396622"/>
      <w:r>
        <w:rPr>
          <w:rStyle w:val="26"/>
          <w:rFonts w:hint="eastAsia" w:ascii="仿宋" w:hAnsi="仿宋" w:eastAsia="仿宋" w:cs="仿宋"/>
          <w:b w:val="0"/>
          <w:bCs w:val="0"/>
        </w:rPr>
        <w:t>四、</w:t>
      </w:r>
      <w:r>
        <w:rPr>
          <w:rFonts w:hint="eastAsia" w:ascii="仿宋" w:hAnsi="仿宋" w:eastAsia="仿宋" w:cs="仿宋"/>
          <w:b w:val="0"/>
          <w:color w:val="000000"/>
        </w:rPr>
        <w:t>财</w:t>
      </w:r>
      <w:r>
        <w:rPr>
          <w:rStyle w:val="26"/>
          <w:rFonts w:hint="eastAsia" w:ascii="仿宋" w:hAnsi="仿宋" w:eastAsia="仿宋" w:cs="仿宋"/>
          <w:b w:val="0"/>
          <w:bCs w:val="0"/>
        </w:rPr>
        <w:t>政拨款收入支出决算总表</w:t>
      </w:r>
      <w:bookmarkEnd w:id="63"/>
    </w:p>
    <w:p w14:paraId="50D39CB4">
      <w:pPr>
        <w:pStyle w:val="3"/>
        <w:rPr>
          <w:rStyle w:val="26"/>
          <w:rFonts w:hint="eastAsia" w:ascii="仿宋" w:hAnsi="仿宋" w:eastAsia="仿宋" w:cs="仿宋"/>
          <w:b w:val="0"/>
          <w:bCs w:val="0"/>
        </w:rPr>
      </w:pPr>
      <w:bookmarkStart w:id="64" w:name="_Toc15396623"/>
      <w:r>
        <w:rPr>
          <w:rStyle w:val="26"/>
          <w:rFonts w:hint="eastAsia" w:ascii="仿宋" w:hAnsi="仿宋" w:eastAsia="仿宋" w:cs="仿宋"/>
          <w:b w:val="0"/>
          <w:bCs w:val="0"/>
        </w:rPr>
        <w:t>五、</w:t>
      </w:r>
      <w:r>
        <w:rPr>
          <w:rFonts w:hint="eastAsia" w:ascii="仿宋" w:hAnsi="仿宋" w:eastAsia="仿宋" w:cs="仿宋"/>
          <w:b w:val="0"/>
          <w:color w:val="000000"/>
        </w:rPr>
        <w:t>财</w:t>
      </w:r>
      <w:r>
        <w:rPr>
          <w:rStyle w:val="26"/>
          <w:rFonts w:hint="eastAsia" w:ascii="仿宋" w:hAnsi="仿宋" w:eastAsia="仿宋" w:cs="仿宋"/>
          <w:b w:val="0"/>
          <w:bCs w:val="0"/>
        </w:rPr>
        <w:t>政拨款支出决算明细表</w:t>
      </w:r>
      <w:bookmarkEnd w:id="64"/>
      <w:bookmarkStart w:id="65" w:name="_Toc15396624"/>
    </w:p>
    <w:p w14:paraId="2F2F3CC2">
      <w:pPr>
        <w:pStyle w:val="3"/>
        <w:rPr>
          <w:rFonts w:hint="eastAsia" w:ascii="仿宋" w:hAnsi="仿宋" w:eastAsia="仿宋" w:cs="仿宋"/>
          <w:color w:val="000000"/>
        </w:rPr>
      </w:pPr>
      <w:r>
        <w:rPr>
          <w:rStyle w:val="26"/>
          <w:rFonts w:hint="eastAsia" w:ascii="仿宋" w:hAnsi="仿宋" w:eastAsia="仿宋" w:cs="仿宋"/>
          <w:b w:val="0"/>
          <w:bCs w:val="0"/>
        </w:rPr>
        <w:t>六、</w:t>
      </w:r>
      <w:r>
        <w:rPr>
          <w:rFonts w:hint="eastAsia" w:ascii="仿宋" w:hAnsi="仿宋" w:eastAsia="仿宋" w:cs="仿宋"/>
          <w:b w:val="0"/>
          <w:color w:val="000000"/>
        </w:rPr>
        <w:t>一</w:t>
      </w:r>
      <w:r>
        <w:rPr>
          <w:rStyle w:val="26"/>
          <w:rFonts w:hint="eastAsia" w:ascii="仿宋" w:hAnsi="仿宋" w:eastAsia="仿宋" w:cs="仿宋"/>
          <w:b w:val="0"/>
          <w:bCs w:val="0"/>
        </w:rPr>
        <w:t>般公共预算财政拨款支出决算表</w:t>
      </w:r>
      <w:bookmarkEnd w:id="65"/>
    </w:p>
    <w:p w14:paraId="63B7B147">
      <w:pPr>
        <w:pStyle w:val="3"/>
        <w:rPr>
          <w:rFonts w:hint="eastAsia" w:ascii="仿宋" w:hAnsi="仿宋" w:eastAsia="仿宋" w:cs="仿宋"/>
          <w:color w:val="000000"/>
        </w:rPr>
      </w:pPr>
      <w:bookmarkStart w:id="66" w:name="_Toc15396625"/>
      <w:r>
        <w:rPr>
          <w:rStyle w:val="26"/>
          <w:rFonts w:hint="eastAsia" w:ascii="仿宋" w:hAnsi="仿宋" w:eastAsia="仿宋" w:cs="仿宋"/>
          <w:b w:val="0"/>
          <w:bCs w:val="0"/>
        </w:rPr>
        <w:t>七、</w:t>
      </w:r>
      <w:r>
        <w:rPr>
          <w:rFonts w:hint="eastAsia" w:ascii="仿宋" w:hAnsi="仿宋" w:eastAsia="仿宋" w:cs="仿宋"/>
          <w:b w:val="0"/>
          <w:color w:val="000000"/>
        </w:rPr>
        <w:t>一</w:t>
      </w:r>
      <w:r>
        <w:rPr>
          <w:rStyle w:val="26"/>
          <w:rFonts w:hint="eastAsia" w:ascii="仿宋" w:hAnsi="仿宋" w:eastAsia="仿宋" w:cs="仿宋"/>
          <w:b w:val="0"/>
          <w:bCs w:val="0"/>
        </w:rPr>
        <w:t>般公共预算财政拨款支出决算明细表</w:t>
      </w:r>
      <w:bookmarkEnd w:id="66"/>
    </w:p>
    <w:p w14:paraId="664CBAFA">
      <w:pPr>
        <w:pStyle w:val="3"/>
        <w:rPr>
          <w:rFonts w:hint="eastAsia" w:ascii="仿宋" w:hAnsi="仿宋" w:eastAsia="仿宋" w:cs="仿宋"/>
          <w:color w:val="000000"/>
        </w:rPr>
      </w:pPr>
      <w:bookmarkStart w:id="67" w:name="_Toc15396626"/>
      <w:r>
        <w:rPr>
          <w:rStyle w:val="26"/>
          <w:rFonts w:hint="eastAsia" w:ascii="仿宋" w:hAnsi="仿宋" w:eastAsia="仿宋" w:cs="仿宋"/>
          <w:b w:val="0"/>
          <w:bCs w:val="0"/>
        </w:rPr>
        <w:t>八、</w:t>
      </w:r>
      <w:r>
        <w:rPr>
          <w:rFonts w:hint="eastAsia" w:ascii="仿宋" w:hAnsi="仿宋" w:eastAsia="仿宋" w:cs="仿宋"/>
          <w:b w:val="0"/>
          <w:color w:val="000000"/>
        </w:rPr>
        <w:t>一</w:t>
      </w:r>
      <w:r>
        <w:rPr>
          <w:rStyle w:val="26"/>
          <w:rFonts w:hint="eastAsia" w:ascii="仿宋" w:hAnsi="仿宋" w:eastAsia="仿宋" w:cs="仿宋"/>
          <w:b w:val="0"/>
          <w:bCs w:val="0"/>
        </w:rPr>
        <w:t>般公共预算财政拨款基本支出决算表</w:t>
      </w:r>
      <w:bookmarkEnd w:id="67"/>
    </w:p>
    <w:p w14:paraId="127345C1">
      <w:pPr>
        <w:pStyle w:val="3"/>
        <w:rPr>
          <w:rFonts w:hint="eastAsia" w:ascii="仿宋" w:hAnsi="仿宋" w:eastAsia="仿宋" w:cs="仿宋"/>
          <w:color w:val="000000"/>
        </w:rPr>
      </w:pPr>
      <w:bookmarkStart w:id="68" w:name="_Toc15396627"/>
      <w:r>
        <w:rPr>
          <w:rStyle w:val="26"/>
          <w:rFonts w:hint="eastAsia" w:ascii="仿宋" w:hAnsi="仿宋" w:eastAsia="仿宋" w:cs="仿宋"/>
          <w:b w:val="0"/>
          <w:bCs w:val="0"/>
        </w:rPr>
        <w:t>九、</w:t>
      </w:r>
      <w:r>
        <w:rPr>
          <w:rFonts w:hint="eastAsia" w:ascii="仿宋" w:hAnsi="仿宋" w:eastAsia="仿宋" w:cs="仿宋"/>
          <w:b w:val="0"/>
          <w:color w:val="000000"/>
        </w:rPr>
        <w:t>一</w:t>
      </w:r>
      <w:r>
        <w:rPr>
          <w:rStyle w:val="26"/>
          <w:rFonts w:hint="eastAsia" w:ascii="仿宋" w:hAnsi="仿宋" w:eastAsia="仿宋" w:cs="仿宋"/>
          <w:b w:val="0"/>
          <w:bCs w:val="0"/>
        </w:rPr>
        <w:t>般公共预算财政拨款项目支出决算表</w:t>
      </w:r>
      <w:bookmarkEnd w:id="68"/>
    </w:p>
    <w:p w14:paraId="3C988DD5">
      <w:pPr>
        <w:pStyle w:val="3"/>
        <w:rPr>
          <w:rFonts w:hint="eastAsia" w:ascii="仿宋" w:hAnsi="仿宋" w:eastAsia="仿宋" w:cs="仿宋"/>
          <w:color w:val="000000"/>
        </w:rPr>
      </w:pPr>
      <w:bookmarkStart w:id="69" w:name="_Toc15396628"/>
      <w:r>
        <w:rPr>
          <w:rStyle w:val="26"/>
          <w:rFonts w:hint="eastAsia" w:ascii="仿宋" w:hAnsi="仿宋" w:eastAsia="仿宋" w:cs="仿宋"/>
          <w:b w:val="0"/>
          <w:bCs w:val="0"/>
        </w:rPr>
        <w:t>十、</w:t>
      </w:r>
      <w:r>
        <w:rPr>
          <w:rFonts w:hint="eastAsia" w:ascii="仿宋" w:hAnsi="仿宋" w:eastAsia="仿宋" w:cs="仿宋"/>
          <w:b w:val="0"/>
          <w:color w:val="000000"/>
        </w:rPr>
        <w:t>一</w:t>
      </w:r>
      <w:r>
        <w:rPr>
          <w:rStyle w:val="26"/>
          <w:rFonts w:hint="eastAsia" w:ascii="仿宋" w:hAnsi="仿宋" w:eastAsia="仿宋" w:cs="仿宋"/>
          <w:b w:val="0"/>
          <w:bCs w:val="0"/>
        </w:rPr>
        <w:t>般公共预算财政拨款“三公”经费支出决算表</w:t>
      </w:r>
      <w:bookmarkEnd w:id="69"/>
    </w:p>
    <w:p w14:paraId="4931CA97">
      <w:pPr>
        <w:pStyle w:val="3"/>
        <w:rPr>
          <w:rFonts w:hint="eastAsia" w:ascii="仿宋" w:hAnsi="仿宋" w:eastAsia="仿宋" w:cs="仿宋"/>
          <w:color w:val="000000"/>
        </w:rPr>
      </w:pPr>
      <w:bookmarkStart w:id="70" w:name="_Toc15396629"/>
      <w:r>
        <w:rPr>
          <w:rStyle w:val="26"/>
          <w:rFonts w:hint="eastAsia" w:ascii="仿宋" w:hAnsi="仿宋" w:eastAsia="仿宋" w:cs="仿宋"/>
          <w:b w:val="0"/>
          <w:bCs w:val="0"/>
        </w:rPr>
        <w:t>十一、</w:t>
      </w:r>
      <w:r>
        <w:rPr>
          <w:rFonts w:hint="eastAsia" w:ascii="仿宋" w:hAnsi="仿宋" w:eastAsia="仿宋" w:cs="仿宋"/>
          <w:b w:val="0"/>
          <w:color w:val="000000"/>
        </w:rPr>
        <w:t>政</w:t>
      </w:r>
      <w:r>
        <w:rPr>
          <w:rStyle w:val="26"/>
          <w:rFonts w:hint="eastAsia" w:ascii="仿宋" w:hAnsi="仿宋" w:eastAsia="仿宋" w:cs="仿宋"/>
          <w:b w:val="0"/>
          <w:bCs w:val="0"/>
        </w:rPr>
        <w:t>府性基金预算财政拨款收入支出决算表</w:t>
      </w:r>
      <w:bookmarkEnd w:id="70"/>
    </w:p>
    <w:p w14:paraId="1FB4F511">
      <w:pPr>
        <w:pStyle w:val="3"/>
        <w:rPr>
          <w:rFonts w:hint="eastAsia" w:ascii="仿宋" w:hAnsi="仿宋" w:eastAsia="仿宋" w:cs="仿宋"/>
          <w:color w:val="000000"/>
        </w:rPr>
      </w:pPr>
      <w:bookmarkStart w:id="71" w:name="_Toc15396630"/>
      <w:r>
        <w:rPr>
          <w:rStyle w:val="26"/>
          <w:rFonts w:hint="eastAsia" w:ascii="仿宋" w:hAnsi="仿宋" w:eastAsia="仿宋" w:cs="仿宋"/>
          <w:b w:val="0"/>
          <w:bCs w:val="0"/>
        </w:rPr>
        <w:t>十二、</w:t>
      </w:r>
      <w:r>
        <w:rPr>
          <w:rFonts w:hint="eastAsia" w:ascii="仿宋" w:hAnsi="仿宋" w:eastAsia="仿宋" w:cs="仿宋"/>
          <w:b w:val="0"/>
          <w:color w:val="000000"/>
        </w:rPr>
        <w:t>政</w:t>
      </w:r>
      <w:r>
        <w:rPr>
          <w:rStyle w:val="26"/>
          <w:rFonts w:hint="eastAsia" w:ascii="仿宋" w:hAnsi="仿宋" w:eastAsia="仿宋" w:cs="仿宋"/>
          <w:b w:val="0"/>
          <w:bCs w:val="0"/>
        </w:rPr>
        <w:t>府性基金预算财政拨款“三公”经费支出决算表</w:t>
      </w:r>
      <w:bookmarkEnd w:id="71"/>
    </w:p>
    <w:p w14:paraId="7FF2455A">
      <w:pPr>
        <w:pStyle w:val="3"/>
        <w:rPr>
          <w:rFonts w:hint="eastAsia" w:ascii="仿宋" w:hAnsi="仿宋" w:eastAsia="仿宋" w:cs="仿宋"/>
          <w:color w:val="000000" w:themeColor="text1"/>
        </w:rPr>
      </w:pPr>
      <w:bookmarkStart w:id="72" w:name="_Toc15396631"/>
      <w:r>
        <w:rPr>
          <w:rStyle w:val="26"/>
          <w:rFonts w:hint="eastAsia" w:ascii="仿宋" w:hAnsi="仿宋" w:eastAsia="仿宋" w:cs="仿宋"/>
          <w:b w:val="0"/>
          <w:bCs w:val="0"/>
        </w:rPr>
        <w:t>十三、</w:t>
      </w:r>
      <w:r>
        <w:rPr>
          <w:rFonts w:hint="eastAsia" w:ascii="仿宋" w:hAnsi="仿宋" w:eastAsia="仿宋" w:cs="仿宋"/>
          <w:b w:val="0"/>
          <w:color w:val="000000"/>
        </w:rPr>
        <w:t>国</w:t>
      </w:r>
      <w:r>
        <w:rPr>
          <w:rStyle w:val="26"/>
          <w:rFonts w:hint="eastAsia" w:ascii="仿宋" w:hAnsi="仿宋" w:eastAsia="仿宋" w:cs="仿宋"/>
          <w:b w:val="0"/>
          <w:bCs w:val="0"/>
        </w:rPr>
        <w:t>有资本经营预算支出决算表</w:t>
      </w:r>
      <w:bookmarkEnd w:id="72"/>
    </w:p>
    <w:p w14:paraId="5C7F9B2F">
      <w:pPr>
        <w:pStyle w:val="3"/>
        <w:rPr>
          <w:rFonts w:ascii="仿宋" w:hAnsi="仿宋" w:eastAsia="仿宋"/>
          <w:color w:val="000000" w:themeColor="text1"/>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39839C0">
        <w:pPr>
          <w:pStyle w:val="8"/>
          <w:jc w:val="center"/>
        </w:pPr>
        <w:r>
          <w:fldChar w:fldCharType="begin"/>
        </w:r>
        <w:r>
          <w:instrText xml:space="preserve">PAGE   \* MERGEFORMAT</w:instrText>
        </w:r>
        <w:r>
          <w:fldChar w:fldCharType="separate"/>
        </w:r>
        <w:r>
          <w:rPr>
            <w:lang w:val="zh-CN"/>
          </w:rPr>
          <w:t>24</w:t>
        </w:r>
        <w:r>
          <w:fldChar w:fldCharType="end"/>
        </w:r>
      </w:p>
    </w:sdtContent>
  </w:sdt>
  <w:p w14:paraId="290B5EFD">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9054E">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F4C83"/>
    <w:multiLevelType w:val="singleLevel"/>
    <w:tmpl w:val="849F4C83"/>
    <w:lvl w:ilvl="0" w:tentative="0">
      <w:start w:val="2"/>
      <w:numFmt w:val="chineseCounting"/>
      <w:suff w:val="nothing"/>
      <w:lvlText w:val="%1、"/>
      <w:lvlJc w:val="left"/>
      <w:rPr>
        <w:rFonts w:hint="eastAsia"/>
      </w:rPr>
    </w:lvl>
  </w:abstractNum>
  <w:abstractNum w:abstractNumId="1">
    <w:nsid w:val="C23F8647"/>
    <w:multiLevelType w:val="singleLevel"/>
    <w:tmpl w:val="C23F8647"/>
    <w:lvl w:ilvl="0" w:tentative="0">
      <w:start w:val="3"/>
      <w:numFmt w:val="decimal"/>
      <w:suff w:val="nothing"/>
      <w:lvlText w:val="（%1）"/>
      <w:lvlJc w:val="left"/>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87C9BBA"/>
    <w:multiLevelType w:val="singleLevel"/>
    <w:tmpl w:val="D87C9BBA"/>
    <w:lvl w:ilvl="0" w:tentative="0">
      <w:start w:val="2"/>
      <w:numFmt w:val="chineseCounting"/>
      <w:suff w:val="nothing"/>
      <w:lvlText w:val="（%1）"/>
      <w:lvlJc w:val="left"/>
      <w:pPr>
        <w:ind w:left="-10"/>
      </w:pPr>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FBB2607E"/>
    <w:multiLevelType w:val="singleLevel"/>
    <w:tmpl w:val="FBB2607E"/>
    <w:lvl w:ilvl="0" w:tentative="0">
      <w:start w:val="2"/>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4D969CB5"/>
    <w:multiLevelType w:val="singleLevel"/>
    <w:tmpl w:val="4D969CB5"/>
    <w:lvl w:ilvl="0" w:tentative="0">
      <w:start w:val="1"/>
      <w:numFmt w:val="decimal"/>
      <w:lvlText w:val="%1."/>
      <w:lvlJc w:val="left"/>
      <w:pPr>
        <w:tabs>
          <w:tab w:val="left" w:pos="312"/>
        </w:tabs>
      </w:pPr>
    </w:lvl>
  </w:abstractNum>
  <w:num w:numId="1">
    <w:abstractNumId w:val="0"/>
  </w:num>
  <w:num w:numId="2">
    <w:abstractNumId w:val="6"/>
  </w:num>
  <w:num w:numId="3">
    <w:abstractNumId w:val="7"/>
  </w:num>
  <w:num w:numId="4">
    <w:abstractNumId w:val="2"/>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90D64"/>
    <w:rsid w:val="01EE72D2"/>
    <w:rsid w:val="022C66E7"/>
    <w:rsid w:val="02830E04"/>
    <w:rsid w:val="02C87BE7"/>
    <w:rsid w:val="037D1AB7"/>
    <w:rsid w:val="07315B91"/>
    <w:rsid w:val="0D8F3FE3"/>
    <w:rsid w:val="0DB13540"/>
    <w:rsid w:val="0E751FC3"/>
    <w:rsid w:val="0F392EEF"/>
    <w:rsid w:val="0F72716F"/>
    <w:rsid w:val="10C055FF"/>
    <w:rsid w:val="11200AF0"/>
    <w:rsid w:val="138B6FEA"/>
    <w:rsid w:val="14101B9B"/>
    <w:rsid w:val="161222F2"/>
    <w:rsid w:val="16BB723D"/>
    <w:rsid w:val="18B576FC"/>
    <w:rsid w:val="1A095F6C"/>
    <w:rsid w:val="1B7E316A"/>
    <w:rsid w:val="20BF614C"/>
    <w:rsid w:val="236F5E9A"/>
    <w:rsid w:val="237208F8"/>
    <w:rsid w:val="240371BF"/>
    <w:rsid w:val="29FD04D3"/>
    <w:rsid w:val="2A73530D"/>
    <w:rsid w:val="2BA93BBC"/>
    <w:rsid w:val="2E8470C7"/>
    <w:rsid w:val="30596FA9"/>
    <w:rsid w:val="319F7F4E"/>
    <w:rsid w:val="32BB5F38"/>
    <w:rsid w:val="348C6F10"/>
    <w:rsid w:val="39735BE0"/>
    <w:rsid w:val="3CCA3AC8"/>
    <w:rsid w:val="407A267C"/>
    <w:rsid w:val="429C39D4"/>
    <w:rsid w:val="436A3A3F"/>
    <w:rsid w:val="44B41D5F"/>
    <w:rsid w:val="44D05382"/>
    <w:rsid w:val="45A951FA"/>
    <w:rsid w:val="45F91F54"/>
    <w:rsid w:val="47097A1E"/>
    <w:rsid w:val="4B0D7F96"/>
    <w:rsid w:val="4B1450D2"/>
    <w:rsid w:val="4B882E6D"/>
    <w:rsid w:val="4C7A0CCF"/>
    <w:rsid w:val="4E42446F"/>
    <w:rsid w:val="4ECE2238"/>
    <w:rsid w:val="52463DFE"/>
    <w:rsid w:val="526F2F19"/>
    <w:rsid w:val="546516DB"/>
    <w:rsid w:val="54C86738"/>
    <w:rsid w:val="55990D86"/>
    <w:rsid w:val="570E2815"/>
    <w:rsid w:val="582265E9"/>
    <w:rsid w:val="64FE7FC1"/>
    <w:rsid w:val="65207F47"/>
    <w:rsid w:val="6894480E"/>
    <w:rsid w:val="6A794EFC"/>
    <w:rsid w:val="6D386D5F"/>
    <w:rsid w:val="6F686584"/>
    <w:rsid w:val="72734D90"/>
    <w:rsid w:val="75D622F9"/>
    <w:rsid w:val="75EC4FCA"/>
    <w:rsid w:val="78442EF8"/>
    <w:rsid w:val="7936073D"/>
    <w:rsid w:val="7A8A4E14"/>
    <w:rsid w:val="7E42421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C01〗正文"/>
    <w:basedOn w:val="1"/>
    <w:qFormat/>
    <w:uiPriority w:val="0"/>
    <w:pPr>
      <w:topLinePunct/>
      <w:spacing w:line="600" w:lineRule="exact"/>
      <w:ind w:firstLine="640" w:firstLineChars="200"/>
    </w:pPr>
    <w:rPr>
      <w:rFonts w:ascii="仿宋_GB2312" w:hAnsi="Calibri" w:eastAsia="仿宋_GB2312"/>
      <w:sz w:val="32"/>
      <w:szCs w:val="32"/>
    </w:rPr>
  </w:style>
  <w:style w:type="paragraph" w:customStyle="1" w:styleId="32">
    <w:name w:val="四号正文"/>
    <w:basedOn w:val="1"/>
    <w:qFormat/>
    <w:uiPriority w:val="0"/>
    <w:pPr>
      <w:spacing w:line="360" w:lineRule="auto"/>
    </w:pPr>
    <w:rPr>
      <w:rFonts w:ascii="??" w:hAnsi="??" w:cs="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chart" Target="charts/chart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019&#24180;&#20915;&#31639;\2019&#20915;&#31639;&#35828;&#26126;&#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年收入决算情况</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财政拨款收入, 2589.32 万元</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91.84%</a:t>
                    </a:r>
                    <a:endParaRPr lang="en-US" altLang="zh-CN"/>
                  </a:p>
                </c:rich>
              </c:tx>
              <c:dLblPos val="inEnd"/>
              <c:showLegendKey val="0"/>
              <c:showVal val="1"/>
              <c:showCatName val="1"/>
              <c:showSerName val="0"/>
              <c:showPercent val="0"/>
              <c:showBubbleSize val="0"/>
              <c:extLst>
                <c:ext xmlns:c15="http://schemas.microsoft.com/office/drawing/2012/chart" uri="{CE6537A1-D6FC-4f65-9D91-7224C49458BB}"/>
              </c:extLst>
            </c:dLbl>
            <c:dLbl>
              <c:idx val="1"/>
              <c:layout>
                <c:manualLayout>
                  <c:x val="0.0305518201220949"/>
                  <c:y val="0.11162020137366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其他收入, 229.98万元</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8.16%</a:t>
                    </a:r>
                    <a:endParaRPr lang="en-US" altLang="zh-CN"/>
                  </a:p>
                </c:rich>
              </c:tx>
              <c:dLblPos val="bestFit"/>
              <c:showLegendKey val="0"/>
              <c:showVal val="1"/>
              <c:showCatName val="1"/>
              <c:showSerName val="0"/>
              <c:showPercent val="0"/>
              <c:showBubbleSize val="0"/>
              <c:extLst>
                <c:ext xmlns:c15="http://schemas.microsoft.com/office/drawing/2012/chart" uri="{CE6537A1-D6FC-4f65-9D91-7224C49458BB}">
                  <c15:layout>
                    <c:manualLayout>
                      <c:w val="0.179305555555556"/>
                      <c:h val="0.177314814814815"/>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[2019决算说明图表.xls]Sheet1!$B$130:$B$131</c:f>
              <c:strCache>
                <c:ptCount val="2"/>
                <c:pt idx="0">
                  <c:v>财政拨款收入</c:v>
                </c:pt>
                <c:pt idx="1">
                  <c:v>其他收入</c:v>
                </c:pt>
              </c:strCache>
            </c:strRef>
          </c:cat>
          <c:val>
            <c:numRef>
              <c:f>[2019决算说明图表.xls]Sheet1!$C$130:$C$131</c:f>
              <c:numCache>
                <c:formatCode>General</c:formatCode>
                <c:ptCount val="2"/>
                <c:pt idx="0">
                  <c:v>2589.32</c:v>
                </c:pt>
                <c:pt idx="1">
                  <c:v>229.98</c:v>
                </c:pt>
              </c:numCache>
            </c:numRef>
          </c:val>
        </c:ser>
        <c:dLbls>
          <c:showLegendKey val="0"/>
          <c:showVal val="1"/>
          <c:showCatName val="1"/>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9a46d73-45d5-4db6-9ac6-f08a175b98b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34</Pages>
  <Words>11583</Words>
  <Characters>13058</Characters>
  <Lines>7</Lines>
  <Paragraphs>17</Paragraphs>
  <TotalTime>1</TotalTime>
  <ScaleCrop>false</ScaleCrop>
  <LinksUpToDate>false</LinksUpToDate>
  <CharactersWithSpaces>13105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Lzzz.荔枝</cp:lastModifiedBy>
  <cp:lastPrinted>2020-07-23T02:58:00Z</cp:lastPrinted>
  <dcterms:modified xsi:type="dcterms:W3CDTF">2025-07-10T03:37:07Z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eyJoZGlkIjoiNDVkNzFhMzY1NTA3ZWE4NTJjZGMwMzM2YTI2ODhhYzEiLCJ1c2VySWQiOiIxNjEwNzkzNDkyIn0=</vt:lpwstr>
  </property>
  <property fmtid="{D5CDD505-2E9C-101B-9397-08002B2CF9AE}" pid="4" name="ICV">
    <vt:lpwstr>7D45C4BD8C7A4D4BACD98F9A06D1C1BE_12</vt:lpwstr>
  </property>
</Properties>
</file>