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峨眉山市2019年转移支付执行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2019年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，我市共收到一般公共预算上级财政补助资金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101732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万元（其中：税收返还补助4054万元、一般性转移支付补助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78509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万元、专项补助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19169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万元），加上上年上级专项项目结转资金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3496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万元，共计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105228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万元，实际安排支出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104055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万元，年末上级专项结转资金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1173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2019年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收到上级基金补助资金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1659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万元，加上上年上级专项项目结转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1112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万元，共计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2771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万元，实际安排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</w:rPr>
        <w:t>使用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2205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万元。年末结转下年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566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5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2021-07-13T00:48:30Z</dcterms:created>
  <dc:creator>Administrator</dc:creator>
  <cp:lastModifiedBy> 救世主 ！</cp:lastModifiedBy>
  <dcterms:modified xsi:type="dcterms:W3CDTF">2021-07-13T00:48:48Z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