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16" w:rsidRDefault="000E4316" w:rsidP="000E4316">
      <w:pPr>
        <w:spacing w:line="660" w:lineRule="exact"/>
        <w:rPr>
          <w:rFonts w:ascii="黑体" w:eastAsia="黑体"/>
          <w:sz w:val="44"/>
          <w:szCs w:val="44"/>
        </w:rPr>
      </w:pPr>
    </w:p>
    <w:p w:rsidR="000E4316" w:rsidRPr="007648DE" w:rsidRDefault="000E4316" w:rsidP="000E4316">
      <w:pPr>
        <w:spacing w:line="700" w:lineRule="exact"/>
        <w:jc w:val="center"/>
        <w:rPr>
          <w:rFonts w:ascii="方正小标宋简体" w:eastAsia="方正小标宋简体" w:hint="eastAsia"/>
          <w:sz w:val="44"/>
          <w:szCs w:val="44"/>
        </w:rPr>
      </w:pPr>
      <w:r w:rsidRPr="007648DE">
        <w:rPr>
          <w:rFonts w:ascii="方正小标宋简体" w:eastAsia="方正小标宋简体" w:hint="eastAsia"/>
          <w:sz w:val="44"/>
          <w:szCs w:val="44"/>
        </w:rPr>
        <w:t>关于峨眉山市2018年财政总预算执行情况</w:t>
      </w:r>
    </w:p>
    <w:p w:rsidR="000E4316" w:rsidRPr="007648DE" w:rsidRDefault="000E4316" w:rsidP="000E4316">
      <w:pPr>
        <w:spacing w:line="700" w:lineRule="exact"/>
        <w:jc w:val="center"/>
        <w:rPr>
          <w:rFonts w:ascii="方正小标宋简体" w:eastAsia="方正小标宋简体" w:hint="eastAsia"/>
          <w:sz w:val="44"/>
          <w:szCs w:val="44"/>
        </w:rPr>
      </w:pPr>
      <w:r w:rsidRPr="007648DE">
        <w:rPr>
          <w:rFonts w:ascii="方正小标宋简体" w:eastAsia="方正小标宋简体" w:hint="eastAsia"/>
          <w:sz w:val="44"/>
          <w:szCs w:val="44"/>
        </w:rPr>
        <w:t>及2019年财政总预算草案的报告(书面)</w:t>
      </w:r>
    </w:p>
    <w:p w:rsidR="000E4316" w:rsidRDefault="000E4316" w:rsidP="000E4316"/>
    <w:p w:rsidR="000E4316" w:rsidRPr="008C1C0A" w:rsidRDefault="000E4316" w:rsidP="000E4316">
      <w:pPr>
        <w:spacing w:line="600" w:lineRule="exact"/>
        <w:jc w:val="center"/>
        <w:rPr>
          <w:rFonts w:ascii="仿宋_GB2312" w:eastAsia="仿宋_GB2312"/>
          <w:sz w:val="30"/>
          <w:szCs w:val="30"/>
        </w:rPr>
      </w:pPr>
      <w:r w:rsidRPr="008C1C0A">
        <w:rPr>
          <w:rFonts w:ascii="仿宋_GB2312" w:eastAsia="仿宋_GB2312" w:hint="eastAsia"/>
          <w:sz w:val="30"/>
          <w:szCs w:val="30"/>
        </w:rPr>
        <w:t>201</w:t>
      </w:r>
      <w:r>
        <w:rPr>
          <w:rFonts w:ascii="仿宋_GB2312" w:eastAsia="仿宋_GB2312" w:hint="eastAsia"/>
          <w:sz w:val="30"/>
          <w:szCs w:val="30"/>
        </w:rPr>
        <w:t>9</w:t>
      </w:r>
      <w:r w:rsidRPr="008C1C0A">
        <w:rPr>
          <w:rFonts w:ascii="仿宋_GB2312" w:eastAsia="仿宋_GB2312" w:hint="eastAsia"/>
          <w:sz w:val="30"/>
          <w:szCs w:val="30"/>
        </w:rPr>
        <w:t>年</w:t>
      </w:r>
      <w:r>
        <w:rPr>
          <w:rFonts w:ascii="仿宋_GB2312" w:eastAsia="仿宋_GB2312" w:hint="eastAsia"/>
          <w:sz w:val="30"/>
          <w:szCs w:val="30"/>
        </w:rPr>
        <w:t>1</w:t>
      </w:r>
      <w:r w:rsidRPr="008C1C0A">
        <w:rPr>
          <w:rFonts w:ascii="仿宋_GB2312" w:eastAsia="仿宋_GB2312" w:hint="eastAsia"/>
          <w:sz w:val="30"/>
          <w:szCs w:val="30"/>
        </w:rPr>
        <w:t>月</w:t>
      </w:r>
      <w:r>
        <w:rPr>
          <w:rFonts w:ascii="仿宋_GB2312" w:eastAsia="仿宋_GB2312" w:hint="eastAsia"/>
          <w:sz w:val="30"/>
          <w:szCs w:val="30"/>
        </w:rPr>
        <w:t xml:space="preserve">9 </w:t>
      </w:r>
      <w:r w:rsidRPr="008C1C0A">
        <w:rPr>
          <w:rFonts w:ascii="仿宋_GB2312" w:eastAsia="仿宋_GB2312" w:hint="eastAsia"/>
          <w:sz w:val="30"/>
          <w:szCs w:val="30"/>
        </w:rPr>
        <w:t>日在峨眉山市第十</w:t>
      </w:r>
      <w:r>
        <w:rPr>
          <w:rFonts w:ascii="仿宋_GB2312" w:eastAsia="仿宋_GB2312" w:hint="eastAsia"/>
          <w:sz w:val="30"/>
          <w:szCs w:val="30"/>
        </w:rPr>
        <w:t>七</w:t>
      </w:r>
      <w:r w:rsidRPr="008C1C0A">
        <w:rPr>
          <w:rFonts w:ascii="仿宋_GB2312" w:eastAsia="仿宋_GB2312" w:hint="eastAsia"/>
          <w:sz w:val="30"/>
          <w:szCs w:val="30"/>
        </w:rPr>
        <w:t>届</w:t>
      </w:r>
    </w:p>
    <w:p w:rsidR="000E4316" w:rsidRDefault="000E4316" w:rsidP="000E4316">
      <w:pPr>
        <w:spacing w:line="600" w:lineRule="exact"/>
        <w:jc w:val="center"/>
        <w:rPr>
          <w:rFonts w:ascii="仿宋_GB2312" w:eastAsia="仿宋_GB2312"/>
          <w:sz w:val="30"/>
          <w:szCs w:val="30"/>
        </w:rPr>
      </w:pPr>
      <w:r w:rsidRPr="008C1C0A">
        <w:rPr>
          <w:rFonts w:ascii="仿宋_GB2312" w:eastAsia="仿宋_GB2312" w:hint="eastAsia"/>
          <w:sz w:val="30"/>
          <w:szCs w:val="30"/>
        </w:rPr>
        <w:t>人民代表大会第</w:t>
      </w:r>
      <w:r>
        <w:rPr>
          <w:rFonts w:ascii="仿宋_GB2312" w:eastAsia="仿宋_GB2312" w:hint="eastAsia"/>
          <w:sz w:val="30"/>
          <w:szCs w:val="30"/>
        </w:rPr>
        <w:t>四</w:t>
      </w:r>
      <w:r w:rsidRPr="008C1C0A">
        <w:rPr>
          <w:rFonts w:ascii="仿宋_GB2312" w:eastAsia="仿宋_GB2312" w:hint="eastAsia"/>
          <w:sz w:val="30"/>
          <w:szCs w:val="30"/>
        </w:rPr>
        <w:t>次会议上</w:t>
      </w:r>
    </w:p>
    <w:p w:rsidR="000E4316" w:rsidRDefault="000E4316" w:rsidP="000E4316">
      <w:pPr>
        <w:spacing w:line="600" w:lineRule="exact"/>
      </w:pPr>
    </w:p>
    <w:p w:rsidR="000E4316" w:rsidRDefault="000E4316" w:rsidP="000E4316">
      <w:pPr>
        <w:spacing w:line="600" w:lineRule="exact"/>
        <w:jc w:val="center"/>
        <w:rPr>
          <w:rFonts w:ascii="仿宋_GB2312" w:eastAsia="仿宋_GB2312"/>
          <w:sz w:val="30"/>
          <w:szCs w:val="30"/>
        </w:rPr>
      </w:pPr>
      <w:r w:rsidRPr="00472716">
        <w:rPr>
          <w:rFonts w:ascii="仿宋_GB2312" w:eastAsia="仿宋_GB2312" w:hint="eastAsia"/>
          <w:sz w:val="30"/>
          <w:szCs w:val="30"/>
        </w:rPr>
        <w:t xml:space="preserve">峨眉山市财政局局长   </w:t>
      </w:r>
      <w:r>
        <w:rPr>
          <w:rFonts w:ascii="仿宋_GB2312" w:eastAsia="仿宋_GB2312" w:hint="eastAsia"/>
          <w:sz w:val="30"/>
          <w:szCs w:val="30"/>
        </w:rPr>
        <w:t>杨  武</w:t>
      </w:r>
    </w:p>
    <w:p w:rsidR="000E4316" w:rsidRPr="00472716" w:rsidRDefault="000E4316" w:rsidP="000E4316">
      <w:pPr>
        <w:spacing w:line="600" w:lineRule="exact"/>
        <w:jc w:val="center"/>
        <w:rPr>
          <w:rFonts w:ascii="仿宋_GB2312" w:eastAsia="仿宋_GB2312"/>
          <w:sz w:val="30"/>
          <w:szCs w:val="30"/>
        </w:rPr>
      </w:pPr>
    </w:p>
    <w:p w:rsidR="000E4316" w:rsidRDefault="000E4316" w:rsidP="000E4316"/>
    <w:p w:rsidR="000E4316" w:rsidRPr="007648DE" w:rsidRDefault="000E4316" w:rsidP="000E4316">
      <w:pPr>
        <w:spacing w:line="560" w:lineRule="exact"/>
        <w:rPr>
          <w:rFonts w:ascii="仿宋_GB2312" w:eastAsia="仿宋_GB2312" w:hAnsi="仿宋_GB2312"/>
          <w:sz w:val="32"/>
          <w:szCs w:val="32"/>
        </w:rPr>
      </w:pPr>
      <w:r w:rsidRPr="007648DE">
        <w:rPr>
          <w:rFonts w:ascii="仿宋_GB2312" w:eastAsia="仿宋_GB2312" w:hAnsi="仿宋_GB2312" w:hint="eastAsia"/>
          <w:sz w:val="32"/>
          <w:szCs w:val="32"/>
        </w:rPr>
        <w:t>各位代表：</w:t>
      </w:r>
    </w:p>
    <w:p w:rsidR="000E4316" w:rsidRPr="00472716" w:rsidRDefault="000E4316" w:rsidP="000E4316">
      <w:pPr>
        <w:spacing w:line="600" w:lineRule="exact"/>
        <w:ind w:firstLineChars="200" w:firstLine="640"/>
        <w:rPr>
          <w:rFonts w:ascii="仿宋_GB2312" w:eastAsia="仿宋_GB2312" w:hAnsi="仿宋_GB2312"/>
          <w:sz w:val="32"/>
          <w:szCs w:val="32"/>
        </w:rPr>
      </w:pPr>
      <w:r w:rsidRPr="00472716">
        <w:rPr>
          <w:rFonts w:ascii="仿宋_GB2312" w:eastAsia="仿宋_GB2312" w:hAnsi="仿宋_GB2312" w:hint="eastAsia"/>
          <w:sz w:val="32"/>
          <w:szCs w:val="32"/>
        </w:rPr>
        <w:t>我受市人民政府委托，现将峨眉山市201</w:t>
      </w:r>
      <w:r>
        <w:rPr>
          <w:rFonts w:ascii="仿宋_GB2312" w:eastAsia="仿宋_GB2312" w:hAnsi="仿宋_GB2312" w:hint="eastAsia"/>
          <w:sz w:val="32"/>
          <w:szCs w:val="32"/>
        </w:rPr>
        <w:t>8</w:t>
      </w:r>
      <w:r w:rsidRPr="00472716">
        <w:rPr>
          <w:rFonts w:ascii="仿宋_GB2312" w:eastAsia="仿宋_GB2312" w:hAnsi="仿宋_GB2312" w:hint="eastAsia"/>
          <w:sz w:val="32"/>
          <w:szCs w:val="32"/>
        </w:rPr>
        <w:t>年财政</w:t>
      </w:r>
      <w:r>
        <w:rPr>
          <w:rFonts w:ascii="仿宋_GB2312" w:eastAsia="仿宋_GB2312" w:hAnsi="仿宋_GB2312" w:hint="eastAsia"/>
          <w:sz w:val="32"/>
          <w:szCs w:val="32"/>
        </w:rPr>
        <w:t>总</w:t>
      </w:r>
      <w:r w:rsidRPr="00472716">
        <w:rPr>
          <w:rFonts w:ascii="仿宋_GB2312" w:eastAsia="仿宋_GB2312" w:hAnsi="仿宋_GB2312" w:hint="eastAsia"/>
          <w:sz w:val="32"/>
          <w:szCs w:val="32"/>
        </w:rPr>
        <w:t>预算执行情况及201</w:t>
      </w:r>
      <w:r>
        <w:rPr>
          <w:rFonts w:ascii="仿宋_GB2312" w:eastAsia="仿宋_GB2312" w:hAnsi="仿宋_GB2312" w:hint="eastAsia"/>
          <w:sz w:val="32"/>
          <w:szCs w:val="32"/>
        </w:rPr>
        <w:t>9</w:t>
      </w:r>
      <w:r w:rsidRPr="00472716">
        <w:rPr>
          <w:rFonts w:ascii="仿宋_GB2312" w:eastAsia="仿宋_GB2312" w:hAnsi="仿宋_GB2312" w:hint="eastAsia"/>
          <w:sz w:val="32"/>
          <w:szCs w:val="32"/>
        </w:rPr>
        <w:t>年财政</w:t>
      </w:r>
      <w:r>
        <w:rPr>
          <w:rFonts w:ascii="仿宋_GB2312" w:eastAsia="仿宋_GB2312" w:hAnsi="仿宋_GB2312" w:hint="eastAsia"/>
          <w:sz w:val="32"/>
          <w:szCs w:val="32"/>
        </w:rPr>
        <w:t>总</w:t>
      </w:r>
      <w:r w:rsidRPr="00472716">
        <w:rPr>
          <w:rFonts w:ascii="仿宋_GB2312" w:eastAsia="仿宋_GB2312" w:hAnsi="仿宋_GB2312" w:hint="eastAsia"/>
          <w:sz w:val="32"/>
          <w:szCs w:val="32"/>
        </w:rPr>
        <w:t>预算草案提请大会</w:t>
      </w:r>
      <w:r>
        <w:rPr>
          <w:rFonts w:ascii="仿宋_GB2312" w:eastAsia="仿宋_GB2312" w:hAnsi="仿宋_GB2312" w:hint="eastAsia"/>
          <w:sz w:val="32"/>
          <w:szCs w:val="32"/>
        </w:rPr>
        <w:t>审查</w:t>
      </w:r>
      <w:r w:rsidRPr="00472716">
        <w:rPr>
          <w:rFonts w:ascii="仿宋_GB2312" w:eastAsia="仿宋_GB2312" w:hAnsi="仿宋_GB2312" w:hint="eastAsia"/>
          <w:sz w:val="32"/>
          <w:szCs w:val="32"/>
        </w:rPr>
        <w:t>，并请市政协委员</w:t>
      </w:r>
      <w:r>
        <w:rPr>
          <w:rFonts w:ascii="仿宋_GB2312" w:eastAsia="仿宋_GB2312" w:hAnsi="仿宋_GB2312" w:hint="eastAsia"/>
          <w:sz w:val="32"/>
          <w:szCs w:val="32"/>
        </w:rPr>
        <w:t>和其他列席会议的同志</w:t>
      </w:r>
      <w:r w:rsidRPr="00472716">
        <w:rPr>
          <w:rFonts w:ascii="仿宋_GB2312" w:eastAsia="仿宋_GB2312" w:hAnsi="仿宋_GB2312" w:hint="eastAsia"/>
          <w:sz w:val="32"/>
          <w:szCs w:val="32"/>
        </w:rPr>
        <w:t>提出意见。</w:t>
      </w:r>
    </w:p>
    <w:p w:rsidR="000E4316" w:rsidRDefault="000E4316" w:rsidP="000E4316">
      <w:pPr>
        <w:spacing w:line="600" w:lineRule="exact"/>
        <w:ind w:firstLineChars="200" w:firstLine="420"/>
      </w:pPr>
    </w:p>
    <w:p w:rsidR="000E4316" w:rsidRPr="007648DE" w:rsidRDefault="000E4316" w:rsidP="000E4316">
      <w:pPr>
        <w:adjustRightInd w:val="0"/>
        <w:snapToGrid w:val="0"/>
        <w:spacing w:line="600" w:lineRule="exact"/>
        <w:jc w:val="center"/>
        <w:outlineLvl w:val="0"/>
        <w:rPr>
          <w:rFonts w:ascii="黑体" w:eastAsia="黑体" w:hAnsi="黑体"/>
          <w:bCs/>
          <w:sz w:val="32"/>
          <w:szCs w:val="32"/>
        </w:rPr>
      </w:pPr>
      <w:r w:rsidRPr="007648DE">
        <w:rPr>
          <w:rFonts w:ascii="黑体" w:eastAsia="黑体" w:hAnsi="黑体" w:hint="eastAsia"/>
          <w:bCs/>
          <w:sz w:val="32"/>
          <w:szCs w:val="32"/>
        </w:rPr>
        <w:t>2018年财政总预算执行情况</w:t>
      </w:r>
    </w:p>
    <w:p w:rsidR="000E4316" w:rsidRDefault="000E4316" w:rsidP="000E4316">
      <w:pPr>
        <w:spacing w:line="600" w:lineRule="exact"/>
        <w:ind w:firstLineChars="200" w:firstLine="420"/>
      </w:pPr>
    </w:p>
    <w:p w:rsidR="000E4316" w:rsidRPr="00212E4C" w:rsidRDefault="000E4316" w:rsidP="000E4316">
      <w:pPr>
        <w:spacing w:line="560" w:lineRule="exact"/>
        <w:ind w:firstLineChars="200" w:firstLine="640"/>
        <w:rPr>
          <w:rFonts w:ascii="仿宋_GB2312" w:eastAsia="仿宋_GB2312" w:hAnsi="华文仿宋"/>
          <w:sz w:val="32"/>
          <w:szCs w:val="32"/>
        </w:rPr>
      </w:pPr>
      <w:r w:rsidRPr="00212E4C">
        <w:rPr>
          <w:rFonts w:ascii="仿宋_GB2312" w:eastAsia="仿宋_GB2312" w:hAnsi="华文仿宋" w:hint="eastAsia"/>
          <w:sz w:val="32"/>
          <w:szCs w:val="32"/>
        </w:rPr>
        <w:t>201</w:t>
      </w:r>
      <w:r>
        <w:rPr>
          <w:rFonts w:ascii="仿宋_GB2312" w:eastAsia="仿宋_GB2312" w:hAnsi="华文仿宋" w:hint="eastAsia"/>
          <w:sz w:val="32"/>
          <w:szCs w:val="32"/>
        </w:rPr>
        <w:t>8</w:t>
      </w:r>
      <w:r w:rsidRPr="00212E4C">
        <w:rPr>
          <w:rFonts w:ascii="仿宋_GB2312" w:eastAsia="仿宋_GB2312" w:hAnsi="华文仿宋" w:hint="eastAsia"/>
          <w:sz w:val="32"/>
          <w:szCs w:val="32"/>
        </w:rPr>
        <w:t>年，在市委的正确领导</w:t>
      </w:r>
      <w:r>
        <w:rPr>
          <w:rFonts w:ascii="仿宋_GB2312" w:eastAsia="仿宋_GB2312" w:hAnsi="华文仿宋" w:hint="eastAsia"/>
          <w:sz w:val="32"/>
          <w:szCs w:val="32"/>
        </w:rPr>
        <w:t>、</w:t>
      </w:r>
      <w:r w:rsidRPr="00212E4C">
        <w:rPr>
          <w:rFonts w:ascii="仿宋_GB2312" w:eastAsia="仿宋_GB2312" w:hAnsi="华文仿宋" w:hint="eastAsia"/>
          <w:sz w:val="32"/>
          <w:szCs w:val="32"/>
        </w:rPr>
        <w:t>市人大</w:t>
      </w:r>
      <w:r>
        <w:rPr>
          <w:rFonts w:ascii="仿宋_GB2312" w:eastAsia="仿宋_GB2312" w:hAnsi="华文仿宋" w:hint="eastAsia"/>
          <w:sz w:val="32"/>
          <w:szCs w:val="32"/>
        </w:rPr>
        <w:t>常委会</w:t>
      </w:r>
      <w:r w:rsidRPr="00212E4C">
        <w:rPr>
          <w:rFonts w:ascii="仿宋_GB2312" w:eastAsia="仿宋_GB2312" w:hAnsi="华文仿宋" w:hint="eastAsia"/>
          <w:sz w:val="32"/>
          <w:szCs w:val="32"/>
        </w:rPr>
        <w:t>的监督指导、市政协</w:t>
      </w:r>
      <w:r>
        <w:rPr>
          <w:rFonts w:ascii="仿宋_GB2312" w:eastAsia="仿宋_GB2312" w:hAnsi="华文仿宋" w:hint="eastAsia"/>
          <w:sz w:val="32"/>
          <w:szCs w:val="32"/>
        </w:rPr>
        <w:t>的民主协商</w:t>
      </w:r>
      <w:r w:rsidRPr="00212E4C">
        <w:rPr>
          <w:rFonts w:ascii="仿宋_GB2312" w:eastAsia="仿宋_GB2312" w:hAnsi="华文仿宋" w:hint="eastAsia"/>
          <w:sz w:val="32"/>
          <w:szCs w:val="32"/>
        </w:rPr>
        <w:t>下，面对复杂的经济发展形势，全市财税部门深入贯彻落实十九大精神和习近平新时代中国特色社会主义思想，</w:t>
      </w:r>
      <w:r w:rsidRPr="006917C5">
        <w:rPr>
          <w:rFonts w:ascii="仿宋_GB2312" w:eastAsia="仿宋_GB2312" w:hAnsi="Calibri" w:cs="仿宋_GB2312" w:hint="eastAsia"/>
          <w:kern w:val="0"/>
          <w:sz w:val="32"/>
          <w:szCs w:val="32"/>
        </w:rPr>
        <w:t>紧扣“产业发展年”工作主题，</w:t>
      </w:r>
      <w:r w:rsidRPr="00212E4C">
        <w:rPr>
          <w:rFonts w:ascii="仿宋_GB2312" w:eastAsia="仿宋_GB2312" w:hAnsi="方正仿宋简体" w:hint="eastAsia"/>
          <w:sz w:val="32"/>
          <w:szCs w:val="32"/>
        </w:rPr>
        <w:t>立足全市经济社会发展大局，统筹财政资金，优化支出结构，</w:t>
      </w:r>
      <w:r>
        <w:rPr>
          <w:rFonts w:ascii="仿宋_GB2312" w:eastAsia="仿宋_GB2312" w:hAnsi="方正仿宋简体" w:hint="eastAsia"/>
          <w:sz w:val="32"/>
          <w:szCs w:val="32"/>
        </w:rPr>
        <w:t>防范化解债务风险，</w:t>
      </w:r>
      <w:r w:rsidRPr="00212E4C">
        <w:rPr>
          <w:rFonts w:ascii="仿宋_GB2312" w:eastAsia="仿宋_GB2312" w:hAnsi="华文仿宋" w:hint="eastAsia"/>
          <w:sz w:val="32"/>
          <w:szCs w:val="32"/>
        </w:rPr>
        <w:t>财政运行总体平稳。</w:t>
      </w:r>
    </w:p>
    <w:p w:rsidR="000E4316" w:rsidRPr="007648DE" w:rsidRDefault="000E4316" w:rsidP="007648DE">
      <w:pPr>
        <w:spacing w:line="560" w:lineRule="exact"/>
        <w:ind w:firstLineChars="200" w:firstLine="640"/>
        <w:rPr>
          <w:rFonts w:ascii="黑体" w:eastAsia="黑体"/>
          <w:sz w:val="32"/>
          <w:szCs w:val="32"/>
        </w:rPr>
      </w:pPr>
      <w:r w:rsidRPr="007648DE">
        <w:rPr>
          <w:rFonts w:ascii="黑体" w:eastAsia="黑体" w:hint="eastAsia"/>
          <w:sz w:val="32"/>
          <w:szCs w:val="32"/>
        </w:rPr>
        <w:lastRenderedPageBreak/>
        <w:t>一、全市预算执行情况</w:t>
      </w:r>
    </w:p>
    <w:p w:rsidR="000E4316" w:rsidRPr="005301DB" w:rsidRDefault="000E4316" w:rsidP="000E4316">
      <w:pPr>
        <w:spacing w:line="560" w:lineRule="exact"/>
        <w:ind w:firstLineChars="200" w:firstLine="640"/>
        <w:rPr>
          <w:rFonts w:ascii="楷体" w:eastAsia="楷体" w:hAnsi="楷体"/>
          <w:sz w:val="32"/>
          <w:szCs w:val="32"/>
        </w:rPr>
      </w:pPr>
      <w:r w:rsidRPr="005301DB">
        <w:rPr>
          <w:rFonts w:ascii="楷体" w:eastAsia="楷体" w:hAnsi="楷体" w:hint="eastAsia"/>
          <w:sz w:val="32"/>
          <w:szCs w:val="32"/>
        </w:rPr>
        <w:t>（一）一般公共预算执行情况</w:t>
      </w:r>
    </w:p>
    <w:p w:rsidR="000E4316" w:rsidRPr="00AE0091" w:rsidRDefault="000E4316" w:rsidP="000E4316">
      <w:pPr>
        <w:spacing w:line="560" w:lineRule="exact"/>
        <w:ind w:firstLineChars="200" w:firstLine="643"/>
        <w:rPr>
          <w:rFonts w:ascii="仿宋_GB2312" w:eastAsia="仿宋_GB2312"/>
          <w:sz w:val="32"/>
          <w:szCs w:val="32"/>
        </w:rPr>
      </w:pPr>
      <w:r w:rsidRPr="006E1F2A">
        <w:rPr>
          <w:rFonts w:ascii="仿宋_GB2312" w:eastAsia="仿宋_GB2312" w:hAnsi="方正仿宋简体" w:hint="eastAsia"/>
          <w:b/>
          <w:bCs/>
          <w:sz w:val="32"/>
          <w:szCs w:val="32"/>
        </w:rPr>
        <w:t>财政收入稳步增长。</w:t>
      </w:r>
      <w:r w:rsidRPr="00AE0091">
        <w:rPr>
          <w:rFonts w:ascii="仿宋_GB2312" w:eastAsia="仿宋_GB2312" w:hint="eastAsia"/>
          <w:sz w:val="32"/>
          <w:szCs w:val="32"/>
        </w:rPr>
        <w:t>201</w:t>
      </w:r>
      <w:r>
        <w:rPr>
          <w:rFonts w:ascii="仿宋_GB2312" w:eastAsia="仿宋_GB2312" w:hint="eastAsia"/>
          <w:sz w:val="32"/>
          <w:szCs w:val="32"/>
        </w:rPr>
        <w:t>8年，财税部门</w:t>
      </w:r>
      <w:r w:rsidRPr="00AE0091">
        <w:rPr>
          <w:rFonts w:ascii="仿宋_GB2312" w:eastAsia="仿宋_GB2312" w:hint="eastAsia"/>
          <w:sz w:val="32"/>
          <w:szCs w:val="32"/>
        </w:rPr>
        <w:t>积极应对宏观经济波动，强化收入征缴措施，</w:t>
      </w:r>
      <w:r>
        <w:rPr>
          <w:rFonts w:ascii="仿宋_GB2312" w:eastAsia="仿宋_GB2312" w:hint="eastAsia"/>
          <w:sz w:val="32"/>
          <w:szCs w:val="32"/>
        </w:rPr>
        <w:t>依法组织财政收入。</w:t>
      </w:r>
      <w:r w:rsidRPr="00AE0091">
        <w:rPr>
          <w:rFonts w:ascii="仿宋_GB2312" w:eastAsia="仿宋_GB2312" w:hint="eastAsia"/>
          <w:sz w:val="32"/>
          <w:szCs w:val="32"/>
        </w:rPr>
        <w:t>我市地方一般公共预算收入完成</w:t>
      </w:r>
      <w:r>
        <w:rPr>
          <w:rFonts w:ascii="仿宋_GB2312" w:eastAsia="仿宋_GB2312" w:hint="eastAsia"/>
          <w:sz w:val="32"/>
          <w:szCs w:val="32"/>
        </w:rPr>
        <w:t>16.10</w:t>
      </w:r>
      <w:r w:rsidRPr="00AE0091">
        <w:rPr>
          <w:rFonts w:ascii="仿宋_GB2312" w:eastAsia="仿宋_GB2312" w:hint="eastAsia"/>
          <w:sz w:val="32"/>
          <w:szCs w:val="32"/>
        </w:rPr>
        <w:t>亿元，完成预算的10</w:t>
      </w:r>
      <w:r>
        <w:rPr>
          <w:rFonts w:ascii="仿宋_GB2312" w:eastAsia="仿宋_GB2312" w:hint="eastAsia"/>
          <w:sz w:val="32"/>
          <w:szCs w:val="32"/>
        </w:rPr>
        <w:t>0</w:t>
      </w:r>
      <w:r w:rsidRPr="00AE0091">
        <w:rPr>
          <w:rFonts w:ascii="仿宋_GB2312" w:eastAsia="仿宋_GB2312" w:hint="eastAsia"/>
          <w:sz w:val="32"/>
          <w:szCs w:val="32"/>
        </w:rPr>
        <w:t>.</w:t>
      </w:r>
      <w:r>
        <w:rPr>
          <w:rFonts w:ascii="仿宋_GB2312" w:eastAsia="仿宋_GB2312" w:hint="eastAsia"/>
          <w:sz w:val="32"/>
          <w:szCs w:val="32"/>
        </w:rPr>
        <w:t>77</w:t>
      </w:r>
      <w:r w:rsidRPr="00AE0091">
        <w:rPr>
          <w:rFonts w:ascii="仿宋_GB2312" w:eastAsia="仿宋_GB2312" w:hint="eastAsia"/>
          <w:sz w:val="32"/>
          <w:szCs w:val="32"/>
        </w:rPr>
        <w:t>%，同</w:t>
      </w:r>
      <w:r>
        <w:rPr>
          <w:rFonts w:ascii="仿宋_GB2312" w:eastAsia="仿宋_GB2312" w:hint="eastAsia"/>
          <w:sz w:val="32"/>
          <w:szCs w:val="32"/>
        </w:rPr>
        <w:t>比</w:t>
      </w:r>
      <w:r w:rsidRPr="00AE0091">
        <w:rPr>
          <w:rFonts w:ascii="仿宋_GB2312" w:eastAsia="仿宋_GB2312" w:hint="eastAsia"/>
          <w:sz w:val="32"/>
          <w:szCs w:val="32"/>
        </w:rPr>
        <w:t>增长</w:t>
      </w:r>
      <w:r>
        <w:rPr>
          <w:rFonts w:ascii="仿宋_GB2312" w:eastAsia="仿宋_GB2312" w:hint="eastAsia"/>
          <w:sz w:val="32"/>
          <w:szCs w:val="32"/>
        </w:rPr>
        <w:t>1.26</w:t>
      </w:r>
      <w:r w:rsidRPr="00AE0091">
        <w:rPr>
          <w:rFonts w:ascii="仿宋_GB2312" w:eastAsia="仿宋_GB2312" w:hint="eastAsia"/>
          <w:sz w:val="32"/>
          <w:szCs w:val="32"/>
        </w:rPr>
        <w:t>%</w:t>
      </w:r>
      <w:r>
        <w:rPr>
          <w:rFonts w:ascii="仿宋_GB2312" w:eastAsia="仿宋_GB2312" w:hint="eastAsia"/>
          <w:sz w:val="32"/>
          <w:szCs w:val="32"/>
        </w:rPr>
        <w:t>，</w:t>
      </w:r>
      <w:r w:rsidRPr="00AE0091">
        <w:rPr>
          <w:rFonts w:ascii="仿宋_GB2312" w:eastAsia="仿宋_GB2312" w:hint="eastAsia"/>
          <w:sz w:val="32"/>
          <w:szCs w:val="32"/>
        </w:rPr>
        <w:t>其中：税收收入</w:t>
      </w:r>
      <w:r>
        <w:rPr>
          <w:rFonts w:ascii="仿宋_GB2312" w:eastAsia="仿宋_GB2312" w:hint="eastAsia"/>
          <w:sz w:val="32"/>
          <w:szCs w:val="32"/>
        </w:rPr>
        <w:t>12.65</w:t>
      </w:r>
      <w:r w:rsidRPr="00AE0091">
        <w:rPr>
          <w:rFonts w:ascii="仿宋_GB2312" w:eastAsia="仿宋_GB2312" w:hint="eastAsia"/>
          <w:sz w:val="32"/>
          <w:szCs w:val="32"/>
        </w:rPr>
        <w:t>亿元，</w:t>
      </w:r>
      <w:r>
        <w:rPr>
          <w:rFonts w:ascii="仿宋_GB2312" w:eastAsia="仿宋_GB2312" w:hint="eastAsia"/>
          <w:sz w:val="32"/>
          <w:szCs w:val="32"/>
        </w:rPr>
        <w:t>增长37.2</w:t>
      </w:r>
      <w:r w:rsidRPr="00AE0091">
        <w:rPr>
          <w:rFonts w:ascii="仿宋_GB2312" w:eastAsia="仿宋_GB2312" w:hint="eastAsia"/>
          <w:sz w:val="32"/>
          <w:szCs w:val="32"/>
        </w:rPr>
        <w:t>%；非税收入</w:t>
      </w:r>
      <w:r>
        <w:rPr>
          <w:rFonts w:ascii="仿宋_GB2312" w:eastAsia="仿宋_GB2312" w:hint="eastAsia"/>
          <w:sz w:val="32"/>
          <w:szCs w:val="32"/>
        </w:rPr>
        <w:t>3.45亿</w:t>
      </w:r>
      <w:r w:rsidRPr="00AE0091">
        <w:rPr>
          <w:rFonts w:ascii="仿宋_GB2312" w:eastAsia="仿宋_GB2312" w:hint="eastAsia"/>
          <w:sz w:val="32"/>
          <w:szCs w:val="32"/>
        </w:rPr>
        <w:t>元，</w:t>
      </w:r>
      <w:r>
        <w:rPr>
          <w:rFonts w:ascii="仿宋_GB2312" w:eastAsia="仿宋_GB2312" w:hint="eastAsia"/>
          <w:sz w:val="32"/>
          <w:szCs w:val="32"/>
        </w:rPr>
        <w:t>同比减收3.23亿元，下降47.01%</w:t>
      </w:r>
      <w:r w:rsidRPr="00AE0091">
        <w:rPr>
          <w:rFonts w:ascii="仿宋_GB2312" w:eastAsia="仿宋_GB2312" w:hint="eastAsia"/>
          <w:sz w:val="32"/>
          <w:szCs w:val="32"/>
        </w:rPr>
        <w:t>。</w:t>
      </w:r>
    </w:p>
    <w:p w:rsidR="000E4316" w:rsidRPr="00AE0091" w:rsidRDefault="000E4316" w:rsidP="000E4316">
      <w:pPr>
        <w:autoSpaceDE w:val="0"/>
        <w:autoSpaceDN w:val="0"/>
        <w:adjustRightInd w:val="0"/>
        <w:spacing w:line="560" w:lineRule="exact"/>
        <w:ind w:firstLineChars="200" w:firstLine="643"/>
        <w:rPr>
          <w:rFonts w:ascii="仿宋_GB2312" w:eastAsia="仿宋_GB2312" w:cs="宋体"/>
          <w:kern w:val="0"/>
          <w:sz w:val="32"/>
          <w:szCs w:val="32"/>
          <w:lang w:val="zh-CN"/>
        </w:rPr>
      </w:pPr>
      <w:r>
        <w:rPr>
          <w:rFonts w:ascii="仿宋_GB2312" w:eastAsia="仿宋_GB2312" w:hAnsi="方正仿宋简体" w:hint="eastAsia"/>
          <w:b/>
          <w:bCs/>
          <w:sz w:val="32"/>
          <w:szCs w:val="32"/>
        </w:rPr>
        <w:t>重点支出保障有力</w:t>
      </w:r>
      <w:r w:rsidRPr="00C9109A">
        <w:rPr>
          <w:rFonts w:ascii="仿宋_GB2312" w:eastAsia="仿宋_GB2312" w:hAnsi="方正仿宋简体" w:hint="eastAsia"/>
          <w:b/>
          <w:bCs/>
          <w:sz w:val="32"/>
          <w:szCs w:val="32"/>
        </w:rPr>
        <w:t>。</w:t>
      </w:r>
      <w:r w:rsidRPr="00AE0091">
        <w:rPr>
          <w:rFonts w:ascii="仿宋_GB2312" w:eastAsia="仿宋_GB2312" w:hint="eastAsia"/>
          <w:bCs/>
          <w:sz w:val="32"/>
          <w:szCs w:val="32"/>
        </w:rPr>
        <w:t>全市一般公共预算支出实现</w:t>
      </w:r>
      <w:r>
        <w:rPr>
          <w:rFonts w:ascii="仿宋_GB2312" w:eastAsia="仿宋_GB2312" w:hint="eastAsia"/>
          <w:bCs/>
          <w:sz w:val="32"/>
          <w:szCs w:val="32"/>
        </w:rPr>
        <w:t>27.74</w:t>
      </w:r>
      <w:r w:rsidRPr="00AE0091">
        <w:rPr>
          <w:rFonts w:ascii="仿宋_GB2312" w:eastAsia="仿宋_GB2312" w:hint="eastAsia"/>
          <w:bCs/>
          <w:sz w:val="32"/>
          <w:szCs w:val="32"/>
        </w:rPr>
        <w:t>亿元。</w:t>
      </w:r>
      <w:r w:rsidRPr="00AE0091">
        <w:rPr>
          <w:rFonts w:ascii="仿宋_GB2312" w:eastAsia="仿宋_GB2312" w:cs="宋体" w:hint="eastAsia"/>
          <w:kern w:val="0"/>
          <w:sz w:val="32"/>
          <w:szCs w:val="32"/>
          <w:lang w:val="zh-CN"/>
        </w:rPr>
        <w:t>其中：</w:t>
      </w:r>
      <w:r>
        <w:rPr>
          <w:rFonts w:ascii="仿宋_GB2312" w:eastAsia="仿宋_GB2312" w:cs="宋体" w:hint="eastAsia"/>
          <w:kern w:val="0"/>
          <w:sz w:val="32"/>
          <w:szCs w:val="32"/>
          <w:lang w:val="zh-CN"/>
        </w:rPr>
        <w:t>一般公共服务支出30795万元，国防支出218万元，公共安全支出18840万元，教育支出38266万元，科学技术支出679万元，文化体育与传媒支出3104万元，社会保障和就业支出45583万元，医疗卫生和计划生育支出22167万元，节能环保支出25458万元，城乡社区支出6539万元，农林水支出37094万元，交通运输支出16262万元，资源勘探信息等支出1808万元，商业服务业等支出1709万元，金融支出191万元，国土海洋气象等支出1393万元，住房保障支出13315万元，粮油物质储备支出283万元，其他支出242万元，债务付息支出13427万元,债务发行费用支出56万元。</w:t>
      </w:r>
    </w:p>
    <w:p w:rsidR="000E4316" w:rsidRPr="00503227" w:rsidRDefault="000E4316" w:rsidP="000E4316">
      <w:pPr>
        <w:spacing w:line="560" w:lineRule="exact"/>
        <w:ind w:firstLineChars="200" w:firstLine="643"/>
        <w:rPr>
          <w:rFonts w:ascii="仿宋_GB2312" w:eastAsia="仿宋_GB2312"/>
          <w:sz w:val="32"/>
          <w:szCs w:val="32"/>
        </w:rPr>
      </w:pPr>
      <w:r w:rsidRPr="00503227">
        <w:rPr>
          <w:rFonts w:ascii="仿宋_GB2312" w:eastAsia="仿宋_GB2312" w:hAnsi="方正仿宋简体" w:hint="eastAsia"/>
          <w:b/>
          <w:bCs/>
          <w:sz w:val="32"/>
          <w:szCs w:val="32"/>
        </w:rPr>
        <w:t>收支预算实现平衡。</w:t>
      </w:r>
      <w:r w:rsidRPr="00503227">
        <w:rPr>
          <w:rFonts w:ascii="仿宋_GB2312" w:eastAsia="仿宋_GB2312" w:hint="eastAsia"/>
          <w:sz w:val="32"/>
          <w:szCs w:val="32"/>
        </w:rPr>
        <w:t>全市地方一般公共预算收入，加上上级补助收入</w:t>
      </w:r>
      <w:r>
        <w:rPr>
          <w:rFonts w:ascii="仿宋_GB2312" w:eastAsia="仿宋_GB2312" w:hint="eastAsia"/>
          <w:sz w:val="32"/>
          <w:szCs w:val="32"/>
        </w:rPr>
        <w:t>12.29亿</w:t>
      </w:r>
      <w:r w:rsidRPr="00503227">
        <w:rPr>
          <w:rFonts w:ascii="仿宋_GB2312" w:eastAsia="仿宋_GB2312" w:hint="eastAsia"/>
          <w:sz w:val="32"/>
          <w:szCs w:val="32"/>
        </w:rPr>
        <w:t>元、地方债券转贷收入</w:t>
      </w:r>
      <w:r>
        <w:rPr>
          <w:rFonts w:ascii="仿宋_GB2312" w:eastAsia="仿宋_GB2312" w:hint="eastAsia"/>
          <w:sz w:val="32"/>
          <w:szCs w:val="32"/>
        </w:rPr>
        <w:t>6.13亿</w:t>
      </w:r>
      <w:r w:rsidRPr="00503227">
        <w:rPr>
          <w:rFonts w:ascii="仿宋_GB2312" w:eastAsia="仿宋_GB2312" w:hint="eastAsia"/>
          <w:sz w:val="32"/>
          <w:szCs w:val="32"/>
        </w:rPr>
        <w:t>元、上年结转结余收入</w:t>
      </w:r>
      <w:r>
        <w:rPr>
          <w:rFonts w:ascii="仿宋_GB2312" w:eastAsia="仿宋_GB2312" w:hint="eastAsia"/>
          <w:sz w:val="32"/>
          <w:szCs w:val="32"/>
        </w:rPr>
        <w:t>8127</w:t>
      </w:r>
      <w:r w:rsidRPr="00503227">
        <w:rPr>
          <w:rFonts w:ascii="仿宋_GB2312" w:eastAsia="仿宋_GB2312" w:hint="eastAsia"/>
          <w:sz w:val="32"/>
          <w:szCs w:val="32"/>
        </w:rPr>
        <w:t>万元、动用预算稳定调节基金</w:t>
      </w:r>
      <w:r>
        <w:rPr>
          <w:rFonts w:ascii="仿宋_GB2312" w:eastAsia="仿宋_GB2312" w:hint="eastAsia"/>
          <w:sz w:val="32"/>
          <w:szCs w:val="32"/>
        </w:rPr>
        <w:t>3000</w:t>
      </w:r>
      <w:r w:rsidRPr="00503227">
        <w:rPr>
          <w:rFonts w:ascii="仿宋_GB2312" w:eastAsia="仿宋_GB2312" w:hint="eastAsia"/>
          <w:sz w:val="32"/>
          <w:szCs w:val="32"/>
        </w:rPr>
        <w:t>万元、调入资金</w:t>
      </w:r>
      <w:r>
        <w:rPr>
          <w:rFonts w:ascii="仿宋_GB2312" w:eastAsia="仿宋_GB2312" w:hint="eastAsia"/>
          <w:sz w:val="32"/>
          <w:szCs w:val="32"/>
        </w:rPr>
        <w:t>88</w:t>
      </w:r>
      <w:r w:rsidRPr="00503227">
        <w:rPr>
          <w:rFonts w:ascii="仿宋_GB2312" w:eastAsia="仿宋_GB2312" w:hint="eastAsia"/>
          <w:sz w:val="32"/>
          <w:szCs w:val="32"/>
        </w:rPr>
        <w:t>万元后，收入总量为</w:t>
      </w:r>
      <w:r>
        <w:rPr>
          <w:rFonts w:ascii="仿宋_GB2312" w:eastAsia="仿宋_GB2312" w:hint="eastAsia"/>
          <w:sz w:val="32"/>
          <w:szCs w:val="32"/>
        </w:rPr>
        <w:t>35.65</w:t>
      </w:r>
      <w:r w:rsidRPr="00503227">
        <w:rPr>
          <w:rFonts w:ascii="仿宋_GB2312" w:eastAsia="仿宋_GB2312" w:hint="eastAsia"/>
          <w:sz w:val="32"/>
          <w:szCs w:val="32"/>
        </w:rPr>
        <w:t>亿元。收入总量减去一般公共预算支出</w:t>
      </w:r>
      <w:r>
        <w:rPr>
          <w:rFonts w:ascii="仿宋_GB2312" w:eastAsia="仿宋_GB2312" w:hint="eastAsia"/>
          <w:sz w:val="32"/>
          <w:szCs w:val="32"/>
        </w:rPr>
        <w:t>27.74</w:t>
      </w:r>
      <w:r w:rsidRPr="00503227">
        <w:rPr>
          <w:rFonts w:ascii="仿宋_GB2312" w:eastAsia="仿宋_GB2312" w:hint="eastAsia"/>
          <w:sz w:val="32"/>
          <w:szCs w:val="32"/>
        </w:rPr>
        <w:t>亿元、上解支出</w:t>
      </w:r>
      <w:r>
        <w:rPr>
          <w:rFonts w:ascii="仿宋_GB2312" w:eastAsia="仿宋_GB2312" w:hint="eastAsia"/>
          <w:sz w:val="32"/>
          <w:szCs w:val="32"/>
        </w:rPr>
        <w:t>1.34亿</w:t>
      </w:r>
      <w:r w:rsidRPr="00503227">
        <w:rPr>
          <w:rFonts w:ascii="仿宋_GB2312" w:eastAsia="仿宋_GB2312" w:hint="eastAsia"/>
          <w:sz w:val="32"/>
          <w:szCs w:val="32"/>
        </w:rPr>
        <w:t>元</w:t>
      </w:r>
      <w:r>
        <w:rPr>
          <w:rFonts w:ascii="仿宋_GB2312" w:eastAsia="仿宋_GB2312" w:hint="eastAsia"/>
          <w:sz w:val="32"/>
          <w:szCs w:val="32"/>
        </w:rPr>
        <w:t>、地方政府债券还本支出5.99亿元</w:t>
      </w:r>
      <w:r w:rsidRPr="00503227">
        <w:rPr>
          <w:rFonts w:ascii="仿宋_GB2312" w:eastAsia="仿宋_GB2312" w:hint="eastAsia"/>
          <w:sz w:val="32"/>
          <w:szCs w:val="32"/>
        </w:rPr>
        <w:t>，</w:t>
      </w:r>
      <w:r>
        <w:rPr>
          <w:rFonts w:ascii="仿宋_GB2312" w:eastAsia="仿宋_GB2312" w:hint="eastAsia"/>
          <w:sz w:val="32"/>
          <w:szCs w:val="32"/>
        </w:rPr>
        <w:t>超收部分列入稳定调节基金1226万元</w:t>
      </w:r>
      <w:r w:rsidRPr="00503227">
        <w:rPr>
          <w:rFonts w:ascii="仿宋_GB2312" w:eastAsia="仿宋_GB2312" w:hint="eastAsia"/>
          <w:sz w:val="32"/>
          <w:szCs w:val="32"/>
        </w:rPr>
        <w:t>，</w:t>
      </w:r>
      <w:r>
        <w:rPr>
          <w:rFonts w:ascii="仿宋_GB2312" w:eastAsia="仿宋_GB2312" w:hint="eastAsia"/>
          <w:sz w:val="32"/>
          <w:szCs w:val="32"/>
        </w:rPr>
        <w:t>年终结</w:t>
      </w:r>
      <w:r>
        <w:rPr>
          <w:rFonts w:ascii="仿宋_GB2312" w:eastAsia="仿宋_GB2312" w:hint="eastAsia"/>
          <w:sz w:val="32"/>
          <w:szCs w:val="32"/>
        </w:rPr>
        <w:lastRenderedPageBreak/>
        <w:t>余4460万元，</w:t>
      </w:r>
      <w:r w:rsidRPr="00503227">
        <w:rPr>
          <w:rFonts w:ascii="仿宋_GB2312" w:eastAsia="仿宋_GB2312" w:hint="eastAsia"/>
          <w:sz w:val="32"/>
          <w:szCs w:val="32"/>
        </w:rPr>
        <w:t>全部为按政策结转到201</w:t>
      </w:r>
      <w:r>
        <w:rPr>
          <w:rFonts w:ascii="仿宋_GB2312" w:eastAsia="仿宋_GB2312" w:hint="eastAsia"/>
          <w:sz w:val="32"/>
          <w:szCs w:val="32"/>
        </w:rPr>
        <w:t>9</w:t>
      </w:r>
      <w:r w:rsidRPr="00503227">
        <w:rPr>
          <w:rFonts w:ascii="仿宋_GB2312" w:eastAsia="仿宋_GB2312" w:hint="eastAsia"/>
          <w:sz w:val="32"/>
          <w:szCs w:val="32"/>
        </w:rPr>
        <w:t>年继续安排使用的结转项目资金。</w:t>
      </w:r>
    </w:p>
    <w:p w:rsidR="000E4316" w:rsidRPr="005301DB" w:rsidRDefault="000E4316" w:rsidP="000E4316">
      <w:pPr>
        <w:spacing w:line="560" w:lineRule="exact"/>
        <w:ind w:firstLineChars="200" w:firstLine="640"/>
        <w:outlineLvl w:val="2"/>
        <w:rPr>
          <w:rFonts w:ascii="楷体" w:eastAsia="楷体" w:hAnsi="楷体"/>
          <w:sz w:val="32"/>
          <w:szCs w:val="32"/>
        </w:rPr>
      </w:pPr>
      <w:r w:rsidRPr="005301DB">
        <w:rPr>
          <w:rFonts w:ascii="楷体" w:eastAsia="楷体" w:hAnsi="楷体" w:hint="eastAsia"/>
          <w:sz w:val="32"/>
          <w:szCs w:val="32"/>
        </w:rPr>
        <w:t>（二）政府性基金预算执行情况</w:t>
      </w:r>
    </w:p>
    <w:p w:rsidR="000E4316" w:rsidRPr="00503227" w:rsidRDefault="000E4316" w:rsidP="000E4316">
      <w:pPr>
        <w:autoSpaceDE w:val="0"/>
        <w:autoSpaceDN w:val="0"/>
        <w:adjustRightInd w:val="0"/>
        <w:spacing w:line="600" w:lineRule="exact"/>
        <w:ind w:firstLineChars="200" w:firstLine="640"/>
        <w:rPr>
          <w:rFonts w:ascii="仿宋_GB2312" w:eastAsia="仿宋_GB2312" w:cs="宋体"/>
          <w:kern w:val="0"/>
          <w:sz w:val="32"/>
          <w:szCs w:val="32"/>
          <w:lang w:val="zh-CN"/>
        </w:rPr>
      </w:pPr>
      <w:r w:rsidRPr="00503227">
        <w:rPr>
          <w:rFonts w:ascii="仿宋_GB2312" w:eastAsia="仿宋_GB2312" w:cs="宋体" w:hint="eastAsia"/>
          <w:kern w:val="0"/>
          <w:sz w:val="32"/>
          <w:szCs w:val="32"/>
          <w:lang w:val="zh-CN"/>
        </w:rPr>
        <w:t>201</w:t>
      </w:r>
      <w:r>
        <w:rPr>
          <w:rFonts w:ascii="仿宋_GB2312" w:eastAsia="仿宋_GB2312" w:cs="宋体" w:hint="eastAsia"/>
          <w:kern w:val="0"/>
          <w:sz w:val="32"/>
          <w:szCs w:val="32"/>
          <w:lang w:val="zh-CN"/>
        </w:rPr>
        <w:t>8</w:t>
      </w:r>
      <w:r w:rsidRPr="00503227">
        <w:rPr>
          <w:rFonts w:ascii="仿宋_GB2312" w:eastAsia="仿宋_GB2312" w:cs="宋体" w:hint="eastAsia"/>
          <w:kern w:val="0"/>
          <w:sz w:val="32"/>
          <w:szCs w:val="32"/>
          <w:lang w:val="zh-CN"/>
        </w:rPr>
        <w:t>年，我市政府性基金预算收入完成</w:t>
      </w:r>
      <w:r>
        <w:rPr>
          <w:rFonts w:ascii="仿宋_GB2312" w:eastAsia="仿宋_GB2312" w:cs="宋体" w:hint="eastAsia"/>
          <w:kern w:val="0"/>
          <w:sz w:val="32"/>
          <w:szCs w:val="32"/>
          <w:lang w:val="zh-CN"/>
        </w:rPr>
        <w:t>20.55亿</w:t>
      </w:r>
      <w:r w:rsidRPr="00503227">
        <w:rPr>
          <w:rFonts w:ascii="仿宋_GB2312" w:eastAsia="仿宋_GB2312" w:cs="宋体" w:hint="eastAsia"/>
          <w:kern w:val="0"/>
          <w:sz w:val="32"/>
          <w:szCs w:val="32"/>
          <w:lang w:val="zh-CN"/>
        </w:rPr>
        <w:t>元，</w:t>
      </w:r>
      <w:r>
        <w:rPr>
          <w:rFonts w:ascii="仿宋_GB2312" w:eastAsia="仿宋_GB2312" w:cs="宋体" w:hint="eastAsia"/>
          <w:kern w:val="0"/>
          <w:sz w:val="32"/>
          <w:szCs w:val="32"/>
          <w:lang w:val="zh-CN"/>
        </w:rPr>
        <w:t>同比增长274%，</w:t>
      </w:r>
      <w:r w:rsidRPr="00503227">
        <w:rPr>
          <w:rFonts w:ascii="仿宋_GB2312" w:eastAsia="仿宋_GB2312" w:cs="宋体" w:hint="eastAsia"/>
          <w:kern w:val="0"/>
          <w:sz w:val="32"/>
          <w:szCs w:val="32"/>
          <w:lang w:val="zh-CN"/>
        </w:rPr>
        <w:t>其中国有土地使用权出让收入</w:t>
      </w:r>
      <w:r>
        <w:rPr>
          <w:rFonts w:ascii="仿宋_GB2312" w:eastAsia="仿宋_GB2312" w:cs="宋体" w:hint="eastAsia"/>
          <w:kern w:val="0"/>
          <w:sz w:val="32"/>
          <w:szCs w:val="32"/>
          <w:lang w:val="zh-CN"/>
        </w:rPr>
        <w:t>18.48</w:t>
      </w:r>
      <w:r w:rsidRPr="00503227">
        <w:rPr>
          <w:rFonts w:ascii="仿宋_GB2312" w:eastAsia="仿宋_GB2312" w:cs="宋体" w:hint="eastAsia"/>
          <w:kern w:val="0"/>
          <w:sz w:val="32"/>
          <w:szCs w:val="32"/>
          <w:lang w:val="zh-CN"/>
        </w:rPr>
        <w:t>亿元。</w:t>
      </w:r>
    </w:p>
    <w:p w:rsidR="000E4316" w:rsidRPr="00503227" w:rsidRDefault="000E4316" w:rsidP="000E4316">
      <w:pPr>
        <w:autoSpaceDE w:val="0"/>
        <w:autoSpaceDN w:val="0"/>
        <w:adjustRightInd w:val="0"/>
        <w:spacing w:line="600" w:lineRule="exact"/>
        <w:ind w:firstLineChars="200" w:firstLine="640"/>
        <w:rPr>
          <w:rFonts w:ascii="仿宋_GB2312" w:eastAsia="仿宋_GB2312" w:cs="宋体"/>
          <w:kern w:val="0"/>
          <w:sz w:val="32"/>
          <w:szCs w:val="32"/>
          <w:lang w:val="zh-CN"/>
        </w:rPr>
      </w:pPr>
      <w:r w:rsidRPr="00503227">
        <w:rPr>
          <w:rFonts w:ascii="仿宋_GB2312" w:eastAsia="仿宋_GB2312" w:cs="宋体" w:hint="eastAsia"/>
          <w:kern w:val="0"/>
          <w:sz w:val="32"/>
          <w:szCs w:val="32"/>
          <w:lang w:val="zh-CN"/>
        </w:rPr>
        <w:t>政府性基金预算支出</w:t>
      </w:r>
      <w:r>
        <w:rPr>
          <w:rFonts w:ascii="仿宋_GB2312" w:eastAsia="仿宋_GB2312" w:cs="宋体" w:hint="eastAsia"/>
          <w:kern w:val="0"/>
          <w:sz w:val="32"/>
          <w:szCs w:val="32"/>
          <w:lang w:val="zh-CN"/>
        </w:rPr>
        <w:t>20.65</w:t>
      </w:r>
      <w:r w:rsidRPr="00503227">
        <w:rPr>
          <w:rFonts w:ascii="仿宋_GB2312" w:eastAsia="仿宋_GB2312" w:cs="宋体" w:hint="eastAsia"/>
          <w:kern w:val="0"/>
          <w:sz w:val="32"/>
          <w:szCs w:val="32"/>
          <w:lang w:val="zh-CN"/>
        </w:rPr>
        <w:t>亿元，</w:t>
      </w:r>
      <w:r>
        <w:rPr>
          <w:rFonts w:ascii="仿宋_GB2312" w:eastAsia="仿宋_GB2312" w:cs="宋体" w:hint="eastAsia"/>
          <w:kern w:val="0"/>
          <w:sz w:val="32"/>
          <w:szCs w:val="32"/>
          <w:lang w:val="zh-CN"/>
        </w:rPr>
        <w:t>同比增长176%。</w:t>
      </w:r>
    </w:p>
    <w:p w:rsidR="000E4316" w:rsidRPr="00D47A59" w:rsidRDefault="000E4316" w:rsidP="000E4316">
      <w:pPr>
        <w:spacing w:line="600" w:lineRule="exact"/>
        <w:ind w:firstLineChars="200" w:firstLine="640"/>
        <w:outlineLvl w:val="2"/>
        <w:rPr>
          <w:rFonts w:ascii="仿宋_GB2312" w:eastAsia="仿宋_GB2312" w:cs="宋体"/>
          <w:kern w:val="0"/>
          <w:sz w:val="32"/>
          <w:szCs w:val="32"/>
          <w:lang w:val="zh-CN"/>
        </w:rPr>
      </w:pPr>
      <w:r w:rsidRPr="00D47A59">
        <w:rPr>
          <w:rFonts w:ascii="仿宋_GB2312" w:eastAsia="仿宋_GB2312" w:cs="宋体" w:hint="eastAsia"/>
          <w:kern w:val="0"/>
          <w:sz w:val="32"/>
          <w:szCs w:val="32"/>
          <w:lang w:val="zh-CN"/>
        </w:rPr>
        <w:t>政府性基金收入加上上级补助</w:t>
      </w:r>
      <w:r>
        <w:rPr>
          <w:rFonts w:ascii="仿宋_GB2312" w:eastAsia="仿宋_GB2312" w:cs="宋体" w:hint="eastAsia"/>
          <w:kern w:val="0"/>
          <w:sz w:val="32"/>
          <w:szCs w:val="32"/>
          <w:lang w:val="zh-CN"/>
        </w:rPr>
        <w:t>1877</w:t>
      </w:r>
      <w:r w:rsidRPr="00D47A59">
        <w:rPr>
          <w:rFonts w:ascii="仿宋_GB2312" w:eastAsia="仿宋_GB2312" w:cs="宋体" w:hint="eastAsia"/>
          <w:kern w:val="0"/>
          <w:sz w:val="32"/>
          <w:szCs w:val="32"/>
          <w:lang w:val="zh-CN"/>
        </w:rPr>
        <w:t>万元、地方政府债券转贷收入</w:t>
      </w:r>
      <w:r>
        <w:rPr>
          <w:rFonts w:ascii="仿宋_GB2312" w:eastAsia="仿宋_GB2312" w:cs="宋体" w:hint="eastAsia"/>
          <w:kern w:val="0"/>
          <w:sz w:val="32"/>
          <w:szCs w:val="32"/>
          <w:lang w:val="zh-CN"/>
        </w:rPr>
        <w:t>2.48</w:t>
      </w:r>
      <w:r w:rsidRPr="00D47A59">
        <w:rPr>
          <w:rFonts w:ascii="仿宋_GB2312" w:eastAsia="仿宋_GB2312" w:cs="宋体" w:hint="eastAsia"/>
          <w:kern w:val="0"/>
          <w:sz w:val="32"/>
          <w:szCs w:val="32"/>
          <w:lang w:val="zh-CN"/>
        </w:rPr>
        <w:t>亿元、上年结余</w:t>
      </w:r>
      <w:r>
        <w:rPr>
          <w:rFonts w:ascii="仿宋_GB2312" w:eastAsia="仿宋_GB2312" w:cs="宋体" w:hint="eastAsia"/>
          <w:kern w:val="0"/>
          <w:sz w:val="32"/>
          <w:szCs w:val="32"/>
          <w:lang w:val="zh-CN"/>
        </w:rPr>
        <w:t>610</w:t>
      </w:r>
      <w:r w:rsidRPr="00D47A59">
        <w:rPr>
          <w:rFonts w:ascii="仿宋_GB2312" w:eastAsia="仿宋_GB2312" w:cs="宋体" w:hint="eastAsia"/>
          <w:kern w:val="0"/>
          <w:sz w:val="32"/>
          <w:szCs w:val="32"/>
          <w:lang w:val="zh-CN"/>
        </w:rPr>
        <w:t>万元后，收入总量为</w:t>
      </w:r>
      <w:r>
        <w:rPr>
          <w:rFonts w:ascii="仿宋_GB2312" w:eastAsia="仿宋_GB2312" w:cs="宋体" w:hint="eastAsia"/>
          <w:kern w:val="0"/>
          <w:sz w:val="32"/>
          <w:szCs w:val="32"/>
          <w:lang w:val="zh-CN"/>
        </w:rPr>
        <w:t>23.28</w:t>
      </w:r>
      <w:r w:rsidRPr="00D47A59">
        <w:rPr>
          <w:rFonts w:ascii="仿宋_GB2312" w:eastAsia="仿宋_GB2312" w:cs="宋体" w:hint="eastAsia"/>
          <w:kern w:val="0"/>
          <w:sz w:val="32"/>
          <w:szCs w:val="32"/>
          <w:lang w:val="zh-CN"/>
        </w:rPr>
        <w:t>亿元。收入总量减去政府性基金支出</w:t>
      </w:r>
      <w:r>
        <w:rPr>
          <w:rFonts w:ascii="仿宋_GB2312" w:eastAsia="仿宋_GB2312" w:cs="宋体" w:hint="eastAsia"/>
          <w:kern w:val="0"/>
          <w:sz w:val="32"/>
          <w:szCs w:val="32"/>
          <w:lang w:val="zh-CN"/>
        </w:rPr>
        <w:t>20.65</w:t>
      </w:r>
      <w:r w:rsidRPr="00D47A59">
        <w:rPr>
          <w:rFonts w:ascii="仿宋_GB2312" w:eastAsia="仿宋_GB2312" w:cs="宋体" w:hint="eastAsia"/>
          <w:kern w:val="0"/>
          <w:sz w:val="32"/>
          <w:szCs w:val="32"/>
          <w:lang w:val="zh-CN"/>
        </w:rPr>
        <w:t>亿元、地方政府债券还本支出</w:t>
      </w:r>
      <w:r>
        <w:rPr>
          <w:rFonts w:ascii="仿宋_GB2312" w:eastAsia="仿宋_GB2312" w:cs="宋体" w:hint="eastAsia"/>
          <w:kern w:val="0"/>
          <w:sz w:val="32"/>
          <w:szCs w:val="32"/>
          <w:lang w:val="zh-CN"/>
        </w:rPr>
        <w:t>2.48</w:t>
      </w:r>
      <w:r w:rsidRPr="00D47A59">
        <w:rPr>
          <w:rFonts w:ascii="仿宋_GB2312" w:eastAsia="仿宋_GB2312" w:cs="宋体" w:hint="eastAsia"/>
          <w:kern w:val="0"/>
          <w:sz w:val="32"/>
          <w:szCs w:val="32"/>
          <w:lang w:val="zh-CN"/>
        </w:rPr>
        <w:t>亿元、调出资金</w:t>
      </w:r>
      <w:r>
        <w:rPr>
          <w:rFonts w:ascii="仿宋_GB2312" w:eastAsia="仿宋_GB2312" w:cs="宋体" w:hint="eastAsia"/>
          <w:kern w:val="0"/>
          <w:sz w:val="32"/>
          <w:szCs w:val="32"/>
          <w:lang w:val="zh-CN"/>
        </w:rPr>
        <w:t>22</w:t>
      </w:r>
      <w:r w:rsidRPr="00D47A59">
        <w:rPr>
          <w:rFonts w:ascii="仿宋_GB2312" w:eastAsia="仿宋_GB2312" w:cs="宋体" w:hint="eastAsia"/>
          <w:kern w:val="0"/>
          <w:sz w:val="32"/>
          <w:szCs w:val="32"/>
          <w:lang w:val="zh-CN"/>
        </w:rPr>
        <w:t>万元等支出后，结转下年继续使用基金为</w:t>
      </w:r>
      <w:r>
        <w:rPr>
          <w:rFonts w:ascii="仿宋_GB2312" w:eastAsia="仿宋_GB2312" w:cs="宋体" w:hint="eastAsia"/>
          <w:kern w:val="0"/>
          <w:sz w:val="32"/>
          <w:szCs w:val="32"/>
          <w:lang w:val="zh-CN"/>
        </w:rPr>
        <w:t>1518</w:t>
      </w:r>
      <w:r w:rsidRPr="00D47A59">
        <w:rPr>
          <w:rFonts w:ascii="仿宋_GB2312" w:eastAsia="仿宋_GB2312" w:cs="宋体" w:hint="eastAsia"/>
          <w:kern w:val="0"/>
          <w:sz w:val="32"/>
          <w:szCs w:val="32"/>
          <w:lang w:val="zh-CN"/>
        </w:rPr>
        <w:t>万元。</w:t>
      </w:r>
    </w:p>
    <w:p w:rsidR="000E4316" w:rsidRPr="005301DB" w:rsidRDefault="000E4316" w:rsidP="000E4316">
      <w:pPr>
        <w:spacing w:line="560" w:lineRule="exact"/>
        <w:ind w:firstLineChars="200" w:firstLine="640"/>
        <w:outlineLvl w:val="2"/>
        <w:rPr>
          <w:rFonts w:ascii="楷体" w:eastAsia="楷体" w:hAnsi="楷体"/>
          <w:sz w:val="32"/>
          <w:szCs w:val="32"/>
        </w:rPr>
      </w:pPr>
      <w:r w:rsidRPr="005301DB">
        <w:rPr>
          <w:rFonts w:ascii="楷体" w:eastAsia="楷体" w:hAnsi="楷体" w:hint="eastAsia"/>
          <w:sz w:val="32"/>
          <w:szCs w:val="32"/>
        </w:rPr>
        <w:t>（三）国有资本经营预算执行情况</w:t>
      </w:r>
    </w:p>
    <w:p w:rsidR="000E4316" w:rsidRPr="001A2E29" w:rsidRDefault="000E4316" w:rsidP="000E4316">
      <w:pPr>
        <w:spacing w:line="560" w:lineRule="exact"/>
        <w:ind w:firstLineChars="200" w:firstLine="640"/>
        <w:rPr>
          <w:rFonts w:ascii="仿宋_GB2312" w:eastAsia="仿宋_GB2312"/>
          <w:color w:val="FF0000"/>
          <w:sz w:val="32"/>
          <w:szCs w:val="32"/>
        </w:rPr>
      </w:pPr>
      <w:r w:rsidRPr="00134667">
        <w:rPr>
          <w:rFonts w:ascii="仿宋_GB2312" w:eastAsia="仿宋_GB2312" w:cs="仿宋_GB2312" w:hint="eastAsia"/>
          <w:kern w:val="0"/>
          <w:sz w:val="32"/>
          <w:szCs w:val="32"/>
          <w:lang w:val="zh-CN"/>
        </w:rPr>
        <w:t>201</w:t>
      </w:r>
      <w:r>
        <w:rPr>
          <w:rFonts w:ascii="仿宋_GB2312" w:eastAsia="仿宋_GB2312" w:cs="仿宋_GB2312" w:hint="eastAsia"/>
          <w:kern w:val="0"/>
          <w:sz w:val="32"/>
          <w:szCs w:val="32"/>
          <w:lang w:val="zh-CN"/>
        </w:rPr>
        <w:t>8</w:t>
      </w:r>
      <w:r w:rsidRPr="00134667">
        <w:rPr>
          <w:rFonts w:ascii="仿宋_GB2312" w:eastAsia="仿宋_GB2312" w:cs="仿宋_GB2312" w:hint="eastAsia"/>
          <w:kern w:val="0"/>
          <w:sz w:val="32"/>
          <w:szCs w:val="32"/>
          <w:lang w:val="zh-CN"/>
        </w:rPr>
        <w:t>年，我市国有资本经营预算收入</w:t>
      </w:r>
      <w:r>
        <w:rPr>
          <w:rFonts w:ascii="仿宋_GB2312" w:eastAsia="仿宋_GB2312" w:cs="仿宋_GB2312" w:hint="eastAsia"/>
          <w:kern w:val="0"/>
          <w:sz w:val="32"/>
          <w:szCs w:val="32"/>
          <w:lang w:val="zh-CN"/>
        </w:rPr>
        <w:t>66</w:t>
      </w:r>
      <w:r w:rsidRPr="00134667">
        <w:rPr>
          <w:rFonts w:ascii="仿宋_GB2312" w:eastAsia="仿宋_GB2312" w:cs="仿宋_GB2312" w:hint="eastAsia"/>
          <w:kern w:val="0"/>
          <w:sz w:val="32"/>
          <w:szCs w:val="32"/>
          <w:lang w:val="zh-CN"/>
        </w:rPr>
        <w:t>万元，</w:t>
      </w:r>
      <w:r>
        <w:rPr>
          <w:rFonts w:ascii="仿宋_GB2312" w:eastAsia="仿宋_GB2312" w:cs="仿宋_GB2312" w:hint="eastAsia"/>
          <w:kern w:val="0"/>
          <w:sz w:val="32"/>
          <w:szCs w:val="32"/>
          <w:lang w:val="zh-CN"/>
        </w:rPr>
        <w:t>加上上年结转上级专项补助2854万元，本年收到上级专项补助1027万元，本年可供安排支出合计3947万元</w:t>
      </w:r>
      <w:r w:rsidRPr="00134667">
        <w:rPr>
          <w:rFonts w:ascii="仿宋_GB2312" w:eastAsia="仿宋_GB2312" w:cs="仿宋_GB2312" w:hint="eastAsia"/>
          <w:kern w:val="0"/>
          <w:sz w:val="32"/>
          <w:szCs w:val="32"/>
          <w:lang w:val="zh-CN"/>
        </w:rPr>
        <w:t>。</w:t>
      </w:r>
      <w:r>
        <w:rPr>
          <w:rFonts w:ascii="仿宋_GB2312" w:eastAsia="仿宋_GB2312" w:cs="仿宋_GB2312" w:hint="eastAsia"/>
          <w:kern w:val="0"/>
          <w:sz w:val="32"/>
          <w:szCs w:val="32"/>
          <w:lang w:val="zh-CN"/>
        </w:rPr>
        <w:t>其中安排支出500万元，调出66万元到</w:t>
      </w:r>
      <w:r w:rsidRPr="00134667">
        <w:rPr>
          <w:rFonts w:ascii="仿宋_GB2312" w:eastAsia="仿宋_GB2312" w:hAnsi="方正仿宋简体" w:hint="eastAsia"/>
          <w:sz w:val="32"/>
          <w:szCs w:val="32"/>
        </w:rPr>
        <w:t>一般公共预算统筹安排支出</w:t>
      </w:r>
      <w:r>
        <w:rPr>
          <w:rFonts w:ascii="仿宋_GB2312" w:eastAsia="仿宋_GB2312" w:hAnsi="方正仿宋简体" w:hint="eastAsia"/>
          <w:sz w:val="32"/>
          <w:szCs w:val="32"/>
        </w:rPr>
        <w:t>，</w:t>
      </w:r>
      <w:r>
        <w:rPr>
          <w:rFonts w:ascii="仿宋_GB2312" w:eastAsia="仿宋_GB2312" w:cs="仿宋_GB2312" w:hint="eastAsia"/>
          <w:kern w:val="0"/>
          <w:sz w:val="32"/>
          <w:szCs w:val="32"/>
          <w:lang w:val="zh-CN"/>
        </w:rPr>
        <w:t>上级专项补助3381万元结转至下年使用</w:t>
      </w:r>
      <w:r w:rsidRPr="00134667">
        <w:rPr>
          <w:rFonts w:ascii="仿宋_GB2312" w:eastAsia="仿宋_GB2312" w:hAnsi="方正仿宋简体" w:hint="eastAsia"/>
          <w:sz w:val="32"/>
          <w:szCs w:val="32"/>
        </w:rPr>
        <w:t>。</w:t>
      </w:r>
    </w:p>
    <w:p w:rsidR="000E4316" w:rsidRPr="005301DB" w:rsidRDefault="000E4316" w:rsidP="000E4316">
      <w:pPr>
        <w:spacing w:line="560" w:lineRule="exact"/>
        <w:ind w:firstLineChars="200" w:firstLine="640"/>
        <w:outlineLvl w:val="2"/>
        <w:rPr>
          <w:rFonts w:ascii="楷体" w:eastAsia="楷体" w:hAnsi="楷体" w:cs="宋体"/>
          <w:kern w:val="0"/>
          <w:sz w:val="32"/>
          <w:szCs w:val="32"/>
          <w:lang w:val="zh-CN"/>
        </w:rPr>
      </w:pPr>
      <w:r w:rsidRPr="005301DB">
        <w:rPr>
          <w:rFonts w:ascii="楷体" w:eastAsia="楷体" w:hAnsi="楷体" w:hint="eastAsia"/>
          <w:sz w:val="32"/>
          <w:szCs w:val="32"/>
        </w:rPr>
        <w:t>（四）</w:t>
      </w:r>
      <w:r w:rsidRPr="005301DB">
        <w:rPr>
          <w:rFonts w:ascii="楷体" w:eastAsia="楷体" w:hAnsi="楷体" w:cs="宋体" w:hint="eastAsia"/>
          <w:kern w:val="0"/>
          <w:sz w:val="32"/>
          <w:szCs w:val="32"/>
          <w:lang w:val="zh-CN"/>
        </w:rPr>
        <w:t>社会保险基金预算执行情况</w:t>
      </w:r>
    </w:p>
    <w:p w:rsidR="000E4316" w:rsidRDefault="000E4316" w:rsidP="000E4316">
      <w:pPr>
        <w:spacing w:line="560" w:lineRule="exact"/>
        <w:ind w:firstLineChars="200" w:firstLine="640"/>
        <w:rPr>
          <w:rFonts w:ascii="仿宋_GB2312" w:eastAsia="仿宋_GB2312" w:hAnsi="仿宋_GB2312"/>
          <w:sz w:val="32"/>
        </w:rPr>
      </w:pPr>
      <w:r>
        <w:rPr>
          <w:rFonts w:ascii="仿宋_GB2312" w:eastAsia="仿宋_GB2312" w:hAnsi="仿宋_GB2312"/>
          <w:sz w:val="32"/>
        </w:rPr>
        <w:t>2018</w:t>
      </w:r>
      <w:r>
        <w:rPr>
          <w:rFonts w:ascii="仿宋_GB2312" w:eastAsia="仿宋_GB2312" w:hAnsi="仿宋_GB2312" w:hint="eastAsia"/>
          <w:sz w:val="32"/>
        </w:rPr>
        <w:t>年社保基金预算收入6786万元，其中个人缴费收入1946万元，利息收入227万元，政府补贴收入4599万元，其他收入12万元，转移收入</w:t>
      </w:r>
      <w:r>
        <w:rPr>
          <w:rFonts w:ascii="仿宋_GB2312" w:eastAsia="仿宋_GB2312" w:hAnsi="仿宋_GB2312"/>
          <w:sz w:val="32"/>
        </w:rPr>
        <w:t>2</w:t>
      </w:r>
      <w:r>
        <w:rPr>
          <w:rFonts w:ascii="仿宋_GB2312" w:eastAsia="仿宋_GB2312" w:hAnsi="仿宋_GB2312" w:hint="eastAsia"/>
          <w:sz w:val="32"/>
        </w:rPr>
        <w:t>万元。社保基金预算支出6267万元，收支结余519万元，年末滚存结余</w:t>
      </w:r>
      <w:r>
        <w:rPr>
          <w:rFonts w:ascii="仿宋_GB2312" w:eastAsia="仿宋_GB2312" w:hAnsi="仿宋_GB2312"/>
          <w:sz w:val="32"/>
        </w:rPr>
        <w:t>1.6</w:t>
      </w:r>
      <w:r>
        <w:rPr>
          <w:rFonts w:ascii="仿宋_GB2312" w:eastAsia="仿宋_GB2312" w:hAnsi="仿宋_GB2312" w:hint="eastAsia"/>
          <w:sz w:val="32"/>
        </w:rPr>
        <w:t>8亿元。</w:t>
      </w:r>
    </w:p>
    <w:p w:rsidR="000E4316" w:rsidRDefault="000E4316" w:rsidP="000E4316">
      <w:pPr>
        <w:spacing w:line="560" w:lineRule="exact"/>
        <w:ind w:firstLineChars="200" w:firstLine="643"/>
        <w:rPr>
          <w:rFonts w:ascii="仿宋_GB2312" w:eastAsia="仿宋_GB2312" w:hAnsi="仿宋_GB2312"/>
          <w:sz w:val="32"/>
        </w:rPr>
      </w:pPr>
      <w:r w:rsidRPr="00817B74">
        <w:rPr>
          <w:rFonts w:ascii="仿宋_GB2312" w:eastAsia="仿宋_GB2312" w:hint="eastAsia"/>
          <w:b/>
          <w:bCs/>
          <w:sz w:val="32"/>
          <w:szCs w:val="32"/>
        </w:rPr>
        <w:t>需要说明的是：</w:t>
      </w:r>
      <w:r w:rsidRPr="00817B74">
        <w:rPr>
          <w:rFonts w:ascii="仿宋_GB2312" w:eastAsia="仿宋_GB2312" w:hint="eastAsia"/>
          <w:bCs/>
          <w:sz w:val="32"/>
          <w:szCs w:val="32"/>
        </w:rPr>
        <w:t>以上财政预算执行情况为201</w:t>
      </w:r>
      <w:r>
        <w:rPr>
          <w:rFonts w:ascii="仿宋_GB2312" w:eastAsia="仿宋_GB2312" w:hint="eastAsia"/>
          <w:bCs/>
          <w:sz w:val="32"/>
          <w:szCs w:val="32"/>
        </w:rPr>
        <w:t>8</w:t>
      </w:r>
      <w:r w:rsidRPr="00817B74">
        <w:rPr>
          <w:rFonts w:ascii="仿宋_GB2312" w:eastAsia="仿宋_GB2312" w:hint="eastAsia"/>
          <w:bCs/>
          <w:sz w:val="32"/>
          <w:szCs w:val="32"/>
        </w:rPr>
        <w:t>年12月31</w:t>
      </w:r>
      <w:r w:rsidRPr="00817B74">
        <w:rPr>
          <w:rFonts w:ascii="仿宋_GB2312" w:eastAsia="仿宋_GB2312" w:hint="eastAsia"/>
          <w:bCs/>
          <w:sz w:val="32"/>
          <w:szCs w:val="32"/>
        </w:rPr>
        <w:lastRenderedPageBreak/>
        <w:t>日快报统计数据，在完成决算审查汇总并与省财政厅办理结算后将会有变化，届时再向市人大常委会报告。</w:t>
      </w:r>
    </w:p>
    <w:p w:rsidR="000E4316" w:rsidRPr="007648DE" w:rsidRDefault="000E4316" w:rsidP="007648DE">
      <w:pPr>
        <w:snapToGrid w:val="0"/>
        <w:spacing w:line="560" w:lineRule="exact"/>
        <w:ind w:firstLineChars="200" w:firstLine="640"/>
        <w:rPr>
          <w:rFonts w:ascii="黑体" w:eastAsia="黑体" w:hAnsi="华文仿宋"/>
          <w:sz w:val="32"/>
          <w:szCs w:val="32"/>
        </w:rPr>
      </w:pPr>
      <w:r w:rsidRPr="007648DE">
        <w:rPr>
          <w:rFonts w:ascii="黑体" w:eastAsia="黑体" w:hAnsi="华文仿宋" w:hint="eastAsia"/>
          <w:sz w:val="32"/>
          <w:szCs w:val="32"/>
        </w:rPr>
        <w:t>二、落实市人大预算执行情况审查意见</w:t>
      </w:r>
    </w:p>
    <w:p w:rsidR="000E4316" w:rsidRPr="000C0FD2" w:rsidRDefault="000E4316" w:rsidP="000E4316">
      <w:pPr>
        <w:spacing w:line="560" w:lineRule="exact"/>
        <w:ind w:firstLineChars="200" w:firstLine="640"/>
        <w:outlineLvl w:val="2"/>
        <w:rPr>
          <w:rFonts w:ascii="楷体" w:eastAsia="楷体" w:hAnsi="楷体" w:cs="宋体"/>
          <w:kern w:val="0"/>
          <w:sz w:val="32"/>
          <w:szCs w:val="32"/>
          <w:lang w:val="zh-CN"/>
        </w:rPr>
      </w:pPr>
      <w:r w:rsidRPr="000C0FD2">
        <w:rPr>
          <w:rFonts w:ascii="楷体" w:eastAsia="楷体" w:hAnsi="楷体" w:hint="eastAsia"/>
          <w:sz w:val="32"/>
          <w:szCs w:val="32"/>
        </w:rPr>
        <w:t>（一）狠抓税收薄弱环节，制定相应对策</w:t>
      </w:r>
    </w:p>
    <w:p w:rsidR="000E4316" w:rsidRPr="00CB7E46" w:rsidRDefault="000E4316" w:rsidP="000E4316">
      <w:pPr>
        <w:autoSpaceDE w:val="0"/>
        <w:autoSpaceDN w:val="0"/>
        <w:adjustRightInd w:val="0"/>
        <w:spacing w:line="560" w:lineRule="exact"/>
        <w:ind w:firstLineChars="200" w:firstLine="640"/>
        <w:jc w:val="left"/>
        <w:rPr>
          <w:rFonts w:ascii="黑体" w:eastAsia="黑体"/>
          <w:sz w:val="32"/>
          <w:szCs w:val="32"/>
        </w:rPr>
      </w:pPr>
      <w:r>
        <w:rPr>
          <w:rFonts w:ascii="仿宋_GB2312" w:eastAsia="仿宋_GB2312" w:cs="宋体" w:hint="eastAsia"/>
          <w:kern w:val="0"/>
          <w:sz w:val="32"/>
          <w:szCs w:val="32"/>
          <w:lang w:val="zh-CN"/>
        </w:rPr>
        <w:t>一</w:t>
      </w:r>
      <w:r w:rsidRPr="006725B6">
        <w:rPr>
          <w:rFonts w:ascii="仿宋_GB2312" w:eastAsia="仿宋_GB2312" w:cs="宋体" w:hint="eastAsia"/>
          <w:kern w:val="0"/>
          <w:sz w:val="32"/>
          <w:szCs w:val="32"/>
          <w:lang w:val="zh-CN"/>
        </w:rPr>
        <w:t>是</w:t>
      </w:r>
      <w:r>
        <w:rPr>
          <w:rFonts w:ascii="仿宋_GB2312" w:eastAsia="仿宋_GB2312" w:cs="宋体" w:hint="eastAsia"/>
          <w:kern w:val="0"/>
          <w:sz w:val="32"/>
          <w:szCs w:val="32"/>
          <w:lang w:val="zh-CN"/>
        </w:rPr>
        <w:t>要求财政</w:t>
      </w:r>
      <w:r w:rsidRPr="006725B6">
        <w:rPr>
          <w:rFonts w:ascii="仿宋_GB2312" w:eastAsia="仿宋_GB2312" w:cs="宋体" w:hint="eastAsia"/>
          <w:kern w:val="0"/>
          <w:sz w:val="32"/>
          <w:szCs w:val="32"/>
          <w:lang w:val="zh-CN"/>
        </w:rPr>
        <w:t>与税务部门</w:t>
      </w:r>
      <w:r>
        <w:rPr>
          <w:rFonts w:ascii="仿宋_GB2312" w:eastAsia="仿宋_GB2312" w:cs="宋体" w:hint="eastAsia"/>
          <w:kern w:val="0"/>
          <w:sz w:val="32"/>
          <w:szCs w:val="32"/>
          <w:lang w:val="zh-CN"/>
        </w:rPr>
        <w:t>加强</w:t>
      </w:r>
      <w:r w:rsidRPr="006725B6">
        <w:rPr>
          <w:rFonts w:ascii="仿宋_GB2312" w:eastAsia="仿宋_GB2312" w:cs="宋体" w:hint="eastAsia"/>
          <w:kern w:val="0"/>
          <w:sz w:val="32"/>
          <w:szCs w:val="32"/>
          <w:lang w:val="zh-CN"/>
        </w:rPr>
        <w:t>协作配合，一方面通过财税联席会议和涉税信息共享，强化部门间协税护税联动。另一方面国地税合并后，加强内部管理和信息交换，从而达到堵住税收漏洞，促进税收增长的目的。</w:t>
      </w:r>
      <w:r>
        <w:rPr>
          <w:rFonts w:ascii="仿宋_GB2312" w:eastAsia="仿宋_GB2312" w:cs="宋体" w:hint="eastAsia"/>
          <w:kern w:val="0"/>
          <w:sz w:val="32"/>
          <w:szCs w:val="32"/>
          <w:lang w:val="zh-CN"/>
        </w:rPr>
        <w:t>二</w:t>
      </w:r>
      <w:r w:rsidRPr="006725B6">
        <w:rPr>
          <w:rFonts w:ascii="仿宋_GB2312" w:eastAsia="仿宋_GB2312" w:cs="宋体" w:hint="eastAsia"/>
          <w:kern w:val="0"/>
          <w:sz w:val="32"/>
          <w:szCs w:val="32"/>
          <w:lang w:val="zh-CN"/>
        </w:rPr>
        <w:t>是积极推进“撤乡建镇”后税收征管前期工作，确保相关城镇土地使用税和房产税年内征收入库。</w:t>
      </w:r>
      <w:r>
        <w:rPr>
          <w:rFonts w:ascii="仿宋_GB2312" w:eastAsia="仿宋_GB2312" w:cs="宋体" w:hint="eastAsia"/>
          <w:kern w:val="0"/>
          <w:sz w:val="32"/>
          <w:szCs w:val="32"/>
          <w:lang w:val="zh-CN"/>
        </w:rPr>
        <w:t>三</w:t>
      </w:r>
      <w:r w:rsidRPr="006725B6">
        <w:rPr>
          <w:rFonts w:ascii="仿宋_GB2312" w:eastAsia="仿宋_GB2312" w:cs="宋体" w:hint="eastAsia"/>
          <w:kern w:val="0"/>
          <w:sz w:val="32"/>
          <w:szCs w:val="32"/>
          <w:lang w:val="zh-CN"/>
        </w:rPr>
        <w:t>是认真做好分析测算，积极培植税源，大力开展欠税清缴，全年完成本级税收收入</w:t>
      </w:r>
      <w:r>
        <w:rPr>
          <w:rFonts w:ascii="仿宋_GB2312" w:eastAsia="仿宋_GB2312" w:cs="宋体" w:hint="eastAsia"/>
          <w:kern w:val="0"/>
          <w:sz w:val="32"/>
          <w:szCs w:val="32"/>
          <w:lang w:val="zh-CN"/>
        </w:rPr>
        <w:t>12.65</w:t>
      </w:r>
      <w:r w:rsidRPr="006725B6">
        <w:rPr>
          <w:rFonts w:ascii="仿宋_GB2312" w:eastAsia="仿宋_GB2312" w:cs="宋体" w:hint="eastAsia"/>
          <w:kern w:val="0"/>
          <w:sz w:val="32"/>
          <w:szCs w:val="32"/>
          <w:lang w:val="zh-CN"/>
        </w:rPr>
        <w:t>亿元。</w:t>
      </w:r>
    </w:p>
    <w:p w:rsidR="000E4316" w:rsidRPr="000C0FD2" w:rsidRDefault="000E4316" w:rsidP="000E4316">
      <w:pPr>
        <w:autoSpaceDE w:val="0"/>
        <w:autoSpaceDN w:val="0"/>
        <w:adjustRightInd w:val="0"/>
        <w:spacing w:line="560" w:lineRule="exact"/>
        <w:ind w:firstLineChars="200" w:firstLine="640"/>
        <w:jc w:val="left"/>
        <w:rPr>
          <w:rFonts w:ascii="楷体" w:eastAsia="楷体" w:hAnsi="楷体" w:cs="仿宋_GB2312"/>
          <w:kern w:val="0"/>
          <w:sz w:val="32"/>
          <w:szCs w:val="32"/>
        </w:rPr>
      </w:pPr>
      <w:r w:rsidRPr="000C0FD2">
        <w:rPr>
          <w:rFonts w:ascii="楷体" w:eastAsia="楷体" w:hAnsi="楷体" w:cs="仿宋_GB2312" w:hint="eastAsia"/>
          <w:kern w:val="0"/>
          <w:sz w:val="32"/>
          <w:szCs w:val="32"/>
        </w:rPr>
        <w:t>（二）</w:t>
      </w:r>
      <w:r w:rsidRPr="000C0FD2">
        <w:rPr>
          <w:rFonts w:ascii="楷体" w:eastAsia="楷体" w:hAnsi="楷体" w:hint="eastAsia"/>
          <w:sz w:val="32"/>
          <w:szCs w:val="32"/>
        </w:rPr>
        <w:t>持续加大教育投入</w:t>
      </w:r>
      <w:r w:rsidRPr="000C0FD2">
        <w:rPr>
          <w:rFonts w:ascii="楷体" w:eastAsia="楷体" w:hAnsi="楷体" w:cs="仿宋_GB2312" w:hint="eastAsia"/>
          <w:kern w:val="0"/>
          <w:sz w:val="32"/>
          <w:szCs w:val="32"/>
        </w:rPr>
        <w:t>，</w:t>
      </w:r>
      <w:r w:rsidRPr="000C0FD2">
        <w:rPr>
          <w:rFonts w:ascii="楷体" w:eastAsia="楷体" w:hAnsi="楷体" w:hint="eastAsia"/>
          <w:sz w:val="32"/>
          <w:szCs w:val="32"/>
        </w:rPr>
        <w:t>留住优秀教师人才</w:t>
      </w:r>
    </w:p>
    <w:p w:rsidR="000E4316" w:rsidRDefault="000E4316" w:rsidP="000E4316">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6345BB">
        <w:rPr>
          <w:rFonts w:ascii="仿宋_GB2312" w:eastAsia="仿宋_GB2312" w:cs="仿宋_GB2312"/>
          <w:kern w:val="0"/>
          <w:sz w:val="32"/>
          <w:szCs w:val="32"/>
        </w:rPr>
        <w:t>2018</w:t>
      </w:r>
      <w:r w:rsidRPr="006345BB">
        <w:rPr>
          <w:rFonts w:ascii="仿宋_GB2312" w:eastAsia="仿宋_GB2312" w:cs="仿宋_GB2312" w:hint="eastAsia"/>
          <w:kern w:val="0"/>
          <w:sz w:val="32"/>
          <w:szCs w:val="32"/>
        </w:rPr>
        <w:t>年</w:t>
      </w:r>
      <w:r>
        <w:rPr>
          <w:rFonts w:ascii="仿宋_GB2312" w:eastAsia="仿宋_GB2312" w:cs="仿宋_GB2312" w:hint="eastAsia"/>
          <w:kern w:val="0"/>
          <w:sz w:val="32"/>
          <w:szCs w:val="32"/>
        </w:rPr>
        <w:t>，我市</w:t>
      </w:r>
      <w:r w:rsidRPr="006345BB">
        <w:rPr>
          <w:rFonts w:ascii="仿宋_GB2312" w:eastAsia="仿宋_GB2312" w:cs="仿宋_GB2312" w:hint="eastAsia"/>
          <w:kern w:val="0"/>
          <w:sz w:val="32"/>
          <w:szCs w:val="32"/>
        </w:rPr>
        <w:t>持续加大教育投入，</w:t>
      </w:r>
      <w:r>
        <w:rPr>
          <w:rFonts w:ascii="仿宋_GB2312" w:eastAsia="仿宋_GB2312" w:cs="仿宋_GB2312" w:hint="eastAsia"/>
          <w:kern w:val="0"/>
          <w:sz w:val="32"/>
          <w:szCs w:val="32"/>
        </w:rPr>
        <w:t>一般公共预算</w:t>
      </w:r>
      <w:r w:rsidRPr="006345BB">
        <w:rPr>
          <w:rFonts w:ascii="仿宋_GB2312" w:eastAsia="仿宋_GB2312" w:cs="仿宋_GB2312" w:hint="eastAsia"/>
          <w:kern w:val="0"/>
          <w:sz w:val="32"/>
          <w:szCs w:val="32"/>
        </w:rPr>
        <w:t>安排教育事业各项支出</w:t>
      </w:r>
      <w:r>
        <w:rPr>
          <w:rFonts w:ascii="仿宋_GB2312" w:eastAsia="仿宋_GB2312" w:cs="仿宋_GB2312" w:hint="eastAsia"/>
          <w:kern w:val="0"/>
          <w:sz w:val="32"/>
          <w:szCs w:val="32"/>
        </w:rPr>
        <w:t>38266</w:t>
      </w:r>
      <w:r w:rsidRPr="006345BB">
        <w:rPr>
          <w:rFonts w:ascii="仿宋_GB2312" w:eastAsia="仿宋_GB2312" w:cs="仿宋_GB2312" w:hint="eastAsia"/>
          <w:kern w:val="0"/>
          <w:sz w:val="32"/>
          <w:szCs w:val="32"/>
        </w:rPr>
        <w:t>万元，其中：安排人才队伍建设专项资金</w:t>
      </w:r>
      <w:r w:rsidRPr="006345BB">
        <w:rPr>
          <w:rFonts w:ascii="仿宋_GB2312" w:eastAsia="仿宋_GB2312" w:cs="仿宋_GB2312"/>
          <w:kern w:val="0"/>
          <w:sz w:val="32"/>
          <w:szCs w:val="32"/>
        </w:rPr>
        <w:t>330</w:t>
      </w:r>
      <w:r w:rsidRPr="006345BB">
        <w:rPr>
          <w:rFonts w:ascii="仿宋_GB2312" w:eastAsia="仿宋_GB2312" w:cs="仿宋_GB2312" w:hint="eastAsia"/>
          <w:kern w:val="0"/>
          <w:sz w:val="32"/>
          <w:szCs w:val="32"/>
        </w:rPr>
        <w:t>万元主要用于骨干教师奖励、教师培训，名师工作室，高考质量奖励等，同时建立了峨眉山市教育发展基金，主要用于奖励特别优秀学生、校长和教师，引进教育人才等。</w:t>
      </w:r>
    </w:p>
    <w:p w:rsidR="000E4316" w:rsidRPr="005301DB" w:rsidRDefault="000E4316" w:rsidP="000E4316">
      <w:pPr>
        <w:autoSpaceDE w:val="0"/>
        <w:autoSpaceDN w:val="0"/>
        <w:adjustRightInd w:val="0"/>
        <w:spacing w:line="560" w:lineRule="exact"/>
        <w:ind w:firstLineChars="200" w:firstLine="640"/>
        <w:jc w:val="left"/>
        <w:rPr>
          <w:rFonts w:ascii="楷体" w:eastAsia="楷体" w:hAnsi="楷体" w:cs="仿宋_GB2312"/>
          <w:kern w:val="0"/>
          <w:sz w:val="32"/>
          <w:szCs w:val="32"/>
        </w:rPr>
      </w:pPr>
      <w:r w:rsidRPr="005301DB">
        <w:rPr>
          <w:rFonts w:ascii="楷体" w:eastAsia="楷体" w:hAnsi="楷体" w:cs="仿宋_GB2312" w:hint="eastAsia"/>
          <w:kern w:val="0"/>
          <w:sz w:val="32"/>
          <w:szCs w:val="32"/>
        </w:rPr>
        <w:t>（三）加强会计人员培训，推进村财镇管制度建设</w:t>
      </w:r>
    </w:p>
    <w:p w:rsidR="000E4316" w:rsidRPr="006725B6" w:rsidRDefault="000E4316" w:rsidP="000E4316">
      <w:pPr>
        <w:spacing w:line="560" w:lineRule="exact"/>
        <w:ind w:firstLineChars="200" w:firstLine="640"/>
        <w:rPr>
          <w:rFonts w:ascii="仿宋_GB2312" w:eastAsia="仿宋_GB2312"/>
          <w:sz w:val="32"/>
          <w:szCs w:val="32"/>
        </w:rPr>
      </w:pPr>
      <w:r w:rsidRPr="006725B6">
        <w:rPr>
          <w:rFonts w:ascii="仿宋_GB2312" w:eastAsia="仿宋_GB2312" w:hint="eastAsia"/>
          <w:sz w:val="32"/>
          <w:szCs w:val="32"/>
        </w:rPr>
        <w:t>一是有针对性地开展培训工作。以《政府会计制度</w:t>
      </w:r>
      <w:r w:rsidRPr="006725B6">
        <w:rPr>
          <w:rFonts w:ascii="仿宋_GB2312" w:eastAsia="仿宋_GB2312"/>
          <w:sz w:val="32"/>
          <w:szCs w:val="32"/>
        </w:rPr>
        <w:t>—</w:t>
      </w:r>
      <w:r w:rsidRPr="006725B6">
        <w:rPr>
          <w:rFonts w:ascii="仿宋_GB2312" w:eastAsia="仿宋_GB2312" w:hint="eastAsia"/>
          <w:sz w:val="32"/>
          <w:szCs w:val="32"/>
        </w:rPr>
        <w:t>行政事业单位科目和报表》实施为契机，对新旧会计制度的不同开展培训，做好新旧制度衔接工作。二是鼓励行政事业单位会计人员参加初级、中级、高级专业技术资格考试获得专业技术资格，增强专业知识。</w:t>
      </w:r>
      <w:r>
        <w:rPr>
          <w:rFonts w:ascii="仿宋_GB2312" w:eastAsia="仿宋_GB2312" w:hint="eastAsia"/>
          <w:sz w:val="32"/>
          <w:szCs w:val="32"/>
        </w:rPr>
        <w:t>三是</w:t>
      </w:r>
      <w:r w:rsidRPr="006725B6">
        <w:rPr>
          <w:rFonts w:ascii="仿宋_GB2312" w:eastAsia="仿宋_GB2312" w:hint="eastAsia"/>
          <w:sz w:val="32"/>
          <w:szCs w:val="32"/>
        </w:rPr>
        <w:t>开展“互联网</w:t>
      </w:r>
      <w:r w:rsidRPr="006725B6">
        <w:rPr>
          <w:rFonts w:ascii="仿宋_GB2312" w:eastAsia="仿宋_GB2312"/>
          <w:sz w:val="32"/>
          <w:szCs w:val="32"/>
        </w:rPr>
        <w:t>+</w:t>
      </w:r>
      <w:r w:rsidRPr="006725B6">
        <w:rPr>
          <w:rFonts w:ascii="仿宋_GB2312" w:eastAsia="仿宋_GB2312" w:hint="eastAsia"/>
          <w:sz w:val="32"/>
          <w:szCs w:val="32"/>
        </w:rPr>
        <w:t>精准扶贫代理记账”工作，通过</w:t>
      </w:r>
      <w:r w:rsidRPr="006725B6">
        <w:rPr>
          <w:rFonts w:ascii="仿宋_GB2312" w:eastAsia="仿宋_GB2312" w:hint="eastAsia"/>
          <w:sz w:val="32"/>
          <w:szCs w:val="32"/>
        </w:rPr>
        <w:lastRenderedPageBreak/>
        <w:t>财务系统的有机衔接，解决监管透明等问题，以村级财务管理为核心，延展到涉农资金、惠农资金、村资公司财务管理等。</w:t>
      </w:r>
    </w:p>
    <w:p w:rsidR="000E4316" w:rsidRPr="005301DB" w:rsidRDefault="000E4316" w:rsidP="000E4316">
      <w:pPr>
        <w:autoSpaceDE w:val="0"/>
        <w:autoSpaceDN w:val="0"/>
        <w:adjustRightInd w:val="0"/>
        <w:spacing w:line="560" w:lineRule="exact"/>
        <w:ind w:firstLineChars="200" w:firstLine="640"/>
        <w:jc w:val="left"/>
        <w:rPr>
          <w:rFonts w:ascii="楷体" w:eastAsia="楷体" w:hAnsi="楷体" w:cs="仿宋_GB2312"/>
          <w:kern w:val="0"/>
          <w:sz w:val="32"/>
          <w:szCs w:val="32"/>
        </w:rPr>
      </w:pPr>
      <w:r w:rsidRPr="005301DB">
        <w:rPr>
          <w:rFonts w:ascii="楷体" w:eastAsia="楷体" w:hAnsi="楷体" w:cs="仿宋_GB2312" w:hint="eastAsia"/>
          <w:kern w:val="0"/>
          <w:sz w:val="32"/>
          <w:szCs w:val="32"/>
        </w:rPr>
        <w:t>（四）搞好财政重整，规范政府性债务管理</w:t>
      </w:r>
    </w:p>
    <w:p w:rsidR="000E4316" w:rsidRPr="006725B6" w:rsidRDefault="000E4316" w:rsidP="000E4316">
      <w:pPr>
        <w:spacing w:line="560" w:lineRule="exact"/>
        <w:ind w:firstLineChars="200" w:firstLine="640"/>
        <w:rPr>
          <w:rFonts w:ascii="仿宋_GB2312" w:eastAsia="仿宋_GB2312"/>
          <w:color w:val="000000"/>
          <w:sz w:val="32"/>
          <w:szCs w:val="32"/>
        </w:rPr>
      </w:pPr>
      <w:smartTag w:uri="urn:schemas-microsoft-com:office:smarttags" w:element="chsdate">
        <w:smartTagPr>
          <w:attr w:name="Year" w:val="2018"/>
          <w:attr w:name="Month" w:val="6"/>
          <w:attr w:name="Day" w:val="14"/>
          <w:attr w:name="IsLunarDate" w:val="False"/>
          <w:attr w:name="IsROCDate" w:val="False"/>
        </w:smartTagPr>
        <w:r w:rsidRPr="006725B6">
          <w:rPr>
            <w:rFonts w:ascii="仿宋_GB2312" w:eastAsia="仿宋_GB2312"/>
            <w:color w:val="000000"/>
            <w:sz w:val="32"/>
            <w:szCs w:val="32"/>
          </w:rPr>
          <w:t>6</w:t>
        </w:r>
        <w:r w:rsidRPr="006725B6">
          <w:rPr>
            <w:rFonts w:ascii="仿宋_GB2312" w:eastAsia="仿宋_GB2312" w:hint="eastAsia"/>
            <w:color w:val="000000"/>
            <w:sz w:val="32"/>
            <w:szCs w:val="32"/>
          </w:rPr>
          <w:t>月</w:t>
        </w:r>
        <w:r w:rsidRPr="006725B6">
          <w:rPr>
            <w:rFonts w:ascii="仿宋_GB2312" w:eastAsia="仿宋_GB2312"/>
            <w:color w:val="000000"/>
            <w:sz w:val="32"/>
            <w:szCs w:val="32"/>
          </w:rPr>
          <w:t>14</w:t>
        </w:r>
        <w:r w:rsidRPr="006725B6">
          <w:rPr>
            <w:rFonts w:ascii="仿宋_GB2312" w:eastAsia="仿宋_GB2312" w:hint="eastAsia"/>
            <w:color w:val="000000"/>
            <w:sz w:val="32"/>
            <w:szCs w:val="32"/>
          </w:rPr>
          <w:t>日</w:t>
        </w:r>
      </w:smartTag>
      <w:r w:rsidRPr="006725B6">
        <w:rPr>
          <w:rFonts w:ascii="仿宋_GB2312" w:eastAsia="仿宋_GB2312" w:hint="eastAsia"/>
          <w:color w:val="000000"/>
          <w:sz w:val="32"/>
          <w:szCs w:val="32"/>
        </w:rPr>
        <w:t>起</w:t>
      </w:r>
      <w:r>
        <w:rPr>
          <w:rFonts w:ascii="仿宋_GB2312" w:eastAsia="仿宋_GB2312" w:hint="eastAsia"/>
          <w:color w:val="000000"/>
          <w:sz w:val="32"/>
          <w:szCs w:val="32"/>
        </w:rPr>
        <w:t>，</w:t>
      </w:r>
      <w:r w:rsidRPr="006725B6">
        <w:rPr>
          <w:rFonts w:ascii="仿宋_GB2312" w:eastAsia="仿宋_GB2312" w:hint="eastAsia"/>
          <w:color w:val="000000"/>
          <w:sz w:val="32"/>
          <w:szCs w:val="32"/>
        </w:rPr>
        <w:t>我市启动财政重整。财政重整启动后，我市政府性债务管理领导小组转化为市政府债务应急领导小组，立足自身化解债务风险，按照财政重整工作责任清单，财政重整各项工作措施均明确了牵头市领导，牵头单位及责任单位。根据各牵头单位报送的财政重整工作措施落实情况，加强税收征管和土地出让、完善国资管理、严格控制支出等各项重整工作措施均在逐步推进落实。</w:t>
      </w:r>
    </w:p>
    <w:p w:rsidR="000E4316" w:rsidRPr="00D326FD" w:rsidRDefault="000E4316" w:rsidP="000E4316">
      <w:pPr>
        <w:spacing w:line="560" w:lineRule="exact"/>
        <w:ind w:firstLineChars="200" w:firstLine="640"/>
        <w:rPr>
          <w:rFonts w:ascii="仿宋_GB2312" w:eastAsia="仿宋_GB2312" w:hAnsi="楷体"/>
          <w:spacing w:val="6"/>
          <w:sz w:val="32"/>
          <w:szCs w:val="32"/>
        </w:rPr>
      </w:pPr>
      <w:r w:rsidRPr="006725B6">
        <w:rPr>
          <w:rFonts w:ascii="仿宋_GB2312" w:eastAsia="仿宋_GB2312" w:hint="eastAsia"/>
          <w:sz w:val="32"/>
          <w:szCs w:val="32"/>
        </w:rPr>
        <w:t>根据</w:t>
      </w:r>
      <w:r w:rsidRPr="006725B6">
        <w:rPr>
          <w:rFonts w:ascii="仿宋_GB2312" w:eastAsia="仿宋_GB2312" w:hAnsi="宋体" w:hint="eastAsia"/>
          <w:sz w:val="32"/>
          <w:szCs w:val="32"/>
        </w:rPr>
        <w:t>《峨眉山市防范化解政府性债务和隐性风险工作方案》的工作要求，对我市政府性债务和隐性债务再一次进行了清理核实。</w:t>
      </w:r>
      <w:r w:rsidRPr="006725B6">
        <w:rPr>
          <w:rFonts w:ascii="仿宋_GB2312" w:eastAsia="仿宋_GB2312" w:hAnsi="楷体" w:hint="eastAsia"/>
          <w:spacing w:val="6"/>
          <w:sz w:val="32"/>
          <w:szCs w:val="32"/>
        </w:rPr>
        <w:t>按照“谁举债，谁负责”的原则，将我市隐形债务划分到各个举债企业，政府通过注入优良资产等方式扶持做大国有企业，增强企业运营和“造血”能力，由企业通过发行公司债等企业自筹资金形式偿还各自债务。</w:t>
      </w:r>
    </w:p>
    <w:p w:rsidR="000E4316" w:rsidRPr="004046D7" w:rsidRDefault="000E4316" w:rsidP="000E4316">
      <w:pPr>
        <w:snapToGrid w:val="0"/>
        <w:spacing w:line="560" w:lineRule="exact"/>
        <w:ind w:firstLineChars="200" w:firstLine="640"/>
        <w:rPr>
          <w:rFonts w:ascii="仿宋_GB2312" w:eastAsia="仿宋_GB2312"/>
          <w:bCs/>
          <w:sz w:val="32"/>
          <w:szCs w:val="32"/>
        </w:rPr>
      </w:pPr>
      <w:r w:rsidRPr="004046D7">
        <w:rPr>
          <w:rFonts w:ascii="仿宋_GB2312" w:eastAsia="仿宋_GB2312" w:hint="eastAsia"/>
          <w:bCs/>
          <w:sz w:val="32"/>
          <w:szCs w:val="32"/>
        </w:rPr>
        <w:t>总体上，201</w:t>
      </w:r>
      <w:r>
        <w:rPr>
          <w:rFonts w:ascii="仿宋_GB2312" w:eastAsia="仿宋_GB2312" w:hint="eastAsia"/>
          <w:bCs/>
          <w:sz w:val="32"/>
          <w:szCs w:val="32"/>
        </w:rPr>
        <w:t>8</w:t>
      </w:r>
      <w:r w:rsidRPr="004046D7">
        <w:rPr>
          <w:rFonts w:ascii="仿宋_GB2312" w:eastAsia="仿宋_GB2312" w:hint="eastAsia"/>
          <w:bCs/>
          <w:sz w:val="32"/>
          <w:szCs w:val="32"/>
        </w:rPr>
        <w:t>年全市财政运行平稳，这是市委统揽全局、坚强领导的结果，是人大监督指导、政协关心支持的结果</w:t>
      </w:r>
      <w:r>
        <w:rPr>
          <w:rFonts w:ascii="仿宋_GB2312" w:eastAsia="仿宋_GB2312" w:hint="eastAsia"/>
          <w:bCs/>
          <w:sz w:val="32"/>
          <w:szCs w:val="32"/>
        </w:rPr>
        <w:t>，是各部门密切配合、扎实工作的结果。同时，我们也清醒地认识到，财政运行</w:t>
      </w:r>
      <w:r w:rsidRPr="004046D7">
        <w:rPr>
          <w:rFonts w:ascii="仿宋_GB2312" w:eastAsia="仿宋_GB2312" w:hint="eastAsia"/>
          <w:bCs/>
          <w:sz w:val="32"/>
          <w:szCs w:val="32"/>
        </w:rPr>
        <w:t>管理</w:t>
      </w:r>
      <w:r>
        <w:rPr>
          <w:rFonts w:ascii="仿宋_GB2312" w:eastAsia="仿宋_GB2312" w:hint="eastAsia"/>
          <w:bCs/>
          <w:sz w:val="32"/>
          <w:szCs w:val="32"/>
        </w:rPr>
        <w:t>中</w:t>
      </w:r>
      <w:r w:rsidRPr="004046D7">
        <w:rPr>
          <w:rFonts w:ascii="仿宋_GB2312" w:eastAsia="仿宋_GB2312" w:hint="eastAsia"/>
          <w:bCs/>
          <w:sz w:val="32"/>
          <w:szCs w:val="32"/>
        </w:rPr>
        <w:t>还存在一些问题，主要表现在：</w:t>
      </w:r>
      <w:r>
        <w:rPr>
          <w:rFonts w:ascii="仿宋_GB2312" w:eastAsia="仿宋_GB2312" w:hint="eastAsia"/>
          <w:bCs/>
          <w:sz w:val="32"/>
          <w:szCs w:val="32"/>
        </w:rPr>
        <w:t>下半年土地市场进入“冬歇期”，财政收入增长放缓，</w:t>
      </w:r>
      <w:r>
        <w:rPr>
          <w:rFonts w:ascii="仿宋_GB2312" w:eastAsia="仿宋_GB2312" w:hint="eastAsia"/>
          <w:color w:val="000000"/>
          <w:sz w:val="32"/>
          <w:szCs w:val="32"/>
        </w:rPr>
        <w:t>收支矛盾更加凸显</w:t>
      </w:r>
      <w:r>
        <w:rPr>
          <w:rFonts w:ascii="仿宋_GB2312" w:eastAsia="仿宋_GB2312" w:hint="eastAsia"/>
          <w:bCs/>
          <w:sz w:val="32"/>
          <w:szCs w:val="32"/>
        </w:rPr>
        <w:t>；</w:t>
      </w:r>
      <w:r w:rsidRPr="004046D7">
        <w:rPr>
          <w:rFonts w:ascii="仿宋_GB2312" w:eastAsia="仿宋_GB2312" w:hAnsi="华文仿宋" w:hint="eastAsia"/>
          <w:sz w:val="32"/>
          <w:szCs w:val="32"/>
        </w:rPr>
        <w:t>预算约束</w:t>
      </w:r>
      <w:r>
        <w:rPr>
          <w:rFonts w:ascii="仿宋_GB2312" w:eastAsia="仿宋_GB2312" w:hAnsi="华文仿宋" w:hint="eastAsia"/>
          <w:sz w:val="32"/>
          <w:szCs w:val="32"/>
        </w:rPr>
        <w:t>和控制不够强化</w:t>
      </w:r>
      <w:r w:rsidRPr="004046D7">
        <w:rPr>
          <w:rFonts w:ascii="仿宋_GB2312" w:eastAsia="仿宋_GB2312" w:hAnsi="华文仿宋" w:hint="eastAsia"/>
          <w:sz w:val="32"/>
          <w:szCs w:val="32"/>
        </w:rPr>
        <w:t>；财政支持经济社会发展的方式</w:t>
      </w:r>
      <w:r>
        <w:rPr>
          <w:rFonts w:ascii="仿宋_GB2312" w:eastAsia="仿宋_GB2312" w:hAnsi="华文仿宋" w:hint="eastAsia"/>
          <w:sz w:val="32"/>
          <w:szCs w:val="32"/>
        </w:rPr>
        <w:t>创新不足</w:t>
      </w:r>
      <w:r w:rsidRPr="004046D7">
        <w:rPr>
          <w:rFonts w:ascii="仿宋_GB2312" w:eastAsia="仿宋_GB2312" w:hAnsi="华文仿宋" w:hint="eastAsia"/>
          <w:sz w:val="32"/>
          <w:szCs w:val="32"/>
        </w:rPr>
        <w:t>，资金使用绩效</w:t>
      </w:r>
      <w:r>
        <w:rPr>
          <w:rFonts w:ascii="仿宋_GB2312" w:eastAsia="仿宋_GB2312" w:hAnsi="华文仿宋" w:hint="eastAsia"/>
          <w:sz w:val="32"/>
          <w:szCs w:val="32"/>
        </w:rPr>
        <w:t>尚有差距</w:t>
      </w:r>
      <w:r w:rsidRPr="004046D7">
        <w:rPr>
          <w:rFonts w:ascii="仿宋_GB2312" w:eastAsia="仿宋_GB2312" w:hAnsi="华文仿宋" w:hint="eastAsia"/>
          <w:sz w:val="32"/>
          <w:szCs w:val="32"/>
        </w:rPr>
        <w:t>。</w:t>
      </w:r>
      <w:r w:rsidRPr="004046D7">
        <w:rPr>
          <w:rFonts w:ascii="仿宋_GB2312" w:eastAsia="仿宋_GB2312" w:hint="eastAsia"/>
          <w:bCs/>
          <w:sz w:val="32"/>
          <w:szCs w:val="32"/>
        </w:rPr>
        <w:t>对于这些问题，我们将认真听取各位代表、</w:t>
      </w:r>
      <w:r w:rsidRPr="004046D7">
        <w:rPr>
          <w:rFonts w:ascii="仿宋_GB2312" w:eastAsia="仿宋_GB2312" w:hint="eastAsia"/>
          <w:bCs/>
          <w:sz w:val="32"/>
          <w:szCs w:val="32"/>
        </w:rPr>
        <w:lastRenderedPageBreak/>
        <w:t>委员的意见和建议，采取有效措施加以解决。</w:t>
      </w:r>
    </w:p>
    <w:p w:rsidR="000E4316" w:rsidRPr="00F31A97" w:rsidRDefault="000E4316" w:rsidP="000E4316">
      <w:pPr>
        <w:spacing w:line="600" w:lineRule="exact"/>
        <w:rPr>
          <w:rFonts w:ascii="仿宋_GB2312" w:eastAsia="仿宋_GB2312"/>
          <w:sz w:val="32"/>
          <w:szCs w:val="32"/>
        </w:rPr>
      </w:pPr>
    </w:p>
    <w:p w:rsidR="000E4316" w:rsidRPr="007648DE" w:rsidRDefault="000E4316" w:rsidP="000E4316">
      <w:pPr>
        <w:adjustRightInd w:val="0"/>
        <w:snapToGrid w:val="0"/>
        <w:spacing w:line="600" w:lineRule="exact"/>
        <w:jc w:val="center"/>
        <w:outlineLvl w:val="0"/>
        <w:rPr>
          <w:rFonts w:ascii="黑体" w:eastAsia="黑体" w:hAnsi="黑体"/>
          <w:bCs/>
          <w:sz w:val="32"/>
          <w:szCs w:val="32"/>
        </w:rPr>
      </w:pPr>
      <w:r w:rsidRPr="007648DE">
        <w:rPr>
          <w:rFonts w:ascii="黑体" w:eastAsia="黑体" w:hAnsi="黑体" w:hint="eastAsia"/>
          <w:bCs/>
          <w:sz w:val="32"/>
          <w:szCs w:val="32"/>
        </w:rPr>
        <w:t>2019年财政总预算草案</w:t>
      </w:r>
    </w:p>
    <w:p w:rsidR="000E4316" w:rsidRPr="00A873F5" w:rsidRDefault="000E4316" w:rsidP="000E4316">
      <w:pPr>
        <w:adjustRightInd w:val="0"/>
        <w:snapToGrid w:val="0"/>
        <w:spacing w:line="600" w:lineRule="exact"/>
        <w:jc w:val="center"/>
        <w:outlineLvl w:val="0"/>
        <w:rPr>
          <w:rFonts w:ascii="黑体" w:eastAsia="黑体" w:hAnsi="黑体"/>
          <w:b/>
          <w:bCs/>
          <w:sz w:val="32"/>
          <w:szCs w:val="32"/>
        </w:rPr>
      </w:pPr>
    </w:p>
    <w:p w:rsidR="000E4316" w:rsidRPr="00AF6967" w:rsidRDefault="000E4316" w:rsidP="000E4316">
      <w:pPr>
        <w:adjustRightInd w:val="0"/>
        <w:snapToGrid w:val="0"/>
        <w:spacing w:line="560" w:lineRule="exact"/>
        <w:ind w:firstLineChars="200" w:firstLine="640"/>
        <w:rPr>
          <w:rFonts w:ascii="仿宋_GB2312" w:eastAsia="仿宋_GB2312" w:hAnsi="华文仿宋"/>
          <w:sz w:val="32"/>
          <w:szCs w:val="32"/>
        </w:rPr>
      </w:pPr>
      <w:r w:rsidRPr="000D491B">
        <w:rPr>
          <w:rFonts w:ascii="仿宋_GB2312" w:eastAsia="仿宋_GB2312" w:hAnsi="方正仿宋简体"/>
          <w:sz w:val="32"/>
          <w:szCs w:val="32"/>
        </w:rPr>
        <w:t>201</w:t>
      </w:r>
      <w:r>
        <w:rPr>
          <w:rFonts w:ascii="仿宋_GB2312" w:eastAsia="仿宋_GB2312" w:hAnsi="方正仿宋简体"/>
          <w:sz w:val="32"/>
          <w:szCs w:val="32"/>
        </w:rPr>
        <w:t>9</w:t>
      </w:r>
      <w:r w:rsidRPr="000D491B">
        <w:rPr>
          <w:rFonts w:ascii="仿宋_GB2312" w:eastAsia="仿宋_GB2312" w:hAnsi="方正仿宋简体" w:hint="eastAsia"/>
          <w:sz w:val="32"/>
          <w:szCs w:val="32"/>
        </w:rPr>
        <w:t>年预算编制和财政工作，</w:t>
      </w:r>
      <w:r>
        <w:rPr>
          <w:rFonts w:ascii="仿宋_GB2312" w:eastAsia="仿宋_GB2312" w:hAnsi="方正仿宋简体" w:hint="eastAsia"/>
          <w:sz w:val="32"/>
          <w:szCs w:val="32"/>
        </w:rPr>
        <w:t>要</w:t>
      </w:r>
      <w:r w:rsidRPr="00AF6967">
        <w:rPr>
          <w:rFonts w:eastAsia="仿宋_GB2312" w:hint="eastAsia"/>
          <w:sz w:val="32"/>
        </w:rPr>
        <w:t>深入学习</w:t>
      </w:r>
      <w:r w:rsidRPr="00AF6967">
        <w:rPr>
          <w:rFonts w:eastAsia="仿宋_GB2312"/>
          <w:sz w:val="32"/>
        </w:rPr>
        <w:t>贯彻</w:t>
      </w:r>
      <w:r w:rsidRPr="00AF6967">
        <w:rPr>
          <w:rFonts w:eastAsia="仿宋_GB2312" w:hint="eastAsia"/>
          <w:sz w:val="32"/>
        </w:rPr>
        <w:t>党的十九大、省委十一届三次、四次全会、乐山市委七届五次全会及峨眉山</w:t>
      </w:r>
      <w:r w:rsidRPr="00AF6967">
        <w:rPr>
          <w:rFonts w:eastAsia="仿宋_GB2312"/>
          <w:sz w:val="32"/>
        </w:rPr>
        <w:t>市委</w:t>
      </w:r>
      <w:r w:rsidRPr="00AF6967">
        <w:rPr>
          <w:rFonts w:eastAsia="仿宋_GB2312" w:hint="eastAsia"/>
          <w:sz w:val="32"/>
        </w:rPr>
        <w:t>十四届七次</w:t>
      </w:r>
      <w:r w:rsidRPr="00AF6967">
        <w:rPr>
          <w:rFonts w:eastAsia="仿宋_GB2312"/>
          <w:sz w:val="32"/>
        </w:rPr>
        <w:t>全会精神，</w:t>
      </w:r>
      <w:r w:rsidRPr="00AF6967">
        <w:rPr>
          <w:rFonts w:eastAsia="仿宋_GB2312" w:hint="eastAsia"/>
          <w:sz w:val="32"/>
        </w:rPr>
        <w:t>全面</w:t>
      </w:r>
      <w:r w:rsidRPr="00AF6967">
        <w:rPr>
          <w:rFonts w:eastAsia="仿宋_GB2312"/>
          <w:sz w:val="32"/>
        </w:rPr>
        <w:t>落实中央、省委</w:t>
      </w:r>
      <w:r w:rsidRPr="00AF6967">
        <w:rPr>
          <w:rFonts w:eastAsia="仿宋_GB2312" w:hint="eastAsia"/>
          <w:sz w:val="32"/>
        </w:rPr>
        <w:t>、乐山市委</w:t>
      </w:r>
      <w:r w:rsidRPr="00AF6967">
        <w:rPr>
          <w:rFonts w:eastAsia="仿宋_GB2312"/>
          <w:sz w:val="32"/>
        </w:rPr>
        <w:t>和</w:t>
      </w:r>
      <w:r w:rsidRPr="00AF6967">
        <w:rPr>
          <w:rFonts w:eastAsia="仿宋_GB2312" w:hint="eastAsia"/>
          <w:sz w:val="32"/>
        </w:rPr>
        <w:t>峨眉山</w:t>
      </w:r>
      <w:r w:rsidRPr="00AF6967">
        <w:rPr>
          <w:rFonts w:eastAsia="仿宋_GB2312"/>
          <w:sz w:val="32"/>
        </w:rPr>
        <w:t>市委推动高质量发展决策</w:t>
      </w:r>
      <w:r w:rsidRPr="00AF6967">
        <w:rPr>
          <w:rFonts w:eastAsia="仿宋_GB2312" w:hint="eastAsia"/>
          <w:sz w:val="32"/>
        </w:rPr>
        <w:t>部署，以新发展理念为引领，坚持“生态立市、文旅兴市、产业强市”发展主线，加快建设世界重要旅游目的地核心区。</w:t>
      </w:r>
      <w:r w:rsidRPr="00AF6967">
        <w:rPr>
          <w:rFonts w:eastAsia="仿宋_GB2312" w:hAnsi="华文仿宋" w:hint="eastAsia"/>
          <w:sz w:val="32"/>
        </w:rPr>
        <w:t>坚持统筹安排，突出重点，按照积极稳妥的原则，拓宽财政收入渠道，合理划分政府与国有企业的收支边界，防范化解政府债务风险，优化财政支出结构，保障和改善民生，</w:t>
      </w:r>
      <w:r w:rsidRPr="00AF6967">
        <w:rPr>
          <w:rFonts w:eastAsia="仿宋_GB2312" w:hint="eastAsia"/>
          <w:sz w:val="32"/>
        </w:rPr>
        <w:t>努力构建规范透明、标准科学、约束有力的预算制度，转变财政支持经济发展方式。</w:t>
      </w:r>
    </w:p>
    <w:p w:rsidR="000E4316" w:rsidRPr="00C36FBD" w:rsidRDefault="000E4316" w:rsidP="000E4316">
      <w:pPr>
        <w:spacing w:line="560" w:lineRule="exact"/>
        <w:ind w:firstLineChars="200" w:firstLine="640"/>
        <w:rPr>
          <w:rFonts w:ascii="黑体" w:eastAsia="黑体" w:hAnsi="仿宋_GB2312"/>
          <w:sz w:val="32"/>
        </w:rPr>
      </w:pPr>
      <w:r w:rsidRPr="00C36FBD">
        <w:rPr>
          <w:rFonts w:ascii="黑体" w:eastAsia="黑体" w:hAnsi="仿宋_GB2312" w:hint="eastAsia"/>
          <w:sz w:val="32"/>
        </w:rPr>
        <w:t>一、</w:t>
      </w:r>
      <w:r w:rsidRPr="00C36FBD">
        <w:rPr>
          <w:rFonts w:ascii="黑体" w:eastAsia="黑体" w:hAnsi="仿宋_GB2312"/>
          <w:sz w:val="32"/>
        </w:rPr>
        <w:t>2019</w:t>
      </w:r>
      <w:r w:rsidRPr="00C36FBD">
        <w:rPr>
          <w:rFonts w:ascii="黑体" w:eastAsia="黑体" w:hAnsi="仿宋_GB2312" w:hint="eastAsia"/>
          <w:sz w:val="32"/>
        </w:rPr>
        <w:t>年财政预算编制口径</w:t>
      </w:r>
    </w:p>
    <w:p w:rsidR="000E4316" w:rsidRPr="005301DB" w:rsidRDefault="000E4316" w:rsidP="000E4316">
      <w:pPr>
        <w:spacing w:line="560" w:lineRule="exact"/>
        <w:ind w:firstLineChars="200" w:firstLine="640"/>
        <w:rPr>
          <w:rFonts w:ascii="楷体" w:eastAsia="楷体" w:hAnsi="楷体"/>
          <w:sz w:val="32"/>
        </w:rPr>
      </w:pPr>
      <w:r w:rsidRPr="005301DB">
        <w:rPr>
          <w:rFonts w:ascii="楷体" w:eastAsia="楷体" w:hAnsi="楷体" w:hint="eastAsia"/>
          <w:sz w:val="32"/>
        </w:rPr>
        <w:t>（一）收入预算编制口径</w:t>
      </w:r>
    </w:p>
    <w:p w:rsidR="000E4316" w:rsidRPr="007E083F" w:rsidRDefault="000E4316" w:rsidP="000E4316">
      <w:pPr>
        <w:spacing w:line="560" w:lineRule="exact"/>
        <w:ind w:firstLineChars="200" w:firstLine="640"/>
        <w:rPr>
          <w:rFonts w:eastAsia="仿宋_GB2312"/>
          <w:sz w:val="32"/>
        </w:rPr>
      </w:pPr>
      <w:r w:rsidRPr="007E083F">
        <w:rPr>
          <w:rFonts w:eastAsia="仿宋_GB2312" w:hint="eastAsia"/>
          <w:sz w:val="32"/>
        </w:rPr>
        <w:t>一般公共预算收入按上年</w:t>
      </w:r>
      <w:r>
        <w:rPr>
          <w:rFonts w:eastAsia="仿宋_GB2312" w:hint="eastAsia"/>
          <w:sz w:val="32"/>
        </w:rPr>
        <w:t>实际</w:t>
      </w:r>
      <w:r w:rsidRPr="007E083F">
        <w:rPr>
          <w:rFonts w:eastAsia="仿宋_GB2312" w:hint="eastAsia"/>
          <w:sz w:val="32"/>
        </w:rPr>
        <w:t>完成数增长</w:t>
      </w:r>
      <w:r>
        <w:rPr>
          <w:rFonts w:eastAsia="仿宋_GB2312"/>
          <w:sz w:val="32"/>
        </w:rPr>
        <w:t>5</w:t>
      </w:r>
      <w:r>
        <w:rPr>
          <w:rFonts w:eastAsia="仿宋_GB2312" w:hint="eastAsia"/>
          <w:sz w:val="32"/>
        </w:rPr>
        <w:t>.6</w:t>
      </w:r>
      <w:r w:rsidRPr="006F0530">
        <w:rPr>
          <w:rFonts w:eastAsia="仿宋_GB2312"/>
          <w:sz w:val="32"/>
        </w:rPr>
        <w:t>%</w:t>
      </w:r>
      <w:r w:rsidRPr="007E083F">
        <w:rPr>
          <w:rFonts w:eastAsia="仿宋_GB2312" w:hint="eastAsia"/>
          <w:sz w:val="32"/>
        </w:rPr>
        <w:t>测算；政府性基金收入根据有关政策法规、收支管理政策的规定，由各执收部门以全年相关事业、行业发展态势为依托，深入分析影响收入因素，并参考近年收入情况后，综合测算收入规模，由财政部门汇总形成。</w:t>
      </w:r>
    </w:p>
    <w:p w:rsidR="000E4316" w:rsidRPr="005301DB" w:rsidRDefault="000E4316" w:rsidP="000E4316">
      <w:pPr>
        <w:spacing w:line="560" w:lineRule="exact"/>
        <w:ind w:firstLineChars="200" w:firstLine="640"/>
        <w:rPr>
          <w:rFonts w:ascii="楷体" w:eastAsia="楷体" w:hAnsi="楷体"/>
          <w:sz w:val="32"/>
        </w:rPr>
      </w:pPr>
      <w:r w:rsidRPr="005301DB">
        <w:rPr>
          <w:rFonts w:ascii="楷体" w:eastAsia="楷体" w:hAnsi="楷体" w:hint="eastAsia"/>
          <w:sz w:val="32"/>
        </w:rPr>
        <w:t>（二）支出预算编制口径</w:t>
      </w:r>
    </w:p>
    <w:p w:rsidR="000E4316" w:rsidRPr="007E083F" w:rsidRDefault="000E4316" w:rsidP="000E4316">
      <w:pPr>
        <w:spacing w:line="560" w:lineRule="exact"/>
        <w:ind w:firstLineChars="200" w:firstLine="640"/>
        <w:rPr>
          <w:rFonts w:eastAsia="仿宋_GB2312"/>
          <w:sz w:val="32"/>
        </w:rPr>
      </w:pPr>
      <w:r w:rsidRPr="007E083F">
        <w:rPr>
          <w:rFonts w:eastAsia="仿宋_GB2312" w:hint="eastAsia"/>
          <w:sz w:val="32"/>
        </w:rPr>
        <w:t>支出预算包括基本支出预算和项目支出预算。</w:t>
      </w:r>
    </w:p>
    <w:p w:rsidR="000E4316" w:rsidRPr="007E083F" w:rsidRDefault="000E4316" w:rsidP="000E4316">
      <w:pPr>
        <w:spacing w:line="560" w:lineRule="exact"/>
        <w:ind w:firstLineChars="200" w:firstLine="640"/>
        <w:rPr>
          <w:rFonts w:eastAsia="仿宋_GB2312"/>
          <w:sz w:val="32"/>
        </w:rPr>
      </w:pPr>
      <w:r w:rsidRPr="007E083F">
        <w:rPr>
          <w:rFonts w:ascii="仿宋_GB2312" w:eastAsia="仿宋_GB2312"/>
          <w:sz w:val="32"/>
        </w:rPr>
        <w:lastRenderedPageBreak/>
        <w:t>1</w:t>
      </w:r>
      <w:r w:rsidRPr="007E083F">
        <w:rPr>
          <w:rFonts w:ascii="仿宋_GB2312" w:eastAsia="仿宋_GB2312" w:hint="eastAsia"/>
          <w:sz w:val="32"/>
        </w:rPr>
        <w:t>．</w:t>
      </w:r>
      <w:r w:rsidRPr="007E083F">
        <w:rPr>
          <w:rFonts w:eastAsia="仿宋_GB2312" w:hint="eastAsia"/>
          <w:sz w:val="32"/>
        </w:rPr>
        <w:t>基本支出预算是行政事业单位为保障机构正常运转、完成日常工作任务所编制的年度基本支出计划，包括人员支出和公用支出两部分。</w:t>
      </w:r>
    </w:p>
    <w:p w:rsidR="000E4316" w:rsidRPr="007E083F" w:rsidRDefault="000E4316" w:rsidP="000E4316">
      <w:pPr>
        <w:pStyle w:val="a3"/>
        <w:snapToGrid w:val="0"/>
        <w:spacing w:line="560" w:lineRule="exact"/>
        <w:ind w:firstLineChars="200" w:firstLine="640"/>
        <w:rPr>
          <w:rFonts w:ascii="Times New Roman" w:eastAsia="仿宋_GB2312" w:hAnsi="Times New Roman" w:cs="Times New Roman"/>
          <w:sz w:val="32"/>
          <w:szCs w:val="32"/>
        </w:rPr>
      </w:pPr>
      <w:r w:rsidRPr="007E083F">
        <w:rPr>
          <w:rFonts w:ascii="Times New Roman" w:eastAsia="仿宋_GB2312" w:hAnsi="Times New Roman" w:cs="Times New Roman" w:hint="eastAsia"/>
          <w:sz w:val="32"/>
          <w:szCs w:val="32"/>
        </w:rPr>
        <w:t>人员支出的预算核定方式：根据单位预算管理方式不同，分别进行计算。全额预算单位实行实名制和定员、定额管理，采取逐人逐项核定方式；差额预算单位实行差额补助。财政不负担不属于预算供给范围的人员经费支出。</w:t>
      </w:r>
    </w:p>
    <w:p w:rsidR="000E4316" w:rsidRPr="003C2C9F" w:rsidRDefault="000E4316" w:rsidP="000E4316">
      <w:pPr>
        <w:spacing w:line="560" w:lineRule="exact"/>
        <w:ind w:firstLineChars="200" w:firstLine="640"/>
        <w:rPr>
          <w:rFonts w:eastAsia="仿宋_GB2312"/>
          <w:sz w:val="32"/>
          <w:szCs w:val="32"/>
        </w:rPr>
      </w:pPr>
      <w:r>
        <w:rPr>
          <w:rFonts w:eastAsia="仿宋_GB2312" w:hint="eastAsia"/>
          <w:sz w:val="32"/>
          <w:szCs w:val="32"/>
        </w:rPr>
        <w:t>公用经费支出包括按在职人员数计算的定额公用经费和车辆运行维护费。定额公用支出</w:t>
      </w:r>
      <w:r w:rsidRPr="003F5FD7">
        <w:rPr>
          <w:rFonts w:eastAsia="仿宋_GB2312" w:hint="eastAsia"/>
          <w:sz w:val="32"/>
          <w:szCs w:val="32"/>
        </w:rPr>
        <w:t>包括</w:t>
      </w:r>
      <w:r>
        <w:rPr>
          <w:rFonts w:ascii="仿宋_GB2312" w:eastAsia="仿宋_GB2312" w:hint="eastAsia"/>
          <w:sz w:val="32"/>
        </w:rPr>
        <w:t>办公费、印刷费、邮电费、差旅费、公务接待费、因公出国出境费、会议培训费、劳务费、福利费、工会费、党组织活动经费（按机关及镇乡工作人员工资总额</w:t>
      </w:r>
      <w:r>
        <w:rPr>
          <w:rFonts w:ascii="仿宋_GB2312" w:eastAsia="仿宋_GB2312"/>
          <w:sz w:val="32"/>
        </w:rPr>
        <w:t>2%</w:t>
      </w:r>
      <w:r>
        <w:rPr>
          <w:rFonts w:ascii="仿宋_GB2312" w:eastAsia="仿宋_GB2312" w:hint="eastAsia"/>
          <w:sz w:val="32"/>
        </w:rPr>
        <w:t>计算）等</w:t>
      </w:r>
      <w:r>
        <w:rPr>
          <w:rFonts w:ascii="仿宋_GB2312" w:eastAsia="仿宋_GB2312" w:hint="eastAsia"/>
          <w:sz w:val="32"/>
          <w:szCs w:val="32"/>
        </w:rPr>
        <w:t>。</w:t>
      </w:r>
      <w:r>
        <w:rPr>
          <w:rFonts w:ascii="仿宋_GB2312" w:eastAsia="仿宋_GB2312" w:hint="eastAsia"/>
          <w:sz w:val="32"/>
        </w:rPr>
        <w:t>除政法保障单位外，行政事业单位（含镇乡）每年公用经费定额为</w:t>
      </w:r>
      <w:r>
        <w:rPr>
          <w:rFonts w:ascii="仿宋_GB2312" w:eastAsia="仿宋_GB2312"/>
          <w:sz w:val="32"/>
        </w:rPr>
        <w:t>12000</w:t>
      </w:r>
      <w:r>
        <w:rPr>
          <w:rFonts w:ascii="仿宋_GB2312" w:eastAsia="仿宋_GB2312" w:hint="eastAsia"/>
          <w:sz w:val="32"/>
        </w:rPr>
        <w:t>元</w:t>
      </w:r>
      <w:r>
        <w:rPr>
          <w:rFonts w:ascii="仿宋_GB2312" w:eastAsia="仿宋_GB2312"/>
          <w:sz w:val="32"/>
        </w:rPr>
        <w:t>/</w:t>
      </w:r>
      <w:r>
        <w:rPr>
          <w:rFonts w:ascii="仿宋_GB2312" w:eastAsia="仿宋_GB2312" w:hint="eastAsia"/>
          <w:sz w:val="32"/>
        </w:rPr>
        <w:t>人</w:t>
      </w:r>
      <w:r>
        <w:rPr>
          <w:rFonts w:ascii="仿宋_GB2312" w:eastAsia="仿宋_GB2312"/>
          <w:sz w:val="32"/>
        </w:rPr>
        <w:t>—</w:t>
      </w:r>
      <w:r>
        <w:rPr>
          <w:rFonts w:ascii="仿宋_GB2312" w:eastAsia="仿宋_GB2312"/>
          <w:sz w:val="32"/>
        </w:rPr>
        <w:t>20000</w:t>
      </w:r>
      <w:r>
        <w:rPr>
          <w:rFonts w:ascii="仿宋_GB2312" w:eastAsia="仿宋_GB2312" w:hint="eastAsia"/>
          <w:sz w:val="32"/>
        </w:rPr>
        <w:t>元</w:t>
      </w:r>
      <w:r>
        <w:rPr>
          <w:rFonts w:ascii="仿宋_GB2312" w:eastAsia="仿宋_GB2312"/>
          <w:sz w:val="32"/>
        </w:rPr>
        <w:t>/</w:t>
      </w:r>
      <w:r>
        <w:rPr>
          <w:rFonts w:ascii="仿宋_GB2312" w:eastAsia="仿宋_GB2312" w:hint="eastAsia"/>
          <w:sz w:val="32"/>
        </w:rPr>
        <w:t>人。车辆运行维护费按公车办核定的单位车辆数量乘以车辆运维费定额计算，车辆运维费定额为</w:t>
      </w:r>
      <w:r w:rsidRPr="001E203E">
        <w:rPr>
          <w:rFonts w:ascii="仿宋_GB2312" w:eastAsia="仿宋_GB2312"/>
          <w:sz w:val="32"/>
        </w:rPr>
        <w:t>3</w:t>
      </w:r>
      <w:r>
        <w:rPr>
          <w:rFonts w:ascii="仿宋_GB2312" w:eastAsia="仿宋_GB2312"/>
          <w:sz w:val="32"/>
        </w:rPr>
        <w:t xml:space="preserve"> -5.5</w:t>
      </w:r>
      <w:r>
        <w:rPr>
          <w:rFonts w:ascii="仿宋_GB2312" w:eastAsia="仿宋_GB2312" w:hint="eastAsia"/>
          <w:sz w:val="32"/>
        </w:rPr>
        <w:t>万</w:t>
      </w:r>
      <w:r w:rsidRPr="001E203E">
        <w:rPr>
          <w:rFonts w:ascii="仿宋_GB2312" w:eastAsia="仿宋_GB2312" w:hint="eastAsia"/>
          <w:sz w:val="32"/>
        </w:rPr>
        <w:t>元</w:t>
      </w:r>
      <w:r w:rsidRPr="001E203E">
        <w:rPr>
          <w:rFonts w:ascii="仿宋_GB2312" w:hAnsi="宋体" w:cs="宋体" w:hint="eastAsia"/>
          <w:sz w:val="32"/>
        </w:rPr>
        <w:t>∕</w:t>
      </w:r>
      <w:r w:rsidRPr="001E203E">
        <w:rPr>
          <w:rFonts w:ascii="仿宋_GB2312" w:eastAsia="仿宋_GB2312" w:hAnsi="宋体" w:cs="宋体" w:hint="eastAsia"/>
          <w:sz w:val="32"/>
        </w:rPr>
        <w:t>车</w:t>
      </w:r>
      <w:r w:rsidRPr="00DA595A">
        <w:rPr>
          <w:rFonts w:ascii="方正小标宋简体" w:eastAsia="方正小标宋简体" w:hAnsi="宋体" w:cs="宋体" w:hint="eastAsia"/>
          <w:sz w:val="32"/>
        </w:rPr>
        <w:t>·</w:t>
      </w:r>
      <w:r w:rsidRPr="001E203E">
        <w:rPr>
          <w:rFonts w:ascii="仿宋_GB2312" w:eastAsia="仿宋_GB2312" w:hAnsi="宋体" w:cs="宋体" w:hint="eastAsia"/>
          <w:sz w:val="32"/>
        </w:rPr>
        <w:t>年</w:t>
      </w:r>
      <w:r>
        <w:rPr>
          <w:rFonts w:ascii="仿宋_GB2312" w:eastAsia="仿宋_GB2312" w:hAnsi="宋体" w:cs="宋体" w:hint="eastAsia"/>
          <w:sz w:val="32"/>
        </w:rPr>
        <w:t>。</w:t>
      </w:r>
    </w:p>
    <w:p w:rsidR="000E4316" w:rsidRPr="007E083F" w:rsidRDefault="000E4316" w:rsidP="000E4316">
      <w:pPr>
        <w:spacing w:line="560" w:lineRule="exact"/>
        <w:ind w:firstLineChars="200" w:firstLine="640"/>
        <w:rPr>
          <w:rFonts w:ascii="黑体" w:eastAsia="黑体" w:hAnsi="仿宋_GB2312"/>
          <w:sz w:val="32"/>
          <w:szCs w:val="32"/>
        </w:rPr>
      </w:pPr>
      <w:r w:rsidRPr="007E083F">
        <w:rPr>
          <w:rFonts w:ascii="仿宋_GB2312" w:eastAsia="仿宋_GB2312"/>
          <w:sz w:val="32"/>
        </w:rPr>
        <w:t>2</w:t>
      </w:r>
      <w:r w:rsidRPr="007E083F">
        <w:rPr>
          <w:rFonts w:ascii="仿宋_GB2312" w:eastAsia="仿宋_GB2312" w:hint="eastAsia"/>
          <w:sz w:val="32"/>
        </w:rPr>
        <w:t>．</w:t>
      </w:r>
      <w:r w:rsidRPr="007E083F">
        <w:rPr>
          <w:rFonts w:eastAsia="仿宋_GB2312" w:hint="eastAsia"/>
          <w:sz w:val="32"/>
        </w:rPr>
        <w:t>项目支出预算指部门在基本支出预算之外，为完成特定的行政工作任务或事业发展目标而编制的年度项目支出计划。各部门结合工作性质和事业发展目标，提出三年的项目实施规划，经科学论证、合理排序后，编制部门项目储备，纳入部门项目库滚动管理，主管部门要围绕市委和市政府的中心工作，将项目细化分解到具体项目和单位，杜绝无具体明确内容的不规范的项目预算，提高年初预算到位率。预算成立后，</w:t>
      </w:r>
      <w:r w:rsidRPr="00F27B7A">
        <w:rPr>
          <w:rFonts w:ascii="仿宋_GB2312" w:eastAsia="仿宋_GB2312"/>
          <w:sz w:val="32"/>
        </w:rPr>
        <w:t>7</w:t>
      </w:r>
      <w:r w:rsidRPr="007E083F">
        <w:rPr>
          <w:rFonts w:eastAsia="仿宋_GB2312" w:hint="eastAsia"/>
          <w:sz w:val="32"/>
        </w:rPr>
        <w:t>月份前不再调整和追加，确需调整的，</w:t>
      </w:r>
      <w:r>
        <w:rPr>
          <w:rFonts w:eastAsia="仿宋_GB2312" w:hint="eastAsia"/>
          <w:sz w:val="32"/>
        </w:rPr>
        <w:t>按规定程序审批后予以</w:t>
      </w:r>
      <w:r w:rsidRPr="007E083F">
        <w:rPr>
          <w:rFonts w:eastAsia="仿宋_GB2312" w:hint="eastAsia"/>
          <w:sz w:val="32"/>
        </w:rPr>
        <w:t>调整。</w:t>
      </w:r>
    </w:p>
    <w:p w:rsidR="000E4316" w:rsidRDefault="000E4316" w:rsidP="000E4316">
      <w:pPr>
        <w:spacing w:line="560" w:lineRule="exact"/>
        <w:ind w:firstLineChars="200" w:firstLine="640"/>
        <w:rPr>
          <w:rFonts w:eastAsia="仿宋_GB2312"/>
          <w:sz w:val="32"/>
          <w:szCs w:val="32"/>
        </w:rPr>
      </w:pPr>
      <w:r w:rsidRPr="007E083F">
        <w:rPr>
          <w:rFonts w:eastAsia="仿宋_GB2312" w:hint="eastAsia"/>
          <w:sz w:val="32"/>
          <w:szCs w:val="32"/>
        </w:rPr>
        <w:lastRenderedPageBreak/>
        <w:t>项目支出预算分为第一批项目预算和第二批项目预算。其中：第一批项目为能细化落实到具体实施单位，且预算金额明确的项目；第二批项目为年初不能落实到具体实施单位，且预算金额不确定的项目。</w:t>
      </w:r>
    </w:p>
    <w:p w:rsidR="000E4316" w:rsidRPr="00E24ABE" w:rsidRDefault="000E4316" w:rsidP="000E4316">
      <w:pPr>
        <w:pStyle w:val="B01"/>
        <w:numPr>
          <w:ilvl w:val="0"/>
          <w:numId w:val="0"/>
        </w:numPr>
        <w:spacing w:line="580" w:lineRule="exact"/>
        <w:ind w:firstLineChars="200" w:firstLine="640"/>
        <w:jc w:val="both"/>
        <w:outlineLvl w:val="9"/>
      </w:pPr>
      <w:r>
        <w:rPr>
          <w:rFonts w:hint="eastAsia"/>
        </w:rPr>
        <w:t>二、2019年</w:t>
      </w:r>
      <w:r w:rsidRPr="00E24ABE">
        <w:rPr>
          <w:rFonts w:hint="eastAsia"/>
        </w:rPr>
        <w:t>预算编制要点</w:t>
      </w:r>
    </w:p>
    <w:p w:rsidR="000E4316" w:rsidRPr="00E24ABE" w:rsidRDefault="000E4316" w:rsidP="000E4316">
      <w:pPr>
        <w:pStyle w:val="B02"/>
        <w:numPr>
          <w:ilvl w:val="0"/>
          <w:numId w:val="3"/>
        </w:numPr>
        <w:spacing w:line="580" w:lineRule="exact"/>
        <w:rPr>
          <w:szCs w:val="32"/>
        </w:rPr>
      </w:pPr>
      <w:r>
        <w:rPr>
          <w:rFonts w:hint="eastAsia"/>
          <w:szCs w:val="32"/>
        </w:rPr>
        <w:t>项目支出安排的原则</w:t>
      </w:r>
    </w:p>
    <w:p w:rsidR="000E4316" w:rsidRPr="00AD56B4" w:rsidRDefault="000E4316" w:rsidP="000E4316">
      <w:pPr>
        <w:pStyle w:val="C01"/>
        <w:spacing w:line="580" w:lineRule="exact"/>
        <w:ind w:firstLine="640"/>
        <w:rPr>
          <w:rFonts w:hAnsi="宋体" w:cs="宋体"/>
          <w:kern w:val="0"/>
        </w:rPr>
      </w:pPr>
      <w:r>
        <w:rPr>
          <w:rFonts w:hint="eastAsia"/>
        </w:rPr>
        <w:t>一是民生支出。</w:t>
      </w:r>
      <w:r w:rsidRPr="00E24ABE">
        <w:rPr>
          <w:rFonts w:hint="eastAsia"/>
        </w:rPr>
        <w:t>聚集脱贫攻坚，着力</w:t>
      </w:r>
      <w:r w:rsidRPr="00E24ABE">
        <w:t>解决</w:t>
      </w:r>
      <w:r w:rsidRPr="00E24ABE">
        <w:rPr>
          <w:rFonts w:hint="eastAsia"/>
        </w:rPr>
        <w:t>社会</w:t>
      </w:r>
      <w:r w:rsidRPr="00E24ABE">
        <w:t>关注度高、老百姓急需</w:t>
      </w:r>
      <w:r w:rsidRPr="00E24ABE">
        <w:rPr>
          <w:rFonts w:hint="eastAsia"/>
        </w:rPr>
        <w:t>急盼</w:t>
      </w:r>
      <w:r w:rsidRPr="00E24ABE">
        <w:t>的</w:t>
      </w:r>
      <w:r>
        <w:rPr>
          <w:rFonts w:hint="eastAsia"/>
        </w:rPr>
        <w:t>民生工程和</w:t>
      </w:r>
      <w:r w:rsidRPr="00E24ABE">
        <w:t>民生</w:t>
      </w:r>
      <w:r w:rsidRPr="00E24ABE">
        <w:rPr>
          <w:rFonts w:hint="eastAsia"/>
        </w:rPr>
        <w:t>大事</w:t>
      </w:r>
      <w:r>
        <w:rPr>
          <w:rFonts w:hint="eastAsia"/>
        </w:rPr>
        <w:t>。二是重点支出。重点安排</w:t>
      </w:r>
      <w:r w:rsidRPr="00AD56B4">
        <w:rPr>
          <w:rFonts w:hAnsi="宋体" w:cs="宋体" w:hint="eastAsia"/>
          <w:kern w:val="0"/>
        </w:rPr>
        <w:t>建设世界重要旅游目的地核心区</w:t>
      </w:r>
      <w:r>
        <w:rPr>
          <w:rFonts w:hAnsi="宋体" w:cs="宋体" w:hint="eastAsia"/>
          <w:kern w:val="0"/>
        </w:rPr>
        <w:t>项目支出，加大</w:t>
      </w:r>
      <w:r w:rsidRPr="00AD56B4">
        <w:rPr>
          <w:rFonts w:hAnsi="宋体" w:cs="宋体" w:hint="eastAsia"/>
          <w:kern w:val="0"/>
        </w:rPr>
        <w:t>社会治理、环境提升、乡村振兴</w:t>
      </w:r>
      <w:r>
        <w:rPr>
          <w:rFonts w:hAnsi="宋体" w:cs="宋体" w:hint="eastAsia"/>
          <w:kern w:val="0"/>
        </w:rPr>
        <w:t>等项目投入。三是产业升级。保障</w:t>
      </w:r>
      <w:r w:rsidRPr="00AD56B4">
        <w:rPr>
          <w:rFonts w:hAnsi="宋体" w:cs="宋体" w:hint="eastAsia"/>
          <w:kern w:val="0"/>
        </w:rPr>
        <w:t>培育优势产业集群、品牌提升</w:t>
      </w:r>
      <w:r>
        <w:rPr>
          <w:rFonts w:hAnsi="宋体" w:cs="宋体" w:hint="eastAsia"/>
          <w:kern w:val="0"/>
        </w:rPr>
        <w:t>项目支出</w:t>
      </w:r>
      <w:r w:rsidRPr="00E24ABE">
        <w:rPr>
          <w:rFonts w:hint="eastAsia"/>
        </w:rPr>
        <w:t>。</w:t>
      </w:r>
    </w:p>
    <w:p w:rsidR="000E4316" w:rsidRPr="00E24ABE" w:rsidRDefault="000E4316" w:rsidP="000E4316">
      <w:pPr>
        <w:pStyle w:val="B02"/>
        <w:numPr>
          <w:ilvl w:val="0"/>
          <w:numId w:val="3"/>
        </w:numPr>
        <w:spacing w:line="580" w:lineRule="exact"/>
        <w:rPr>
          <w:szCs w:val="32"/>
        </w:rPr>
      </w:pPr>
      <w:r w:rsidRPr="00E24ABE">
        <w:rPr>
          <w:rFonts w:hint="eastAsia"/>
          <w:szCs w:val="32"/>
        </w:rPr>
        <w:t>集中</w:t>
      </w:r>
      <w:r w:rsidRPr="00E24ABE">
        <w:rPr>
          <w:szCs w:val="32"/>
        </w:rPr>
        <w:t>财力</w:t>
      </w:r>
      <w:r w:rsidRPr="00E24ABE">
        <w:rPr>
          <w:rFonts w:hint="eastAsia"/>
          <w:szCs w:val="32"/>
        </w:rPr>
        <w:t>办大事</w:t>
      </w:r>
    </w:p>
    <w:p w:rsidR="000E4316" w:rsidRPr="00E24ABE" w:rsidRDefault="000E4316" w:rsidP="000E4316">
      <w:pPr>
        <w:pStyle w:val="C01"/>
        <w:spacing w:line="580" w:lineRule="exact"/>
        <w:ind w:firstLine="640"/>
      </w:pPr>
      <w:r w:rsidRPr="00E24ABE">
        <w:rPr>
          <w:rFonts w:hint="eastAsia"/>
        </w:rPr>
        <w:t>切实加大资金统筹</w:t>
      </w:r>
      <w:r w:rsidRPr="00E24ABE">
        <w:t>力度，</w:t>
      </w:r>
      <w:r w:rsidRPr="00E24ABE">
        <w:rPr>
          <w:rFonts w:hint="eastAsia"/>
        </w:rPr>
        <w:t>政府基金预算中切块统一预算全市工程款、征地拆迁费用重大项目前期经费，围绕市委、政府中心工作，全力保障</w:t>
      </w:r>
      <w:r w:rsidRPr="00E24ABE">
        <w:t>重</w:t>
      </w:r>
      <w:r w:rsidRPr="00E24ABE">
        <w:rPr>
          <w:rFonts w:hint="eastAsia"/>
        </w:rPr>
        <w:t>大</w:t>
      </w:r>
      <w:r w:rsidRPr="00E24ABE">
        <w:t>项目</w:t>
      </w:r>
      <w:r w:rsidRPr="00E24ABE">
        <w:rPr>
          <w:rFonts w:hint="eastAsia"/>
        </w:rPr>
        <w:t>顺利</w:t>
      </w:r>
      <w:r>
        <w:t>推进</w:t>
      </w:r>
      <w:r>
        <w:rPr>
          <w:rFonts w:hint="eastAsia"/>
        </w:rPr>
        <w:t>。</w:t>
      </w:r>
    </w:p>
    <w:p w:rsidR="000E4316" w:rsidRPr="00E24ABE" w:rsidRDefault="000E4316" w:rsidP="000E4316">
      <w:pPr>
        <w:pStyle w:val="B02"/>
        <w:numPr>
          <w:ilvl w:val="0"/>
          <w:numId w:val="3"/>
        </w:numPr>
        <w:spacing w:line="580" w:lineRule="exact"/>
        <w:rPr>
          <w:szCs w:val="32"/>
        </w:rPr>
      </w:pPr>
      <w:r w:rsidRPr="00E24ABE">
        <w:rPr>
          <w:rFonts w:hint="eastAsia"/>
          <w:szCs w:val="32"/>
        </w:rPr>
        <w:t>实施预算</w:t>
      </w:r>
      <w:r w:rsidR="007648DE">
        <w:rPr>
          <w:szCs w:val="32"/>
        </w:rPr>
        <w:t>绩效管理</w:t>
      </w:r>
    </w:p>
    <w:p w:rsidR="000E4316" w:rsidRPr="00E24ABE" w:rsidRDefault="000E4316" w:rsidP="000E4316">
      <w:pPr>
        <w:pStyle w:val="C01"/>
        <w:spacing w:line="580" w:lineRule="exact"/>
        <w:ind w:firstLine="640"/>
      </w:pPr>
      <w:r w:rsidRPr="00E24ABE">
        <w:rPr>
          <w:rFonts w:cs="黑体" w:hint="eastAsia"/>
          <w:kern w:val="0"/>
        </w:rPr>
        <w:t>贯彻落实《中共中央国务院关于全面实施预算缋效管理的意见》</w:t>
      </w:r>
      <w:r w:rsidRPr="00E24ABE">
        <w:rPr>
          <w:rFonts w:cs="黑体"/>
          <w:kern w:val="0"/>
        </w:rPr>
        <w:t>(</w:t>
      </w:r>
      <w:r w:rsidRPr="00E24ABE">
        <w:rPr>
          <w:rFonts w:cs="黑体" w:hint="eastAsia"/>
          <w:kern w:val="0"/>
        </w:rPr>
        <w:t>中发〔</w:t>
      </w:r>
      <w:r w:rsidRPr="00E24ABE">
        <w:rPr>
          <w:rFonts w:cs="黑体"/>
          <w:kern w:val="0"/>
        </w:rPr>
        <w:t>2O18</w:t>
      </w:r>
      <w:r w:rsidRPr="00E24ABE">
        <w:rPr>
          <w:rFonts w:cs="黑体" w:hint="eastAsia"/>
          <w:kern w:val="0"/>
        </w:rPr>
        <w:t>〕</w:t>
      </w:r>
      <w:r w:rsidRPr="00E24ABE">
        <w:rPr>
          <w:rFonts w:cs="黑体"/>
          <w:kern w:val="0"/>
        </w:rPr>
        <w:t>34</w:t>
      </w:r>
      <w:r w:rsidRPr="00E24ABE">
        <w:rPr>
          <w:rFonts w:cs="黑体" w:hint="eastAsia"/>
          <w:kern w:val="0"/>
        </w:rPr>
        <w:t>号</w:t>
      </w:r>
      <w:r w:rsidRPr="00E24ABE">
        <w:rPr>
          <w:rFonts w:cs="黑体"/>
          <w:kern w:val="0"/>
        </w:rPr>
        <w:t>)</w:t>
      </w:r>
      <w:r w:rsidRPr="00E24ABE">
        <w:rPr>
          <w:rFonts w:cs="黑体" w:hint="eastAsia"/>
          <w:kern w:val="0"/>
        </w:rPr>
        <w:t>精神</w:t>
      </w:r>
      <w:r w:rsidRPr="00E24ABE">
        <w:rPr>
          <w:rFonts w:cs="黑体"/>
          <w:kern w:val="0"/>
        </w:rPr>
        <w:t>,</w:t>
      </w:r>
      <w:r w:rsidRPr="00E24ABE">
        <w:rPr>
          <w:rFonts w:cs="黑体" w:hint="eastAsia"/>
          <w:kern w:val="0"/>
        </w:rPr>
        <w:t>加快建成全方位、全过程、全覆盖的预算绩效管理体系</w:t>
      </w:r>
      <w:r w:rsidRPr="00E24ABE">
        <w:rPr>
          <w:rFonts w:cs="黑体"/>
          <w:kern w:val="0"/>
        </w:rPr>
        <w:t>,</w:t>
      </w:r>
      <w:r w:rsidRPr="00E24ABE">
        <w:rPr>
          <w:rFonts w:cs="黑体" w:hint="eastAsia"/>
          <w:kern w:val="0"/>
        </w:rPr>
        <w:t>加快建立现代财政制度</w:t>
      </w:r>
      <w:r w:rsidRPr="00E24ABE">
        <w:rPr>
          <w:rFonts w:cs="黑体"/>
          <w:kern w:val="0"/>
        </w:rPr>
        <w:t>,</w:t>
      </w:r>
      <w:r w:rsidRPr="00E24ABE">
        <w:rPr>
          <w:rFonts w:cs="黑体" w:hint="eastAsia"/>
          <w:kern w:val="0"/>
        </w:rPr>
        <w:t>推进政府治理体系和治理能力现代化。逐步全面实施预算绩效管理，将政府、部门和单位收支全面纳入绩效管理，在对单位整体和项目支出全部编制绩效目标的基础上，稳步建立事前绩效评估、事中绩效监</w:t>
      </w:r>
      <w:r w:rsidRPr="00E24ABE">
        <w:rPr>
          <w:rFonts w:cs="黑体" w:hint="eastAsia"/>
          <w:kern w:val="0"/>
        </w:rPr>
        <w:lastRenderedPageBreak/>
        <w:t>控、事后绩效评价的全过程预算绩效管理链条</w:t>
      </w:r>
      <w:r w:rsidRPr="00E24ABE">
        <w:t>。</w:t>
      </w:r>
    </w:p>
    <w:p w:rsidR="000E4316" w:rsidRPr="00E24ABE" w:rsidRDefault="000E4316" w:rsidP="000E4316">
      <w:pPr>
        <w:pStyle w:val="B02"/>
        <w:numPr>
          <w:ilvl w:val="0"/>
          <w:numId w:val="3"/>
        </w:numPr>
        <w:spacing w:line="580" w:lineRule="exact"/>
        <w:rPr>
          <w:szCs w:val="32"/>
        </w:rPr>
      </w:pPr>
      <w:r w:rsidRPr="00E24ABE">
        <w:rPr>
          <w:rFonts w:hint="eastAsia"/>
          <w:szCs w:val="32"/>
        </w:rPr>
        <w:t>防范</w:t>
      </w:r>
      <w:r w:rsidR="007648DE">
        <w:rPr>
          <w:szCs w:val="32"/>
        </w:rPr>
        <w:t>化解债务风险</w:t>
      </w:r>
    </w:p>
    <w:p w:rsidR="000E4316" w:rsidRPr="00E24ABE" w:rsidRDefault="000E4316" w:rsidP="000E4316">
      <w:pPr>
        <w:pStyle w:val="C01"/>
        <w:spacing w:line="580" w:lineRule="exact"/>
        <w:ind w:firstLine="640"/>
      </w:pPr>
      <w:r w:rsidRPr="00E24ABE">
        <w:rPr>
          <w:rFonts w:hAnsi="仿宋" w:hint="eastAsia"/>
        </w:rPr>
        <w:t>积极推进防范化解债务工作，预算编制优先保障政府债务还本付息资金，合理安排土地出让收入，有序稳妥化解债务存量，合理控制债务规模，构建管理规范、风险可控、发展可持续的政府举债融资机制，打好防范化解重大风险的攻坚战，促进我市经济社会持续健康发展。</w:t>
      </w:r>
    </w:p>
    <w:p w:rsidR="000E4316" w:rsidRPr="00F6561E" w:rsidRDefault="000E4316" w:rsidP="000E4316">
      <w:pPr>
        <w:spacing w:line="560" w:lineRule="exact"/>
        <w:ind w:firstLineChars="200" w:firstLine="640"/>
        <w:rPr>
          <w:rFonts w:ascii="黑体" w:eastAsia="黑体" w:hAnsi="仿宋_GB2312"/>
          <w:sz w:val="32"/>
        </w:rPr>
      </w:pPr>
      <w:r>
        <w:rPr>
          <w:rFonts w:ascii="黑体" w:eastAsia="黑体" w:hAnsi="仿宋_GB2312" w:hint="eastAsia"/>
          <w:sz w:val="32"/>
        </w:rPr>
        <w:t>三</w:t>
      </w:r>
      <w:r w:rsidRPr="00F6561E">
        <w:rPr>
          <w:rFonts w:ascii="黑体" w:eastAsia="黑体" w:hAnsi="仿宋_GB2312" w:hint="eastAsia"/>
          <w:sz w:val="32"/>
        </w:rPr>
        <w:t>、</w:t>
      </w:r>
      <w:r w:rsidRPr="00F6561E">
        <w:rPr>
          <w:rFonts w:ascii="黑体" w:eastAsia="黑体" w:hAnsi="仿宋_GB2312"/>
          <w:sz w:val="32"/>
        </w:rPr>
        <w:t>2019</w:t>
      </w:r>
      <w:r w:rsidRPr="00F6561E">
        <w:rPr>
          <w:rFonts w:ascii="黑体" w:eastAsia="黑体" w:hAnsi="仿宋_GB2312" w:hint="eastAsia"/>
          <w:sz w:val="32"/>
        </w:rPr>
        <w:t>年预算收支情况</w:t>
      </w:r>
    </w:p>
    <w:p w:rsidR="000E4316" w:rsidRPr="007E083F" w:rsidRDefault="000E4316" w:rsidP="000E4316">
      <w:pPr>
        <w:spacing w:line="560" w:lineRule="exact"/>
        <w:ind w:firstLineChars="200" w:firstLine="640"/>
        <w:rPr>
          <w:rFonts w:ascii="仿宋_GB2312" w:eastAsia="仿宋_GB2312" w:hAnsi="仿宋_GB2312"/>
          <w:sz w:val="32"/>
        </w:rPr>
      </w:pPr>
      <w:r w:rsidRPr="007E083F">
        <w:rPr>
          <w:rFonts w:ascii="仿宋_GB2312" w:eastAsia="仿宋_GB2312" w:hAnsi="仿宋_GB2312" w:hint="eastAsia"/>
          <w:sz w:val="32"/>
        </w:rPr>
        <w:t>按《预算法》要求，</w:t>
      </w:r>
      <w:r w:rsidRPr="007E083F">
        <w:rPr>
          <w:rFonts w:ascii="仿宋_GB2312" w:eastAsia="仿宋_GB2312" w:hAnsi="仿宋_GB2312"/>
          <w:sz w:val="32"/>
        </w:rPr>
        <w:t>201</w:t>
      </w:r>
      <w:r>
        <w:rPr>
          <w:rFonts w:ascii="仿宋_GB2312" w:eastAsia="仿宋_GB2312" w:hAnsi="仿宋_GB2312"/>
          <w:sz w:val="32"/>
        </w:rPr>
        <w:t>9</w:t>
      </w:r>
      <w:r w:rsidRPr="007E083F">
        <w:rPr>
          <w:rFonts w:ascii="仿宋_GB2312" w:eastAsia="仿宋_GB2312" w:hAnsi="仿宋_GB2312" w:hint="eastAsia"/>
          <w:sz w:val="32"/>
        </w:rPr>
        <w:t>年预算包括一般公共预算、政府性基金预算、国有资本经营预算、社会保险基金预算，“四本预算”保持完整、独立，分别核算平衡。</w:t>
      </w:r>
    </w:p>
    <w:p w:rsidR="000E4316" w:rsidRPr="007A0629" w:rsidRDefault="000E4316" w:rsidP="000E4316">
      <w:pPr>
        <w:spacing w:line="580" w:lineRule="exact"/>
        <w:ind w:firstLineChars="200" w:firstLine="640"/>
        <w:rPr>
          <w:rFonts w:ascii="楷体_GB2312" w:eastAsia="楷体_GB2312" w:hAnsi="楷体"/>
          <w:sz w:val="32"/>
          <w:szCs w:val="32"/>
        </w:rPr>
      </w:pPr>
      <w:r w:rsidRPr="007A0629">
        <w:rPr>
          <w:rFonts w:ascii="楷体_GB2312" w:eastAsia="楷体_GB2312" w:hAnsi="楷体" w:hint="eastAsia"/>
          <w:sz w:val="32"/>
          <w:szCs w:val="32"/>
        </w:rPr>
        <w:t>（一）一般公共预算</w:t>
      </w:r>
    </w:p>
    <w:p w:rsidR="000E4316" w:rsidRPr="007A0629" w:rsidRDefault="000E4316" w:rsidP="000E4316">
      <w:pPr>
        <w:spacing w:line="580" w:lineRule="exact"/>
        <w:ind w:firstLineChars="200" w:firstLine="640"/>
        <w:rPr>
          <w:rFonts w:ascii="仿宋_GB2312" w:eastAsia="仿宋_GB2312" w:hAnsi="楷体"/>
          <w:sz w:val="32"/>
          <w:szCs w:val="32"/>
        </w:rPr>
      </w:pPr>
      <w:r w:rsidRPr="007A0629">
        <w:rPr>
          <w:rFonts w:ascii="仿宋_GB2312" w:eastAsia="仿宋_GB2312" w:hAnsi="楷体" w:hint="eastAsia"/>
          <w:sz w:val="32"/>
          <w:szCs w:val="32"/>
        </w:rPr>
        <w:t>1</w:t>
      </w:r>
      <w:r>
        <w:rPr>
          <w:rFonts w:ascii="仿宋_GB2312" w:eastAsia="仿宋_GB2312" w:hAnsi="楷体" w:hint="eastAsia"/>
          <w:sz w:val="32"/>
          <w:szCs w:val="32"/>
        </w:rPr>
        <w:t>．</w:t>
      </w:r>
      <w:r w:rsidRPr="007A0629">
        <w:rPr>
          <w:rFonts w:ascii="仿宋_GB2312" w:eastAsia="仿宋_GB2312" w:hAnsi="楷体" w:hint="eastAsia"/>
          <w:sz w:val="32"/>
          <w:szCs w:val="32"/>
        </w:rPr>
        <w:t>一般公共预算收入情况</w:t>
      </w:r>
    </w:p>
    <w:p w:rsidR="000E4316" w:rsidRPr="007A0629" w:rsidRDefault="000E4316" w:rsidP="000E4316">
      <w:pPr>
        <w:autoSpaceDE w:val="0"/>
        <w:autoSpaceDN w:val="0"/>
        <w:adjustRightInd w:val="0"/>
        <w:spacing w:line="600" w:lineRule="exact"/>
        <w:ind w:firstLineChars="200" w:firstLine="640"/>
        <w:rPr>
          <w:rFonts w:ascii="仿宋_GB2312" w:eastAsia="仿宋_GB2312" w:cs="宋体"/>
          <w:kern w:val="0"/>
          <w:sz w:val="32"/>
          <w:szCs w:val="32"/>
          <w:lang w:val="zh-CN"/>
        </w:rPr>
      </w:pPr>
      <w:r w:rsidRPr="007A0629">
        <w:rPr>
          <w:rFonts w:ascii="仿宋_GB2312" w:eastAsia="仿宋_GB2312" w:hint="eastAsia"/>
          <w:sz w:val="32"/>
          <w:szCs w:val="32"/>
        </w:rPr>
        <w:t>2019年一般公共预算收入拟安排17亿元，其中税收13.3亿元，非税3.7亿元，比2018年实际完成数</w:t>
      </w:r>
      <w:r w:rsidRPr="007A0629">
        <w:rPr>
          <w:rFonts w:ascii="仿宋_GB2312" w:eastAsia="仿宋_GB2312" w:cs="宋体" w:hint="eastAsia"/>
          <w:kern w:val="0"/>
          <w:sz w:val="32"/>
          <w:szCs w:val="32"/>
          <w:lang w:val="zh-CN"/>
        </w:rPr>
        <w:t>增长</w:t>
      </w:r>
      <w:r>
        <w:rPr>
          <w:rFonts w:ascii="仿宋_GB2312" w:eastAsia="仿宋_GB2312" w:cs="宋体" w:hint="eastAsia"/>
          <w:kern w:val="0"/>
          <w:sz w:val="32"/>
          <w:szCs w:val="32"/>
          <w:lang w:val="zh-CN"/>
        </w:rPr>
        <w:t>5.6</w:t>
      </w:r>
      <w:r w:rsidRPr="007A0629">
        <w:rPr>
          <w:rFonts w:ascii="仿宋_GB2312" w:eastAsia="仿宋_GB2312" w:cs="宋体" w:hint="eastAsia"/>
          <w:kern w:val="0"/>
          <w:sz w:val="32"/>
          <w:szCs w:val="32"/>
          <w:lang w:val="zh-CN"/>
        </w:rPr>
        <w:t>%。加上税收返还补助</w:t>
      </w:r>
      <w:r>
        <w:rPr>
          <w:rFonts w:ascii="仿宋_GB2312" w:eastAsia="仿宋_GB2312" w:cs="宋体" w:hint="eastAsia"/>
          <w:kern w:val="0"/>
          <w:sz w:val="32"/>
          <w:szCs w:val="32"/>
          <w:lang w:val="zh-CN"/>
        </w:rPr>
        <w:t>5786</w:t>
      </w:r>
      <w:r w:rsidRPr="007A0629">
        <w:rPr>
          <w:rFonts w:ascii="仿宋_GB2312" w:eastAsia="仿宋_GB2312" w:cs="宋体" w:hint="eastAsia"/>
          <w:kern w:val="0"/>
          <w:sz w:val="32"/>
          <w:szCs w:val="32"/>
          <w:lang w:val="zh-CN"/>
        </w:rPr>
        <w:t>万元，一般性转移支付补助1.8亿元，</w:t>
      </w:r>
      <w:r>
        <w:rPr>
          <w:rFonts w:ascii="仿宋_GB2312" w:eastAsia="仿宋_GB2312" w:cs="宋体" w:hint="eastAsia"/>
          <w:kern w:val="0"/>
          <w:sz w:val="32"/>
          <w:szCs w:val="32"/>
          <w:lang w:val="zh-CN"/>
        </w:rPr>
        <w:t>加上上年结余4460万元，</w:t>
      </w:r>
      <w:r w:rsidRPr="007A0629">
        <w:rPr>
          <w:rFonts w:ascii="仿宋_GB2312" w:eastAsia="仿宋_GB2312" w:cs="宋体" w:hint="eastAsia"/>
          <w:kern w:val="0"/>
          <w:sz w:val="32"/>
          <w:szCs w:val="32"/>
          <w:lang w:val="zh-CN"/>
        </w:rPr>
        <w:t>动用预算稳定调节基金4000万元，调入资金7万元，</w:t>
      </w:r>
      <w:r w:rsidRPr="007E083F">
        <w:rPr>
          <w:rFonts w:ascii="仿宋_GB2312" w:eastAsia="仿宋_GB2312" w:cs="宋体" w:hint="eastAsia"/>
          <w:kern w:val="0"/>
          <w:sz w:val="32"/>
          <w:szCs w:val="32"/>
          <w:lang w:val="zh-CN"/>
        </w:rPr>
        <w:t>扣除上解省财政</w:t>
      </w:r>
      <w:r>
        <w:rPr>
          <w:rFonts w:ascii="仿宋_GB2312" w:eastAsia="仿宋_GB2312" w:cs="宋体" w:hint="eastAsia"/>
          <w:kern w:val="0"/>
          <w:sz w:val="32"/>
          <w:szCs w:val="32"/>
          <w:lang w:val="zh-CN"/>
        </w:rPr>
        <w:t>1.1</w:t>
      </w:r>
      <w:r w:rsidRPr="007E083F">
        <w:rPr>
          <w:rFonts w:ascii="仿宋_GB2312" w:eastAsia="仿宋_GB2312" w:cs="宋体" w:hint="eastAsia"/>
          <w:kern w:val="0"/>
          <w:sz w:val="32"/>
          <w:szCs w:val="32"/>
          <w:lang w:val="zh-CN"/>
        </w:rPr>
        <w:t>亿元，当年可安排的收入总量为</w:t>
      </w:r>
      <w:r>
        <w:rPr>
          <w:rFonts w:ascii="仿宋_GB2312" w:eastAsia="仿宋_GB2312" w:cs="宋体" w:hint="eastAsia"/>
          <w:kern w:val="0"/>
          <w:sz w:val="32"/>
          <w:szCs w:val="32"/>
          <w:lang w:val="zh-CN"/>
        </w:rPr>
        <w:t>19.13亿元</w:t>
      </w:r>
      <w:r w:rsidRPr="007E083F">
        <w:rPr>
          <w:rFonts w:ascii="仿宋_GB2312" w:eastAsia="仿宋_GB2312" w:cs="宋体" w:hint="eastAsia"/>
          <w:kern w:val="0"/>
          <w:sz w:val="32"/>
          <w:szCs w:val="32"/>
          <w:lang w:val="zh-CN"/>
        </w:rPr>
        <w:t>。</w:t>
      </w:r>
    </w:p>
    <w:p w:rsidR="000E4316" w:rsidRPr="007A0629" w:rsidRDefault="000E4316" w:rsidP="000E4316">
      <w:pPr>
        <w:spacing w:line="580" w:lineRule="exact"/>
        <w:ind w:firstLineChars="200" w:firstLine="640"/>
        <w:rPr>
          <w:rFonts w:ascii="仿宋_GB2312" w:eastAsia="仿宋_GB2312" w:hAnsi="楷体"/>
          <w:sz w:val="32"/>
          <w:szCs w:val="32"/>
        </w:rPr>
      </w:pPr>
      <w:r w:rsidRPr="007A0629">
        <w:rPr>
          <w:rFonts w:ascii="仿宋_GB2312" w:eastAsia="仿宋_GB2312" w:hAnsi="楷体" w:hint="eastAsia"/>
          <w:sz w:val="32"/>
          <w:szCs w:val="32"/>
        </w:rPr>
        <w:t>2</w:t>
      </w:r>
      <w:r>
        <w:rPr>
          <w:rFonts w:ascii="仿宋_GB2312" w:eastAsia="仿宋_GB2312" w:hAnsi="楷体" w:hint="eastAsia"/>
          <w:sz w:val="32"/>
          <w:szCs w:val="32"/>
        </w:rPr>
        <w:t>．</w:t>
      </w:r>
      <w:r w:rsidRPr="007A0629">
        <w:rPr>
          <w:rFonts w:ascii="仿宋_GB2312" w:eastAsia="仿宋_GB2312" w:hAnsi="楷体" w:hint="eastAsia"/>
          <w:sz w:val="32"/>
          <w:szCs w:val="32"/>
        </w:rPr>
        <w:t>一般公共预算支出情况</w:t>
      </w:r>
    </w:p>
    <w:p w:rsidR="000E4316" w:rsidRPr="007A0629" w:rsidRDefault="000E4316" w:rsidP="000E4316">
      <w:pPr>
        <w:spacing w:line="580" w:lineRule="exact"/>
        <w:ind w:firstLineChars="200" w:firstLine="640"/>
        <w:rPr>
          <w:rFonts w:ascii="仿宋_GB2312" w:eastAsia="仿宋_GB2312"/>
          <w:sz w:val="32"/>
          <w:szCs w:val="32"/>
        </w:rPr>
      </w:pPr>
      <w:r w:rsidRPr="007A0629">
        <w:rPr>
          <w:rFonts w:ascii="仿宋_GB2312" w:eastAsia="仿宋_GB2312" w:hint="eastAsia"/>
          <w:sz w:val="32"/>
          <w:szCs w:val="32"/>
        </w:rPr>
        <w:t>（1）人员支出。人员支出以2018年12月为基准期，按照人社部门核定的工资、离退休费和津补贴标准测算汇总支出</w:t>
      </w:r>
      <w:r>
        <w:rPr>
          <w:rFonts w:ascii="仿宋_GB2312" w:eastAsia="仿宋_GB2312" w:hint="eastAsia"/>
          <w:sz w:val="32"/>
          <w:szCs w:val="32"/>
        </w:rPr>
        <w:t>102745</w:t>
      </w:r>
      <w:r w:rsidRPr="007A0629">
        <w:rPr>
          <w:rFonts w:ascii="仿宋_GB2312" w:eastAsia="仿宋_GB2312" w:hint="eastAsia"/>
          <w:sz w:val="32"/>
          <w:szCs w:val="32"/>
        </w:rPr>
        <w:t>万元，较上年年初预算增长</w:t>
      </w:r>
      <w:r>
        <w:rPr>
          <w:rFonts w:ascii="仿宋_GB2312" w:eastAsia="仿宋_GB2312" w:hint="eastAsia"/>
          <w:sz w:val="32"/>
          <w:szCs w:val="32"/>
        </w:rPr>
        <w:t>12297</w:t>
      </w:r>
      <w:r w:rsidRPr="007A0629">
        <w:rPr>
          <w:rFonts w:ascii="仿宋_GB2312" w:eastAsia="仿宋_GB2312" w:hint="eastAsia"/>
          <w:sz w:val="32"/>
          <w:szCs w:val="32"/>
        </w:rPr>
        <w:t>万元。</w:t>
      </w:r>
    </w:p>
    <w:p w:rsidR="000E4316" w:rsidRPr="007A0629" w:rsidRDefault="000E4316" w:rsidP="000E4316">
      <w:pPr>
        <w:spacing w:line="580" w:lineRule="exact"/>
        <w:ind w:firstLineChars="200" w:firstLine="640"/>
        <w:rPr>
          <w:rFonts w:ascii="仿宋_GB2312" w:eastAsia="仿宋_GB2312"/>
          <w:sz w:val="32"/>
          <w:szCs w:val="32"/>
        </w:rPr>
      </w:pPr>
      <w:r w:rsidRPr="007A0629">
        <w:rPr>
          <w:rFonts w:ascii="仿宋_GB2312" w:eastAsia="仿宋_GB2312" w:hint="eastAsia"/>
          <w:sz w:val="32"/>
          <w:szCs w:val="32"/>
        </w:rPr>
        <w:lastRenderedPageBreak/>
        <w:t>（2）公用支出。公用支出汇总</w:t>
      </w:r>
      <w:r>
        <w:rPr>
          <w:rFonts w:ascii="仿宋_GB2312" w:eastAsia="仿宋_GB2312" w:hint="eastAsia"/>
          <w:sz w:val="32"/>
          <w:szCs w:val="32"/>
        </w:rPr>
        <w:t>12483</w:t>
      </w:r>
      <w:r w:rsidRPr="007A0629">
        <w:rPr>
          <w:rFonts w:ascii="仿宋_GB2312" w:eastAsia="仿宋_GB2312" w:hint="eastAsia"/>
          <w:sz w:val="32"/>
          <w:szCs w:val="32"/>
        </w:rPr>
        <w:t>万元（各单位定额公用经费在去年基础上压缩5%）。</w:t>
      </w:r>
    </w:p>
    <w:p w:rsidR="000E4316" w:rsidRPr="007A0629" w:rsidRDefault="000E4316" w:rsidP="000E4316">
      <w:pPr>
        <w:spacing w:line="580" w:lineRule="exact"/>
        <w:ind w:firstLineChars="200" w:firstLine="640"/>
        <w:rPr>
          <w:rFonts w:ascii="仿宋_GB2312" w:eastAsia="仿宋_GB2312"/>
          <w:sz w:val="32"/>
          <w:szCs w:val="32"/>
        </w:rPr>
      </w:pPr>
      <w:r w:rsidRPr="007A0629">
        <w:rPr>
          <w:rFonts w:ascii="仿宋_GB2312" w:eastAsia="仿宋_GB2312" w:hint="eastAsia"/>
          <w:sz w:val="32"/>
          <w:szCs w:val="32"/>
        </w:rPr>
        <w:t>（3）项目支出。项目支出由经常性项目、对等安排项目和专项支出组成，汇总金额</w:t>
      </w:r>
      <w:r>
        <w:rPr>
          <w:rFonts w:ascii="仿宋_GB2312" w:eastAsia="仿宋_GB2312" w:hint="eastAsia"/>
          <w:sz w:val="32"/>
          <w:szCs w:val="32"/>
        </w:rPr>
        <w:t>7.6</w:t>
      </w:r>
      <w:r w:rsidRPr="007A0629">
        <w:rPr>
          <w:rFonts w:ascii="仿宋_GB2312" w:eastAsia="仿宋_GB2312" w:hint="eastAsia"/>
          <w:sz w:val="32"/>
          <w:szCs w:val="32"/>
        </w:rPr>
        <w:t>亿元。</w:t>
      </w:r>
    </w:p>
    <w:p w:rsidR="000E4316" w:rsidRPr="007A0629" w:rsidRDefault="000E4316" w:rsidP="000E4316">
      <w:pPr>
        <w:spacing w:line="580" w:lineRule="exact"/>
        <w:ind w:firstLineChars="200" w:firstLine="640"/>
        <w:rPr>
          <w:rFonts w:ascii="仿宋_GB2312" w:eastAsia="仿宋_GB2312" w:hAnsi="楷体"/>
          <w:sz w:val="32"/>
          <w:szCs w:val="32"/>
        </w:rPr>
      </w:pPr>
      <w:r w:rsidRPr="007A0629">
        <w:rPr>
          <w:rFonts w:ascii="仿宋_GB2312" w:eastAsia="仿宋_GB2312" w:hAnsi="楷体" w:hint="eastAsia"/>
          <w:sz w:val="32"/>
          <w:szCs w:val="32"/>
        </w:rPr>
        <w:t>3</w:t>
      </w:r>
      <w:r>
        <w:rPr>
          <w:rFonts w:ascii="仿宋_GB2312" w:eastAsia="仿宋_GB2312" w:hAnsi="楷体" w:hint="eastAsia"/>
          <w:sz w:val="32"/>
          <w:szCs w:val="32"/>
        </w:rPr>
        <w:t>．</w:t>
      </w:r>
      <w:r w:rsidRPr="007A0629">
        <w:rPr>
          <w:rFonts w:ascii="仿宋_GB2312" w:eastAsia="仿宋_GB2312" w:hAnsi="楷体" w:hint="eastAsia"/>
          <w:sz w:val="32"/>
          <w:szCs w:val="32"/>
        </w:rPr>
        <w:t>一般公共预算平衡情况</w:t>
      </w:r>
    </w:p>
    <w:p w:rsidR="000E4316" w:rsidRPr="007A0629" w:rsidRDefault="000E4316" w:rsidP="000E4316">
      <w:pPr>
        <w:spacing w:line="580" w:lineRule="exact"/>
        <w:ind w:firstLineChars="200" w:firstLine="640"/>
        <w:rPr>
          <w:rFonts w:ascii="仿宋_GB2312" w:eastAsia="仿宋_GB2312"/>
          <w:sz w:val="32"/>
          <w:szCs w:val="32"/>
        </w:rPr>
      </w:pPr>
      <w:r w:rsidRPr="007A0629">
        <w:rPr>
          <w:rFonts w:ascii="仿宋_GB2312" w:eastAsia="仿宋_GB2312" w:hint="eastAsia"/>
          <w:sz w:val="32"/>
          <w:szCs w:val="32"/>
        </w:rPr>
        <w:t>2019年可供安排的一般公共预算收入总量为</w:t>
      </w:r>
      <w:r>
        <w:rPr>
          <w:rFonts w:ascii="仿宋_GB2312" w:eastAsia="仿宋_GB2312" w:hint="eastAsia"/>
          <w:sz w:val="32"/>
          <w:szCs w:val="32"/>
        </w:rPr>
        <w:t>19.13</w:t>
      </w:r>
      <w:r w:rsidRPr="007A0629">
        <w:rPr>
          <w:rFonts w:ascii="仿宋_GB2312" w:eastAsia="仿宋_GB2312" w:hint="eastAsia"/>
          <w:sz w:val="32"/>
          <w:szCs w:val="32"/>
        </w:rPr>
        <w:t>亿元，一般公共预算支出总量为19.</w:t>
      </w:r>
      <w:r>
        <w:rPr>
          <w:rFonts w:ascii="仿宋_GB2312" w:eastAsia="仿宋_GB2312" w:hint="eastAsia"/>
          <w:sz w:val="32"/>
          <w:szCs w:val="32"/>
        </w:rPr>
        <w:t>13</w:t>
      </w:r>
      <w:r w:rsidRPr="007A0629">
        <w:rPr>
          <w:rFonts w:ascii="仿宋_GB2312" w:eastAsia="仿宋_GB2312" w:hint="eastAsia"/>
          <w:sz w:val="32"/>
          <w:szCs w:val="32"/>
        </w:rPr>
        <w:t>亿元，实现收支平衡。</w:t>
      </w:r>
    </w:p>
    <w:p w:rsidR="000E4316" w:rsidRPr="007A0629" w:rsidRDefault="000E4316" w:rsidP="000E4316">
      <w:pPr>
        <w:spacing w:line="580" w:lineRule="exact"/>
        <w:ind w:firstLineChars="200" w:firstLine="640"/>
        <w:rPr>
          <w:rFonts w:ascii="楷体_GB2312" w:eastAsia="楷体_GB2312" w:hAnsi="楷体"/>
          <w:sz w:val="32"/>
        </w:rPr>
      </w:pPr>
      <w:r w:rsidRPr="007A0629">
        <w:rPr>
          <w:rFonts w:ascii="楷体_GB2312" w:eastAsia="楷体_GB2312" w:hAnsi="楷体" w:hint="eastAsia"/>
          <w:sz w:val="32"/>
        </w:rPr>
        <w:t>（二）政府性基金预算</w:t>
      </w:r>
    </w:p>
    <w:p w:rsidR="000E4316" w:rsidRDefault="000E4316" w:rsidP="000E4316">
      <w:pPr>
        <w:spacing w:line="580" w:lineRule="exact"/>
        <w:ind w:firstLineChars="200" w:firstLine="640"/>
        <w:rPr>
          <w:rFonts w:ascii="仿宋_GB2312" w:eastAsia="仿宋_GB2312" w:hAnsi="宋体"/>
          <w:sz w:val="32"/>
          <w:szCs w:val="32"/>
        </w:rPr>
      </w:pPr>
      <w:r w:rsidRPr="003B2CB9">
        <w:rPr>
          <w:rFonts w:ascii="仿宋_GB2312" w:eastAsia="仿宋_GB2312"/>
          <w:sz w:val="32"/>
        </w:rPr>
        <w:t>201</w:t>
      </w:r>
      <w:r>
        <w:rPr>
          <w:rFonts w:ascii="仿宋_GB2312" w:eastAsia="仿宋_GB2312"/>
          <w:sz w:val="32"/>
        </w:rPr>
        <w:t>9</w:t>
      </w:r>
      <w:r w:rsidRPr="003B2CB9">
        <w:rPr>
          <w:rFonts w:ascii="仿宋_GB2312" w:eastAsia="仿宋_GB2312" w:hint="eastAsia"/>
          <w:sz w:val="32"/>
        </w:rPr>
        <w:t>年，本级基金收入预算安排</w:t>
      </w:r>
      <w:r>
        <w:rPr>
          <w:rFonts w:ascii="仿宋_GB2312" w:eastAsia="仿宋_GB2312"/>
          <w:sz w:val="32"/>
        </w:rPr>
        <w:t>25</w:t>
      </w:r>
      <w:r w:rsidRPr="003B2CB9">
        <w:rPr>
          <w:rFonts w:ascii="仿宋_GB2312" w:eastAsia="仿宋_GB2312" w:hint="eastAsia"/>
          <w:sz w:val="32"/>
        </w:rPr>
        <w:t>亿元</w:t>
      </w:r>
      <w:r w:rsidRPr="003B2CB9">
        <w:rPr>
          <w:rFonts w:ascii="楷体_GB2312" w:eastAsia="楷体_GB2312" w:hint="eastAsia"/>
          <w:sz w:val="32"/>
          <w:szCs w:val="32"/>
        </w:rPr>
        <w:t>。</w:t>
      </w:r>
      <w:r>
        <w:rPr>
          <w:rFonts w:ascii="仿宋_GB2312" w:eastAsia="仿宋_GB2312" w:hAnsi="宋体" w:hint="eastAsia"/>
          <w:sz w:val="32"/>
          <w:szCs w:val="32"/>
        </w:rPr>
        <w:t>其中</w:t>
      </w:r>
      <w:r w:rsidRPr="00AB3F3E">
        <w:rPr>
          <w:rFonts w:ascii="仿宋_GB2312" w:eastAsia="仿宋_GB2312" w:hAnsi="宋体" w:hint="eastAsia"/>
          <w:sz w:val="32"/>
          <w:szCs w:val="32"/>
        </w:rPr>
        <w:t>土地出让收入</w:t>
      </w:r>
      <w:r>
        <w:rPr>
          <w:rFonts w:ascii="仿宋_GB2312" w:eastAsia="仿宋_GB2312" w:hAnsi="宋体"/>
          <w:sz w:val="32"/>
          <w:szCs w:val="32"/>
        </w:rPr>
        <w:t>24.15</w:t>
      </w:r>
      <w:r>
        <w:rPr>
          <w:rFonts w:ascii="仿宋_GB2312" w:eastAsia="仿宋_GB2312" w:hAnsi="宋体" w:hint="eastAsia"/>
          <w:sz w:val="32"/>
          <w:szCs w:val="32"/>
        </w:rPr>
        <w:t>亿</w:t>
      </w:r>
      <w:r w:rsidRPr="00AB3F3E">
        <w:rPr>
          <w:rFonts w:ascii="仿宋_GB2312" w:eastAsia="仿宋_GB2312" w:hAnsi="宋体" w:hint="eastAsia"/>
          <w:sz w:val="32"/>
          <w:szCs w:val="32"/>
        </w:rPr>
        <w:t>元，</w:t>
      </w:r>
      <w:r w:rsidRPr="00AB3F3E">
        <w:rPr>
          <w:rFonts w:ascii="仿宋_GB2312" w:eastAsia="仿宋_GB2312" w:hint="eastAsia"/>
          <w:sz w:val="32"/>
          <w:szCs w:val="32"/>
        </w:rPr>
        <w:t>城市基础设施配套费</w:t>
      </w:r>
      <w:r>
        <w:rPr>
          <w:rFonts w:ascii="仿宋_GB2312" w:eastAsia="仿宋_GB2312"/>
          <w:sz w:val="32"/>
          <w:szCs w:val="32"/>
        </w:rPr>
        <w:t>70</w:t>
      </w:r>
      <w:r w:rsidRPr="00AB3F3E">
        <w:rPr>
          <w:rFonts w:ascii="仿宋_GB2312" w:eastAsia="仿宋_GB2312"/>
          <w:sz w:val="32"/>
          <w:szCs w:val="32"/>
        </w:rPr>
        <w:t>00</w:t>
      </w:r>
      <w:r w:rsidRPr="00AB3F3E">
        <w:rPr>
          <w:rFonts w:ascii="仿宋_GB2312" w:eastAsia="仿宋_GB2312" w:hint="eastAsia"/>
          <w:sz w:val="32"/>
          <w:szCs w:val="32"/>
        </w:rPr>
        <w:t>万元，污水处理费</w:t>
      </w:r>
      <w:r>
        <w:rPr>
          <w:rFonts w:ascii="仿宋_GB2312" w:eastAsia="仿宋_GB2312"/>
          <w:sz w:val="32"/>
          <w:szCs w:val="32"/>
        </w:rPr>
        <w:t>15</w:t>
      </w:r>
      <w:r w:rsidRPr="00AB3F3E">
        <w:rPr>
          <w:rFonts w:ascii="仿宋_GB2312" w:eastAsia="仿宋_GB2312"/>
          <w:sz w:val="32"/>
          <w:szCs w:val="32"/>
        </w:rPr>
        <w:t>00</w:t>
      </w:r>
      <w:r w:rsidRPr="00AB3F3E">
        <w:rPr>
          <w:rFonts w:ascii="仿宋_GB2312" w:eastAsia="仿宋_GB2312" w:hint="eastAsia"/>
          <w:sz w:val="32"/>
          <w:szCs w:val="32"/>
        </w:rPr>
        <w:t>万元</w:t>
      </w:r>
      <w:r>
        <w:rPr>
          <w:rFonts w:ascii="仿宋_GB2312" w:eastAsia="仿宋_GB2312" w:hint="eastAsia"/>
          <w:sz w:val="32"/>
          <w:szCs w:val="32"/>
        </w:rPr>
        <w:t>。加上上年结余1518万元，本年可供安排的基金收入为25.15亿元。</w:t>
      </w:r>
      <w:r>
        <w:rPr>
          <w:rFonts w:ascii="仿宋_GB2312" w:eastAsia="仿宋_GB2312" w:hAnsi="宋体" w:hint="eastAsia"/>
          <w:sz w:val="32"/>
          <w:szCs w:val="32"/>
        </w:rPr>
        <w:t>按照收支平衡的原则，相应安排</w:t>
      </w:r>
      <w:r>
        <w:rPr>
          <w:rFonts w:ascii="仿宋_GB2312" w:eastAsia="仿宋_GB2312" w:hAnsi="宋体"/>
          <w:sz w:val="32"/>
          <w:szCs w:val="32"/>
        </w:rPr>
        <w:t>2019</w:t>
      </w:r>
      <w:r>
        <w:rPr>
          <w:rFonts w:ascii="仿宋_GB2312" w:eastAsia="仿宋_GB2312" w:hAnsi="宋体" w:hint="eastAsia"/>
          <w:sz w:val="32"/>
          <w:szCs w:val="32"/>
        </w:rPr>
        <w:t>年政府性基金预算支出</w:t>
      </w:r>
      <w:r>
        <w:rPr>
          <w:rFonts w:ascii="仿宋_GB2312" w:eastAsia="仿宋_GB2312" w:hAnsi="宋体"/>
          <w:sz w:val="32"/>
          <w:szCs w:val="32"/>
        </w:rPr>
        <w:t>25</w:t>
      </w:r>
      <w:r>
        <w:rPr>
          <w:rFonts w:ascii="仿宋_GB2312" w:eastAsia="仿宋_GB2312" w:hAnsi="宋体" w:hint="eastAsia"/>
          <w:sz w:val="32"/>
          <w:szCs w:val="32"/>
        </w:rPr>
        <w:t>.15亿元。</w:t>
      </w:r>
    </w:p>
    <w:p w:rsidR="000E4316" w:rsidRPr="007A0629" w:rsidRDefault="000E4316" w:rsidP="000E4316">
      <w:pPr>
        <w:spacing w:line="580" w:lineRule="exact"/>
        <w:ind w:firstLineChars="200" w:firstLine="640"/>
        <w:rPr>
          <w:rFonts w:ascii="楷体_GB2312" w:eastAsia="楷体_GB2312" w:hAnsi="楷体"/>
          <w:sz w:val="32"/>
        </w:rPr>
      </w:pPr>
      <w:r w:rsidRPr="007A0629">
        <w:rPr>
          <w:rFonts w:ascii="楷体_GB2312" w:eastAsia="楷体_GB2312" w:hAnsi="楷体" w:hint="eastAsia"/>
          <w:sz w:val="32"/>
        </w:rPr>
        <w:t>（三）国有资本经营预算</w:t>
      </w:r>
    </w:p>
    <w:p w:rsidR="000E4316" w:rsidRDefault="000E4316" w:rsidP="000E4316">
      <w:pPr>
        <w:spacing w:line="580" w:lineRule="exact"/>
        <w:ind w:firstLineChars="201" w:firstLine="643"/>
        <w:rPr>
          <w:rFonts w:ascii="仿宋_GB2312" w:eastAsia="仿宋_GB2312" w:hAnsi="Arial" w:cs="Arial"/>
          <w:kern w:val="0"/>
          <w:sz w:val="32"/>
          <w:szCs w:val="32"/>
        </w:rPr>
      </w:pPr>
      <w:r w:rsidRPr="00C063C0">
        <w:rPr>
          <w:rFonts w:ascii="仿宋_GB2312" w:eastAsia="仿宋_GB2312" w:cs="仿宋_GB2312"/>
          <w:kern w:val="0"/>
          <w:sz w:val="32"/>
          <w:szCs w:val="32"/>
          <w:lang w:val="zh-CN"/>
        </w:rPr>
        <w:t>201</w:t>
      </w:r>
      <w:r>
        <w:rPr>
          <w:rFonts w:ascii="仿宋_GB2312" w:eastAsia="仿宋_GB2312" w:cs="仿宋_GB2312"/>
          <w:kern w:val="0"/>
          <w:sz w:val="32"/>
          <w:szCs w:val="32"/>
          <w:lang w:val="zh-CN"/>
        </w:rPr>
        <w:t>9</w:t>
      </w:r>
      <w:r w:rsidRPr="00C063C0">
        <w:rPr>
          <w:rFonts w:ascii="仿宋_GB2312" w:eastAsia="仿宋_GB2312" w:cs="仿宋_GB2312" w:hint="eastAsia"/>
          <w:kern w:val="0"/>
          <w:sz w:val="32"/>
          <w:szCs w:val="32"/>
          <w:lang w:val="zh-CN"/>
        </w:rPr>
        <w:t>年，</w:t>
      </w:r>
      <w:r w:rsidRPr="00C063C0">
        <w:rPr>
          <w:rFonts w:ascii="仿宋_GB2312" w:eastAsia="仿宋_GB2312" w:hAnsi="Arial" w:cs="Arial" w:hint="eastAsia"/>
          <w:kern w:val="0"/>
          <w:sz w:val="32"/>
          <w:szCs w:val="32"/>
        </w:rPr>
        <w:t>我市国有资本经营收入预算数为</w:t>
      </w:r>
      <w:r>
        <w:rPr>
          <w:rFonts w:ascii="仿宋_GB2312" w:eastAsia="仿宋_GB2312" w:hAnsi="Arial" w:cs="Arial"/>
          <w:kern w:val="0"/>
          <w:sz w:val="32"/>
          <w:szCs w:val="32"/>
        </w:rPr>
        <w:t>7</w:t>
      </w:r>
      <w:r w:rsidRPr="00C063C0">
        <w:rPr>
          <w:rFonts w:ascii="仿宋_GB2312" w:eastAsia="仿宋_GB2312" w:hAnsi="Arial" w:cs="Arial" w:hint="eastAsia"/>
          <w:kern w:val="0"/>
          <w:sz w:val="32"/>
          <w:szCs w:val="32"/>
        </w:rPr>
        <w:t>万元，</w:t>
      </w:r>
      <w:r>
        <w:rPr>
          <w:rFonts w:ascii="仿宋_GB2312" w:eastAsia="仿宋_GB2312" w:hAnsi="Arial" w:cs="Arial" w:hint="eastAsia"/>
          <w:kern w:val="0"/>
          <w:sz w:val="32"/>
          <w:szCs w:val="32"/>
        </w:rPr>
        <w:t>加上上年结余</w:t>
      </w:r>
      <w:r>
        <w:rPr>
          <w:rFonts w:ascii="仿宋_GB2312" w:eastAsia="仿宋_GB2312" w:hAnsi="Arial" w:cs="Arial"/>
          <w:kern w:val="0"/>
          <w:sz w:val="32"/>
          <w:szCs w:val="32"/>
        </w:rPr>
        <w:t>3381</w:t>
      </w:r>
      <w:r>
        <w:rPr>
          <w:rFonts w:ascii="仿宋_GB2312" w:eastAsia="仿宋_GB2312" w:hAnsi="Arial" w:cs="Arial" w:hint="eastAsia"/>
          <w:kern w:val="0"/>
          <w:sz w:val="32"/>
          <w:szCs w:val="32"/>
        </w:rPr>
        <w:t>万元</w:t>
      </w:r>
      <w:r w:rsidRPr="00C063C0">
        <w:rPr>
          <w:rFonts w:ascii="仿宋_GB2312" w:eastAsia="仿宋_GB2312" w:hAnsi="Arial" w:cs="Arial" w:hint="eastAsia"/>
          <w:kern w:val="0"/>
          <w:sz w:val="32"/>
          <w:szCs w:val="32"/>
        </w:rPr>
        <w:t>，</w:t>
      </w:r>
      <w:r>
        <w:rPr>
          <w:rFonts w:ascii="仿宋_GB2312" w:eastAsia="仿宋_GB2312" w:hAnsi="Arial" w:cs="Arial" w:hint="eastAsia"/>
          <w:kern w:val="0"/>
          <w:sz w:val="32"/>
          <w:szCs w:val="32"/>
        </w:rPr>
        <w:t>合计</w:t>
      </w:r>
      <w:r>
        <w:rPr>
          <w:rFonts w:ascii="仿宋_GB2312" w:eastAsia="仿宋_GB2312" w:hAnsi="Arial" w:cs="Arial"/>
          <w:kern w:val="0"/>
          <w:sz w:val="32"/>
          <w:szCs w:val="32"/>
        </w:rPr>
        <w:t>3388</w:t>
      </w:r>
      <w:r>
        <w:rPr>
          <w:rFonts w:ascii="仿宋_GB2312" w:eastAsia="仿宋_GB2312" w:hAnsi="Arial" w:cs="Arial" w:hint="eastAsia"/>
          <w:kern w:val="0"/>
          <w:sz w:val="32"/>
          <w:szCs w:val="32"/>
        </w:rPr>
        <w:t>万元，较上年增长</w:t>
      </w:r>
      <w:r>
        <w:rPr>
          <w:rFonts w:ascii="仿宋_GB2312" w:eastAsia="仿宋_GB2312" w:hAnsi="Arial" w:cs="Arial"/>
          <w:kern w:val="0"/>
          <w:sz w:val="32"/>
          <w:szCs w:val="32"/>
        </w:rPr>
        <w:t>468</w:t>
      </w:r>
      <w:r>
        <w:rPr>
          <w:rFonts w:ascii="仿宋_GB2312" w:eastAsia="仿宋_GB2312" w:hAnsi="Arial" w:cs="Arial" w:hint="eastAsia"/>
          <w:kern w:val="0"/>
          <w:sz w:val="32"/>
          <w:szCs w:val="32"/>
        </w:rPr>
        <w:t>万元，</w:t>
      </w:r>
      <w:r w:rsidRPr="00C063C0">
        <w:rPr>
          <w:rFonts w:ascii="仿宋_GB2312" w:eastAsia="仿宋_GB2312" w:hAnsi="Arial" w:cs="Arial" w:hint="eastAsia"/>
          <w:kern w:val="0"/>
          <w:sz w:val="32"/>
          <w:szCs w:val="32"/>
        </w:rPr>
        <w:t>主要原因是</w:t>
      </w:r>
      <w:r>
        <w:rPr>
          <w:rFonts w:ascii="仿宋_GB2312" w:eastAsia="仿宋_GB2312" w:hAnsi="Arial" w:cs="Arial"/>
          <w:kern w:val="0"/>
          <w:sz w:val="32"/>
          <w:szCs w:val="32"/>
        </w:rPr>
        <w:t>2018</w:t>
      </w:r>
      <w:r>
        <w:rPr>
          <w:rFonts w:ascii="仿宋_GB2312" w:eastAsia="仿宋_GB2312" w:hAnsi="Arial" w:cs="Arial" w:hint="eastAsia"/>
          <w:kern w:val="0"/>
          <w:sz w:val="32"/>
          <w:szCs w:val="32"/>
        </w:rPr>
        <w:t>年</w:t>
      </w:r>
      <w:r w:rsidRPr="00C063C0">
        <w:rPr>
          <w:rFonts w:ascii="仿宋_GB2312" w:eastAsia="仿宋_GB2312" w:hAnsi="Arial" w:cs="Arial" w:hint="eastAsia"/>
          <w:kern w:val="0"/>
          <w:sz w:val="32"/>
          <w:szCs w:val="32"/>
        </w:rPr>
        <w:t>中央下达我市转移支付“三供一业”资金</w:t>
      </w:r>
      <w:r>
        <w:rPr>
          <w:rFonts w:ascii="仿宋_GB2312" w:eastAsia="仿宋_GB2312" w:hAnsi="Arial" w:cs="Arial"/>
          <w:kern w:val="0"/>
          <w:sz w:val="32"/>
          <w:szCs w:val="32"/>
        </w:rPr>
        <w:t>527</w:t>
      </w:r>
      <w:r w:rsidRPr="00C063C0">
        <w:rPr>
          <w:rFonts w:ascii="仿宋_GB2312" w:eastAsia="仿宋_GB2312" w:hAnsi="Arial" w:cs="Arial" w:hint="eastAsia"/>
          <w:kern w:val="0"/>
          <w:sz w:val="32"/>
          <w:szCs w:val="32"/>
        </w:rPr>
        <w:t>万元，专项用于对省属川投峨铁集团公司企业职工家属区“三供一业”分离移交费用给予的适当补助。</w:t>
      </w:r>
    </w:p>
    <w:p w:rsidR="000E4316" w:rsidRPr="00C063C0" w:rsidRDefault="000E4316" w:rsidP="000E4316">
      <w:pPr>
        <w:spacing w:line="580" w:lineRule="exact"/>
        <w:ind w:firstLineChars="201" w:firstLine="643"/>
        <w:rPr>
          <w:rFonts w:ascii="仿宋_GB2312" w:eastAsia="仿宋_GB2312" w:hAnsi="宋体" w:cs="宋体"/>
          <w:kern w:val="0"/>
          <w:sz w:val="32"/>
          <w:szCs w:val="32"/>
        </w:rPr>
      </w:pPr>
      <w:r>
        <w:rPr>
          <w:rFonts w:ascii="仿宋_GB2312" w:eastAsia="仿宋_GB2312" w:hAnsi="Arial" w:cs="Arial" w:hint="eastAsia"/>
          <w:kern w:val="0"/>
          <w:sz w:val="32"/>
          <w:szCs w:val="32"/>
        </w:rPr>
        <w:t>今年</w:t>
      </w:r>
      <w:r w:rsidRPr="00C063C0">
        <w:rPr>
          <w:rFonts w:ascii="仿宋_GB2312" w:eastAsia="仿宋_GB2312" w:hAnsi="Arial" w:cs="Arial" w:hint="eastAsia"/>
          <w:kern w:val="0"/>
          <w:sz w:val="32"/>
          <w:szCs w:val="32"/>
        </w:rPr>
        <w:t>预算</w:t>
      </w:r>
      <w:r>
        <w:rPr>
          <w:rFonts w:ascii="仿宋_GB2312" w:eastAsia="仿宋_GB2312" w:hAnsi="Arial" w:cs="Arial" w:hint="eastAsia"/>
          <w:kern w:val="0"/>
          <w:sz w:val="32"/>
          <w:szCs w:val="32"/>
        </w:rPr>
        <w:t>收入</w:t>
      </w:r>
      <w:r>
        <w:rPr>
          <w:rFonts w:ascii="仿宋_GB2312" w:eastAsia="仿宋_GB2312" w:hAnsi="Arial" w:cs="Arial"/>
          <w:kern w:val="0"/>
          <w:sz w:val="32"/>
          <w:szCs w:val="32"/>
        </w:rPr>
        <w:t>7</w:t>
      </w:r>
      <w:r w:rsidRPr="00C063C0">
        <w:rPr>
          <w:rFonts w:ascii="仿宋_GB2312" w:eastAsia="仿宋_GB2312" w:hAnsi="Arial" w:cs="Arial" w:hint="eastAsia"/>
          <w:kern w:val="0"/>
          <w:sz w:val="32"/>
          <w:szCs w:val="32"/>
        </w:rPr>
        <w:t>万元，拟调入一般公共预算</w:t>
      </w:r>
      <w:r w:rsidRPr="00C063C0">
        <w:rPr>
          <w:rFonts w:ascii="仿宋_GB2312" w:eastAsia="仿宋_GB2312" w:hAnsi="宋体" w:cs="宋体" w:hint="eastAsia"/>
          <w:kern w:val="0"/>
          <w:sz w:val="32"/>
          <w:szCs w:val="32"/>
        </w:rPr>
        <w:t>统筹安排。</w:t>
      </w:r>
    </w:p>
    <w:p w:rsidR="000E4316" w:rsidRPr="007A0629" w:rsidRDefault="000E4316" w:rsidP="000E4316">
      <w:pPr>
        <w:spacing w:line="580" w:lineRule="exact"/>
        <w:ind w:firstLineChars="200" w:firstLine="640"/>
        <w:rPr>
          <w:rFonts w:ascii="楷体_GB2312" w:eastAsia="楷体_GB2312" w:hAnsi="楷体"/>
          <w:sz w:val="32"/>
          <w:szCs w:val="32"/>
        </w:rPr>
      </w:pPr>
      <w:r w:rsidRPr="007A0629">
        <w:rPr>
          <w:rFonts w:ascii="楷体_GB2312" w:eastAsia="楷体_GB2312" w:hAnsi="楷体" w:hint="eastAsia"/>
          <w:sz w:val="32"/>
          <w:szCs w:val="32"/>
        </w:rPr>
        <w:t>（四）社会保险基金预算</w:t>
      </w:r>
    </w:p>
    <w:p w:rsidR="000E4316" w:rsidRPr="00C063C0" w:rsidRDefault="000E4316" w:rsidP="000E4316">
      <w:pPr>
        <w:spacing w:line="580" w:lineRule="exact"/>
        <w:ind w:firstLineChars="200" w:firstLine="640"/>
        <w:rPr>
          <w:rFonts w:ascii="仿宋_GB2312" w:eastAsia="仿宋_GB2312" w:hAnsi="仿宋_GB2312"/>
          <w:sz w:val="32"/>
        </w:rPr>
      </w:pPr>
      <w:r w:rsidRPr="00C063C0">
        <w:rPr>
          <w:rFonts w:ascii="仿宋_GB2312" w:eastAsia="仿宋_GB2312" w:hAnsi="仿宋_GB2312"/>
          <w:sz w:val="32"/>
        </w:rPr>
        <w:t>201</w:t>
      </w:r>
      <w:r>
        <w:rPr>
          <w:rFonts w:ascii="仿宋_GB2312" w:eastAsia="仿宋_GB2312" w:hAnsi="仿宋_GB2312"/>
          <w:sz w:val="32"/>
        </w:rPr>
        <w:t>9</w:t>
      </w:r>
      <w:r w:rsidRPr="00C063C0">
        <w:rPr>
          <w:rFonts w:ascii="仿宋_GB2312" w:eastAsia="仿宋_GB2312" w:hAnsi="仿宋_GB2312" w:hint="eastAsia"/>
          <w:sz w:val="32"/>
        </w:rPr>
        <w:t>年社保基金预算当年收入</w:t>
      </w:r>
      <w:r>
        <w:rPr>
          <w:rFonts w:ascii="仿宋_GB2312" w:eastAsia="仿宋_GB2312" w:hAnsi="仿宋_GB2312"/>
          <w:sz w:val="32"/>
        </w:rPr>
        <w:t>7428</w:t>
      </w:r>
      <w:r w:rsidRPr="00C063C0">
        <w:rPr>
          <w:rFonts w:ascii="仿宋_GB2312" w:eastAsia="仿宋_GB2312" w:hAnsi="仿宋_GB2312" w:hint="eastAsia"/>
          <w:sz w:val="32"/>
        </w:rPr>
        <w:t>万元。其中：个人缴费</w:t>
      </w:r>
      <w:r w:rsidRPr="00C063C0">
        <w:rPr>
          <w:rFonts w:ascii="仿宋_GB2312" w:eastAsia="仿宋_GB2312" w:hAnsi="仿宋_GB2312" w:hint="eastAsia"/>
          <w:sz w:val="32"/>
        </w:rPr>
        <w:lastRenderedPageBreak/>
        <w:t>收入</w:t>
      </w:r>
      <w:r>
        <w:rPr>
          <w:rFonts w:ascii="仿宋_GB2312" w:eastAsia="仿宋_GB2312" w:hAnsi="仿宋_GB2312"/>
          <w:sz w:val="32"/>
        </w:rPr>
        <w:t>1954</w:t>
      </w:r>
      <w:r w:rsidRPr="00C063C0">
        <w:rPr>
          <w:rFonts w:ascii="仿宋_GB2312" w:eastAsia="仿宋_GB2312" w:hAnsi="仿宋_GB2312" w:hint="eastAsia"/>
          <w:sz w:val="32"/>
        </w:rPr>
        <w:t>万元，利息收入</w:t>
      </w:r>
      <w:r>
        <w:rPr>
          <w:rFonts w:ascii="仿宋_GB2312" w:eastAsia="仿宋_GB2312" w:hAnsi="仿宋_GB2312"/>
          <w:sz w:val="32"/>
        </w:rPr>
        <w:t>285</w:t>
      </w:r>
      <w:r w:rsidRPr="00C063C0">
        <w:rPr>
          <w:rFonts w:ascii="仿宋_GB2312" w:eastAsia="仿宋_GB2312" w:hAnsi="仿宋_GB2312" w:hint="eastAsia"/>
          <w:sz w:val="32"/>
        </w:rPr>
        <w:t>万元，政府补贴收入</w:t>
      </w:r>
      <w:r>
        <w:rPr>
          <w:rFonts w:ascii="仿宋_GB2312" w:eastAsia="仿宋_GB2312" w:hAnsi="仿宋_GB2312"/>
          <w:sz w:val="32"/>
        </w:rPr>
        <w:t>5188</w:t>
      </w:r>
      <w:r w:rsidRPr="00C063C0">
        <w:rPr>
          <w:rFonts w:ascii="仿宋_GB2312" w:eastAsia="仿宋_GB2312" w:hAnsi="仿宋_GB2312" w:hint="eastAsia"/>
          <w:sz w:val="32"/>
        </w:rPr>
        <w:t>万元，转移收入</w:t>
      </w:r>
      <w:r>
        <w:rPr>
          <w:rFonts w:ascii="仿宋_GB2312" w:eastAsia="仿宋_GB2312" w:hAnsi="仿宋_GB2312"/>
          <w:sz w:val="32"/>
        </w:rPr>
        <w:t>1</w:t>
      </w:r>
      <w:r w:rsidRPr="00C063C0">
        <w:rPr>
          <w:rFonts w:ascii="仿宋_GB2312" w:eastAsia="仿宋_GB2312" w:hAnsi="仿宋_GB2312" w:hint="eastAsia"/>
          <w:sz w:val="32"/>
        </w:rPr>
        <w:t>万元。社保基金预算当年支出</w:t>
      </w:r>
      <w:r>
        <w:rPr>
          <w:rFonts w:ascii="仿宋_GB2312" w:eastAsia="仿宋_GB2312" w:hAnsi="仿宋_GB2312"/>
          <w:sz w:val="32"/>
        </w:rPr>
        <w:t>6092</w:t>
      </w:r>
      <w:r w:rsidRPr="00C063C0">
        <w:rPr>
          <w:rFonts w:ascii="仿宋_GB2312" w:eastAsia="仿宋_GB2312" w:hAnsi="仿宋_GB2312" w:hint="eastAsia"/>
          <w:sz w:val="32"/>
        </w:rPr>
        <w:t>万元。</w:t>
      </w:r>
    </w:p>
    <w:p w:rsidR="000E4316" w:rsidRDefault="000E4316" w:rsidP="000E4316">
      <w:pPr>
        <w:spacing w:line="580" w:lineRule="exact"/>
        <w:ind w:firstLineChars="200" w:firstLine="640"/>
        <w:outlineLvl w:val="0"/>
        <w:rPr>
          <w:rFonts w:ascii="仿宋_GB2312" w:eastAsia="仿宋_GB2312" w:hAnsi="仿宋_GB2312"/>
          <w:sz w:val="32"/>
        </w:rPr>
      </w:pPr>
      <w:r w:rsidRPr="00C063C0">
        <w:rPr>
          <w:rFonts w:ascii="仿宋_GB2312" w:eastAsia="仿宋_GB2312" w:hAnsi="仿宋_GB2312"/>
          <w:sz w:val="32"/>
        </w:rPr>
        <w:t>201</w:t>
      </w:r>
      <w:r>
        <w:rPr>
          <w:rFonts w:ascii="仿宋_GB2312" w:eastAsia="仿宋_GB2312" w:hAnsi="仿宋_GB2312"/>
          <w:sz w:val="32"/>
        </w:rPr>
        <w:t>9</w:t>
      </w:r>
      <w:r w:rsidRPr="00C063C0">
        <w:rPr>
          <w:rFonts w:ascii="仿宋_GB2312" w:eastAsia="仿宋_GB2312" w:hAnsi="仿宋_GB2312" w:hint="eastAsia"/>
          <w:sz w:val="32"/>
        </w:rPr>
        <w:t>年社保基金当年收支结余</w:t>
      </w:r>
      <w:r>
        <w:rPr>
          <w:rFonts w:ascii="仿宋_GB2312" w:eastAsia="仿宋_GB2312" w:hAnsi="仿宋_GB2312"/>
          <w:sz w:val="32"/>
        </w:rPr>
        <w:t>1336</w:t>
      </w:r>
      <w:r w:rsidRPr="00C063C0">
        <w:rPr>
          <w:rFonts w:ascii="仿宋_GB2312" w:eastAsia="仿宋_GB2312" w:hAnsi="仿宋_GB2312" w:hint="eastAsia"/>
          <w:sz w:val="32"/>
        </w:rPr>
        <w:t>万元，年末滚存结余</w:t>
      </w:r>
      <w:r>
        <w:rPr>
          <w:rFonts w:ascii="仿宋_GB2312" w:eastAsia="仿宋_GB2312" w:hAnsi="仿宋_GB2312"/>
          <w:sz w:val="32"/>
        </w:rPr>
        <w:t>1.82</w:t>
      </w:r>
      <w:r w:rsidRPr="00C063C0">
        <w:rPr>
          <w:rFonts w:ascii="仿宋_GB2312" w:eastAsia="仿宋_GB2312" w:hAnsi="仿宋_GB2312" w:hint="eastAsia"/>
          <w:sz w:val="32"/>
        </w:rPr>
        <w:t>亿元。</w:t>
      </w:r>
    </w:p>
    <w:p w:rsidR="000E4316" w:rsidRPr="007A0629" w:rsidRDefault="000E4316" w:rsidP="000E4316">
      <w:pPr>
        <w:spacing w:line="580" w:lineRule="exact"/>
        <w:ind w:firstLineChars="200" w:firstLine="640"/>
        <w:rPr>
          <w:rFonts w:ascii="楷体_GB2312" w:eastAsia="楷体_GB2312" w:hAnsi="楷体"/>
          <w:sz w:val="32"/>
          <w:szCs w:val="32"/>
        </w:rPr>
      </w:pPr>
      <w:r w:rsidRPr="007A0629">
        <w:rPr>
          <w:rFonts w:ascii="楷体_GB2312" w:eastAsia="楷体_GB2312" w:hAnsi="楷体" w:hint="eastAsia"/>
          <w:sz w:val="32"/>
          <w:szCs w:val="32"/>
        </w:rPr>
        <w:t>（五）2019</w:t>
      </w:r>
      <w:r w:rsidRPr="007A0629">
        <w:rPr>
          <w:rFonts w:ascii="楷体_GB2312" w:eastAsia="楷体_GB2312" w:hAnsi="楷体" w:hint="eastAsia"/>
          <w:sz w:val="32"/>
        </w:rPr>
        <w:t>年政府债务还本付息计划</w:t>
      </w:r>
    </w:p>
    <w:p w:rsidR="000E4316" w:rsidRDefault="000E4316" w:rsidP="000E4316">
      <w:pPr>
        <w:spacing w:line="580" w:lineRule="exact"/>
        <w:ind w:firstLineChars="200" w:firstLine="640"/>
        <w:rPr>
          <w:rFonts w:ascii="仿宋_GB2312" w:eastAsia="仿宋_GB2312" w:hAnsi="仿宋_GB2312"/>
          <w:sz w:val="32"/>
        </w:rPr>
      </w:pPr>
      <w:r>
        <w:rPr>
          <w:rFonts w:ascii="仿宋_GB2312" w:eastAsia="仿宋_GB2312" w:hAnsi="仿宋_GB2312" w:hint="eastAsia"/>
          <w:sz w:val="32"/>
        </w:rPr>
        <w:t>2018年政府债务余额69.96亿元，其中：一般债务41.99亿元，专项债务27.97亿元。</w:t>
      </w:r>
      <w:r w:rsidRPr="00E96A30">
        <w:rPr>
          <w:rFonts w:ascii="仿宋_GB2312" w:eastAsia="仿宋_GB2312" w:hAnsi="仿宋_GB2312"/>
          <w:sz w:val="32"/>
        </w:rPr>
        <w:t>201</w:t>
      </w:r>
      <w:r>
        <w:rPr>
          <w:rFonts w:ascii="仿宋_GB2312" w:eastAsia="仿宋_GB2312" w:hAnsi="仿宋_GB2312"/>
          <w:sz w:val="32"/>
        </w:rPr>
        <w:t>9</w:t>
      </w:r>
      <w:r w:rsidRPr="00E96A30">
        <w:rPr>
          <w:rFonts w:ascii="仿宋_GB2312" w:eastAsia="仿宋_GB2312" w:hAnsi="仿宋_GB2312" w:hint="eastAsia"/>
          <w:sz w:val="32"/>
        </w:rPr>
        <w:t>年</w:t>
      </w:r>
      <w:r>
        <w:rPr>
          <w:rFonts w:ascii="仿宋_GB2312" w:eastAsia="仿宋_GB2312" w:hAnsi="仿宋_GB2312" w:hint="eastAsia"/>
          <w:sz w:val="32"/>
        </w:rPr>
        <w:t>政府债务</w:t>
      </w:r>
      <w:r w:rsidRPr="00E96A30">
        <w:rPr>
          <w:rFonts w:ascii="仿宋_GB2312" w:eastAsia="仿宋_GB2312" w:hAnsi="仿宋_GB2312" w:hint="eastAsia"/>
          <w:sz w:val="32"/>
        </w:rPr>
        <w:t>还本付息支出</w:t>
      </w:r>
      <w:r>
        <w:rPr>
          <w:rFonts w:ascii="仿宋_GB2312" w:eastAsia="仿宋_GB2312" w:hAnsi="仿宋_GB2312" w:hint="eastAsia"/>
          <w:sz w:val="32"/>
        </w:rPr>
        <w:t>9.62亿元，其中：本金7.26</w:t>
      </w:r>
      <w:r w:rsidRPr="00E96A30">
        <w:rPr>
          <w:rFonts w:ascii="仿宋_GB2312" w:eastAsia="仿宋_GB2312" w:hAnsi="仿宋_GB2312" w:hint="eastAsia"/>
          <w:sz w:val="32"/>
        </w:rPr>
        <w:t>亿元，利息</w:t>
      </w:r>
      <w:r>
        <w:rPr>
          <w:rFonts w:ascii="仿宋_GB2312" w:eastAsia="仿宋_GB2312" w:hAnsi="仿宋_GB2312" w:hint="eastAsia"/>
          <w:sz w:val="32"/>
        </w:rPr>
        <w:t>2.36</w:t>
      </w:r>
      <w:r w:rsidRPr="00E96A30">
        <w:rPr>
          <w:rFonts w:ascii="仿宋_GB2312" w:eastAsia="仿宋_GB2312" w:hAnsi="仿宋_GB2312" w:hint="eastAsia"/>
          <w:sz w:val="32"/>
        </w:rPr>
        <w:t>亿元。偿还资金来源：</w:t>
      </w:r>
      <w:r>
        <w:rPr>
          <w:rFonts w:ascii="仿宋_GB2312" w:eastAsia="仿宋_GB2312" w:hAnsi="仿宋_GB2312" w:hint="eastAsia"/>
          <w:sz w:val="32"/>
        </w:rPr>
        <w:t>一般</w:t>
      </w:r>
      <w:r w:rsidRPr="00E96A30">
        <w:rPr>
          <w:rFonts w:ascii="仿宋_GB2312" w:eastAsia="仿宋_GB2312" w:hAnsi="仿宋_GB2312" w:hint="eastAsia"/>
          <w:sz w:val="32"/>
        </w:rPr>
        <w:t>公共财政预算安排</w:t>
      </w:r>
      <w:r>
        <w:rPr>
          <w:rFonts w:ascii="仿宋_GB2312" w:eastAsia="仿宋_GB2312" w:hAnsi="仿宋_GB2312" w:hint="eastAsia"/>
          <w:sz w:val="32"/>
        </w:rPr>
        <w:t>一般债务利息支出</w:t>
      </w:r>
      <w:r>
        <w:rPr>
          <w:rFonts w:ascii="仿宋_GB2312" w:eastAsia="仿宋_GB2312" w:hAnsi="仿宋_GB2312"/>
          <w:sz w:val="32"/>
        </w:rPr>
        <w:t>1.</w:t>
      </w:r>
      <w:r>
        <w:rPr>
          <w:rFonts w:ascii="仿宋_GB2312" w:eastAsia="仿宋_GB2312" w:hAnsi="仿宋_GB2312" w:hint="eastAsia"/>
          <w:sz w:val="32"/>
        </w:rPr>
        <w:t>43亿</w:t>
      </w:r>
      <w:r w:rsidRPr="00E96A30">
        <w:rPr>
          <w:rFonts w:ascii="仿宋_GB2312" w:eastAsia="仿宋_GB2312" w:hAnsi="仿宋_GB2312" w:hint="eastAsia"/>
          <w:sz w:val="32"/>
        </w:rPr>
        <w:t>元</w:t>
      </w:r>
      <w:r>
        <w:rPr>
          <w:rFonts w:ascii="仿宋_GB2312" w:eastAsia="仿宋_GB2312" w:hAnsi="仿宋_GB2312" w:hint="eastAsia"/>
          <w:sz w:val="32"/>
        </w:rPr>
        <w:t>；政府基金</w:t>
      </w:r>
      <w:r w:rsidRPr="00E96A30">
        <w:rPr>
          <w:rFonts w:ascii="仿宋_GB2312" w:eastAsia="仿宋_GB2312" w:hAnsi="仿宋_GB2312" w:hint="eastAsia"/>
          <w:sz w:val="32"/>
        </w:rPr>
        <w:t>安排</w:t>
      </w:r>
      <w:r>
        <w:rPr>
          <w:rFonts w:ascii="仿宋_GB2312" w:eastAsia="仿宋_GB2312" w:hAnsi="仿宋_GB2312" w:hint="eastAsia"/>
          <w:sz w:val="32"/>
        </w:rPr>
        <w:t>专项债务利息0.93亿</w:t>
      </w:r>
      <w:r w:rsidRPr="00E96A30">
        <w:rPr>
          <w:rFonts w:ascii="仿宋_GB2312" w:eastAsia="仿宋_GB2312" w:hAnsi="仿宋_GB2312" w:hint="eastAsia"/>
          <w:sz w:val="32"/>
        </w:rPr>
        <w:t>元</w:t>
      </w:r>
      <w:r>
        <w:rPr>
          <w:rFonts w:ascii="仿宋_GB2312" w:eastAsia="仿宋_GB2312" w:hAnsi="仿宋_GB2312" w:hint="eastAsia"/>
          <w:sz w:val="32"/>
        </w:rPr>
        <w:t>；一般债务本金4.22亿元，专项债务本金3.04亿元</w:t>
      </w:r>
      <w:r w:rsidRPr="00E96A30">
        <w:rPr>
          <w:rFonts w:ascii="仿宋_GB2312" w:eastAsia="仿宋_GB2312" w:hAnsi="仿宋_GB2312" w:hint="eastAsia"/>
          <w:sz w:val="32"/>
        </w:rPr>
        <w:t>通过转贷地方政府债券置换方式偿还</w:t>
      </w:r>
      <w:r>
        <w:rPr>
          <w:rFonts w:ascii="仿宋_GB2312" w:eastAsia="仿宋_GB2312" w:hAnsi="仿宋_GB2312" w:hint="eastAsia"/>
          <w:sz w:val="32"/>
        </w:rPr>
        <w:t>。</w:t>
      </w:r>
    </w:p>
    <w:p w:rsidR="000E4316" w:rsidRPr="0031148B" w:rsidRDefault="000E4316" w:rsidP="000E4316">
      <w:pPr>
        <w:spacing w:line="560" w:lineRule="exact"/>
        <w:ind w:firstLineChars="200" w:firstLine="640"/>
        <w:rPr>
          <w:rFonts w:ascii="华文楷体" w:eastAsia="华文楷体" w:hAnsi="华文楷体"/>
          <w:sz w:val="32"/>
          <w:szCs w:val="32"/>
        </w:rPr>
      </w:pPr>
      <w:r>
        <w:rPr>
          <w:rFonts w:ascii="黑体" w:eastAsia="黑体" w:hint="eastAsia"/>
          <w:sz w:val="32"/>
          <w:szCs w:val="32"/>
        </w:rPr>
        <w:t>四</w:t>
      </w:r>
      <w:r w:rsidRPr="007659A1">
        <w:rPr>
          <w:rFonts w:ascii="黑体" w:eastAsia="黑体" w:hint="eastAsia"/>
          <w:sz w:val="32"/>
          <w:szCs w:val="32"/>
        </w:rPr>
        <w:t>、</w:t>
      </w:r>
      <w:r>
        <w:rPr>
          <w:rFonts w:ascii="黑体" w:eastAsia="黑体"/>
          <w:sz w:val="32"/>
          <w:szCs w:val="32"/>
        </w:rPr>
        <w:t>2019</w:t>
      </w:r>
      <w:r>
        <w:rPr>
          <w:rFonts w:ascii="黑体" w:eastAsia="黑体" w:hint="eastAsia"/>
          <w:sz w:val="32"/>
          <w:szCs w:val="32"/>
        </w:rPr>
        <w:t>年财政工作</w:t>
      </w:r>
    </w:p>
    <w:p w:rsidR="000E4316" w:rsidRPr="0050618D" w:rsidRDefault="000E4316" w:rsidP="000E4316">
      <w:pPr>
        <w:pStyle w:val="p0"/>
        <w:spacing w:line="560" w:lineRule="exact"/>
        <w:ind w:firstLine="645"/>
        <w:rPr>
          <w:rFonts w:ascii="仿宋_GB2312" w:eastAsia="仿宋_GB2312"/>
          <w:sz w:val="32"/>
          <w:szCs w:val="32"/>
        </w:rPr>
      </w:pPr>
      <w:r w:rsidRPr="004D6894">
        <w:rPr>
          <w:rFonts w:ascii="楷体" w:eastAsia="楷体" w:hAnsi="楷体" w:hint="eastAsia"/>
          <w:sz w:val="32"/>
        </w:rPr>
        <w:t>（一）</w:t>
      </w:r>
      <w:r w:rsidRPr="004D6894">
        <w:rPr>
          <w:rFonts w:ascii="楷体" w:eastAsia="楷体" w:hAnsi="楷体" w:hint="eastAsia"/>
          <w:color w:val="000000"/>
          <w:sz w:val="32"/>
          <w:szCs w:val="32"/>
          <w:lang w:val="zh-CN"/>
        </w:rPr>
        <w:t>狠抓税收征管。</w:t>
      </w:r>
      <w:r w:rsidRPr="006725B6">
        <w:rPr>
          <w:rFonts w:ascii="仿宋_GB2312" w:eastAsia="仿宋_GB2312" w:hint="eastAsia"/>
          <w:sz w:val="32"/>
          <w:szCs w:val="32"/>
          <w:lang w:val="zh-CN"/>
        </w:rPr>
        <w:t>进一步加强与税务部门的协作配合，通过财税联席会议和涉税信息共享，强化部门间协税护税联动</w:t>
      </w:r>
      <w:r>
        <w:rPr>
          <w:rFonts w:ascii="仿宋_GB2312" w:eastAsia="仿宋_GB2312" w:hint="eastAsia"/>
          <w:sz w:val="32"/>
          <w:szCs w:val="32"/>
          <w:lang w:val="zh-CN"/>
        </w:rPr>
        <w:t>，进一步</w:t>
      </w:r>
      <w:r w:rsidRPr="006725B6">
        <w:rPr>
          <w:rFonts w:ascii="仿宋_GB2312" w:eastAsia="仿宋_GB2312" w:hint="eastAsia"/>
          <w:sz w:val="32"/>
          <w:szCs w:val="32"/>
          <w:lang w:val="zh-CN"/>
        </w:rPr>
        <w:t>加强内部管理和信息交换，堵住税收漏洞</w:t>
      </w:r>
      <w:r>
        <w:rPr>
          <w:rFonts w:ascii="仿宋_GB2312" w:eastAsia="仿宋_GB2312" w:hint="eastAsia"/>
          <w:sz w:val="32"/>
          <w:szCs w:val="32"/>
          <w:lang w:val="zh-CN"/>
        </w:rPr>
        <w:t>、</w:t>
      </w:r>
      <w:r w:rsidRPr="006725B6">
        <w:rPr>
          <w:rFonts w:ascii="仿宋_GB2312" w:eastAsia="仿宋_GB2312" w:hint="eastAsia"/>
          <w:sz w:val="32"/>
          <w:szCs w:val="32"/>
          <w:lang w:val="zh-CN"/>
        </w:rPr>
        <w:t>促进税收增长。积极推进“撤乡建镇”后税收征管前期工作，确保相关城镇土地使用税和房产税年内征收入库。</w:t>
      </w:r>
    </w:p>
    <w:p w:rsidR="000E4316" w:rsidRDefault="000E4316" w:rsidP="000E4316">
      <w:pPr>
        <w:spacing w:line="560" w:lineRule="exact"/>
        <w:ind w:firstLineChars="200" w:firstLine="640"/>
        <w:rPr>
          <w:rFonts w:eastAsia="仿宋_GB2312"/>
          <w:sz w:val="32"/>
        </w:rPr>
      </w:pPr>
      <w:r w:rsidRPr="004D6894">
        <w:rPr>
          <w:rFonts w:ascii="楷体" w:eastAsia="楷体" w:hAnsi="楷体" w:hint="eastAsia"/>
          <w:sz w:val="32"/>
        </w:rPr>
        <w:t>（二）严格预算管理。</w:t>
      </w:r>
      <w:r w:rsidRPr="00450407">
        <w:rPr>
          <w:rFonts w:eastAsia="仿宋_GB2312" w:hint="eastAsia"/>
          <w:sz w:val="32"/>
        </w:rPr>
        <w:t>细化预算编制，严</w:t>
      </w:r>
      <w:r>
        <w:rPr>
          <w:rFonts w:eastAsia="仿宋_GB2312" w:hint="eastAsia"/>
          <w:sz w:val="32"/>
        </w:rPr>
        <w:t>禁</w:t>
      </w:r>
      <w:r w:rsidRPr="00450407">
        <w:rPr>
          <w:rFonts w:eastAsia="仿宋_GB2312" w:hint="eastAsia"/>
          <w:sz w:val="32"/>
        </w:rPr>
        <w:t>以专项项目经费弥补公用经费</w:t>
      </w:r>
      <w:r>
        <w:rPr>
          <w:rFonts w:eastAsia="仿宋_GB2312" w:hint="eastAsia"/>
          <w:sz w:val="32"/>
        </w:rPr>
        <w:t>；</w:t>
      </w:r>
      <w:r w:rsidRPr="00450407">
        <w:rPr>
          <w:rFonts w:eastAsia="仿宋_GB2312" w:hint="eastAsia"/>
          <w:sz w:val="32"/>
        </w:rPr>
        <w:t>硬化预算约束</w:t>
      </w:r>
      <w:r>
        <w:rPr>
          <w:rFonts w:eastAsia="仿宋_GB2312" w:hint="eastAsia"/>
          <w:sz w:val="32"/>
        </w:rPr>
        <w:t>，</w:t>
      </w:r>
      <w:r w:rsidRPr="00450407">
        <w:rPr>
          <w:rFonts w:eastAsia="仿宋_GB2312" w:hint="eastAsia"/>
          <w:sz w:val="32"/>
        </w:rPr>
        <w:t>严格按照人代会审议批准的部门预算项目、科目执行</w:t>
      </w:r>
      <w:r>
        <w:rPr>
          <w:rFonts w:eastAsia="仿宋_GB2312" w:hint="eastAsia"/>
          <w:sz w:val="32"/>
        </w:rPr>
        <w:t>；</w:t>
      </w:r>
      <w:r w:rsidRPr="00450407">
        <w:rPr>
          <w:rFonts w:eastAsia="仿宋_GB2312" w:hint="eastAsia"/>
          <w:sz w:val="32"/>
        </w:rPr>
        <w:t>加强结转结余管理，建立结转结余资金定期清理机制，加大结转资金统筹使用力度</w:t>
      </w:r>
      <w:r>
        <w:rPr>
          <w:rFonts w:eastAsia="仿宋_GB2312" w:hint="eastAsia"/>
          <w:sz w:val="32"/>
        </w:rPr>
        <w:t>；</w:t>
      </w:r>
      <w:r w:rsidRPr="00450407">
        <w:rPr>
          <w:rFonts w:eastAsia="仿宋_GB2312" w:hint="eastAsia"/>
          <w:sz w:val="32"/>
        </w:rPr>
        <w:t>加大专项资金统筹力度，把有限的财政资金放到真正急需的“刀刃”上去。</w:t>
      </w:r>
    </w:p>
    <w:p w:rsidR="000E4316" w:rsidRPr="00F53933" w:rsidRDefault="000E4316" w:rsidP="000E4316">
      <w:pPr>
        <w:spacing w:line="560" w:lineRule="exact"/>
        <w:ind w:firstLineChars="200" w:firstLine="640"/>
        <w:rPr>
          <w:rFonts w:eastAsia="仿宋_GB2312"/>
          <w:sz w:val="32"/>
        </w:rPr>
      </w:pPr>
      <w:r w:rsidRPr="004D6894">
        <w:rPr>
          <w:rFonts w:ascii="楷体" w:eastAsia="楷体" w:hAnsi="楷体" w:hint="eastAsia"/>
          <w:sz w:val="32"/>
        </w:rPr>
        <w:t>（三）全面实施预算绩效管理。</w:t>
      </w:r>
      <w:r w:rsidRPr="00F53933">
        <w:rPr>
          <w:rFonts w:ascii="仿宋_GB2312" w:eastAsia="仿宋_GB2312" w:cs="黑体" w:hint="eastAsia"/>
          <w:kern w:val="0"/>
          <w:sz w:val="32"/>
          <w:szCs w:val="32"/>
        </w:rPr>
        <w:t>为贯彻落实《中共中央国务</w:t>
      </w:r>
      <w:r w:rsidRPr="00F53933">
        <w:rPr>
          <w:rFonts w:ascii="仿宋_GB2312" w:eastAsia="仿宋_GB2312" w:cs="黑体" w:hint="eastAsia"/>
          <w:kern w:val="0"/>
          <w:sz w:val="32"/>
          <w:szCs w:val="32"/>
        </w:rPr>
        <w:lastRenderedPageBreak/>
        <w:t>院关于全面实施预算缋效管理的意见》</w:t>
      </w:r>
      <w:r w:rsidRPr="00F53933">
        <w:rPr>
          <w:rFonts w:ascii="仿宋_GB2312" w:eastAsia="仿宋_GB2312" w:cs="黑体"/>
          <w:kern w:val="0"/>
          <w:sz w:val="32"/>
          <w:szCs w:val="32"/>
        </w:rPr>
        <w:t>(</w:t>
      </w:r>
      <w:r w:rsidRPr="00F53933">
        <w:rPr>
          <w:rFonts w:ascii="仿宋_GB2312" w:eastAsia="仿宋_GB2312" w:cs="黑体" w:hint="eastAsia"/>
          <w:kern w:val="0"/>
          <w:sz w:val="32"/>
          <w:szCs w:val="32"/>
        </w:rPr>
        <w:t>中发〔</w:t>
      </w:r>
      <w:r w:rsidRPr="00F53933">
        <w:rPr>
          <w:rFonts w:ascii="仿宋_GB2312" w:eastAsia="仿宋_GB2312" w:cs="黑体"/>
          <w:kern w:val="0"/>
          <w:sz w:val="32"/>
          <w:szCs w:val="32"/>
        </w:rPr>
        <w:t>2O18</w:t>
      </w:r>
      <w:r w:rsidRPr="00F53933">
        <w:rPr>
          <w:rFonts w:ascii="仿宋_GB2312" w:eastAsia="仿宋_GB2312" w:cs="黑体" w:hint="eastAsia"/>
          <w:kern w:val="0"/>
          <w:sz w:val="32"/>
          <w:szCs w:val="32"/>
        </w:rPr>
        <w:t>〕</w:t>
      </w:r>
      <w:r w:rsidRPr="00F53933">
        <w:rPr>
          <w:rFonts w:ascii="仿宋_GB2312" w:eastAsia="仿宋_GB2312" w:cs="黑体"/>
          <w:kern w:val="0"/>
          <w:sz w:val="32"/>
          <w:szCs w:val="32"/>
        </w:rPr>
        <w:t>34</w:t>
      </w:r>
      <w:r w:rsidRPr="00F53933">
        <w:rPr>
          <w:rFonts w:ascii="仿宋_GB2312" w:eastAsia="仿宋_GB2312" w:cs="黑体" w:hint="eastAsia"/>
          <w:kern w:val="0"/>
          <w:sz w:val="32"/>
          <w:szCs w:val="32"/>
        </w:rPr>
        <w:t>号</w:t>
      </w:r>
      <w:r w:rsidRPr="00F53933">
        <w:rPr>
          <w:rFonts w:ascii="仿宋_GB2312" w:eastAsia="仿宋_GB2312" w:cs="黑体"/>
          <w:kern w:val="0"/>
          <w:sz w:val="32"/>
          <w:szCs w:val="32"/>
        </w:rPr>
        <w:t>)</w:t>
      </w:r>
      <w:r w:rsidRPr="00F53933">
        <w:rPr>
          <w:rFonts w:ascii="仿宋_GB2312" w:eastAsia="仿宋_GB2312" w:cs="黑体" w:hint="eastAsia"/>
          <w:kern w:val="0"/>
          <w:sz w:val="32"/>
          <w:szCs w:val="32"/>
        </w:rPr>
        <w:t>精神</w:t>
      </w:r>
      <w:r w:rsidRPr="00F53933">
        <w:rPr>
          <w:rFonts w:ascii="仿宋_GB2312" w:eastAsia="仿宋_GB2312" w:cs="黑体"/>
          <w:kern w:val="0"/>
          <w:sz w:val="32"/>
          <w:szCs w:val="32"/>
        </w:rPr>
        <w:t>,</w:t>
      </w:r>
      <w:r w:rsidRPr="00F53933">
        <w:rPr>
          <w:rFonts w:ascii="仿宋_GB2312" w:eastAsia="仿宋_GB2312" w:cs="黑体" w:hint="eastAsia"/>
          <w:kern w:val="0"/>
          <w:sz w:val="32"/>
          <w:szCs w:val="32"/>
        </w:rPr>
        <w:t>加快建成全方位、全过程、全覆盖的预算绩效管理体系</w:t>
      </w:r>
      <w:r w:rsidRPr="00F53933">
        <w:rPr>
          <w:rFonts w:ascii="仿宋_GB2312" w:eastAsia="仿宋_GB2312" w:cs="黑体"/>
          <w:kern w:val="0"/>
          <w:sz w:val="32"/>
          <w:szCs w:val="32"/>
        </w:rPr>
        <w:t>,</w:t>
      </w:r>
      <w:r w:rsidRPr="00F53933">
        <w:rPr>
          <w:rFonts w:ascii="仿宋_GB2312" w:eastAsia="仿宋_GB2312" w:cs="黑体" w:hint="eastAsia"/>
          <w:kern w:val="0"/>
          <w:sz w:val="32"/>
          <w:szCs w:val="32"/>
        </w:rPr>
        <w:t>加快建立现代财政制度</w:t>
      </w:r>
      <w:r w:rsidRPr="00F53933">
        <w:rPr>
          <w:rFonts w:ascii="仿宋_GB2312" w:eastAsia="仿宋_GB2312" w:cs="黑体"/>
          <w:kern w:val="0"/>
          <w:sz w:val="32"/>
          <w:szCs w:val="32"/>
        </w:rPr>
        <w:t>,</w:t>
      </w:r>
      <w:r w:rsidRPr="00F53933">
        <w:rPr>
          <w:rFonts w:ascii="仿宋_GB2312" w:eastAsia="仿宋_GB2312" w:cs="黑体" w:hint="eastAsia"/>
          <w:kern w:val="0"/>
          <w:sz w:val="32"/>
          <w:szCs w:val="32"/>
        </w:rPr>
        <w:t>推进政府治理体系和治理能力现代化。逐步全面实施预算绩效管理，将政府、部门和单位收支全面纳入绩效管理，在对单位整体和项目支出全部编制绩效目标的基础上，稳步建立事前绩效评估、事中绩效监控、事后绩效评价的全过程预算绩效管理链条。</w:t>
      </w:r>
    </w:p>
    <w:p w:rsidR="000E4316" w:rsidRDefault="000E4316" w:rsidP="000E4316">
      <w:pPr>
        <w:spacing w:line="560" w:lineRule="exact"/>
        <w:ind w:firstLineChars="200" w:firstLine="640"/>
        <w:rPr>
          <w:rFonts w:ascii="仿宋_GB2312" w:eastAsia="仿宋_GB2312" w:hAnsi="仿宋"/>
          <w:color w:val="000000"/>
          <w:sz w:val="32"/>
          <w:szCs w:val="32"/>
        </w:rPr>
      </w:pPr>
      <w:r w:rsidRPr="004D6894">
        <w:rPr>
          <w:rFonts w:ascii="楷体" w:eastAsia="楷体" w:hAnsi="楷体" w:hint="eastAsia"/>
          <w:sz w:val="32"/>
          <w:szCs w:val="32"/>
        </w:rPr>
        <w:t>（四）</w:t>
      </w:r>
      <w:r w:rsidRPr="004D6894">
        <w:rPr>
          <w:rFonts w:ascii="楷体" w:eastAsia="楷体" w:hAnsi="楷体" w:hint="eastAsia"/>
          <w:color w:val="000000"/>
          <w:sz w:val="32"/>
          <w:szCs w:val="32"/>
        </w:rPr>
        <w:t>加强国资管理。</w:t>
      </w:r>
      <w:r>
        <w:rPr>
          <w:rFonts w:ascii="仿宋_GB2312" w:eastAsia="仿宋_GB2312" w:hint="eastAsia"/>
          <w:sz w:val="32"/>
          <w:szCs w:val="32"/>
        </w:rPr>
        <w:t>切实加强国资管理，提高国资经营效益，稳步推进峨眉山市国资国企改革工作，</w:t>
      </w:r>
      <w:r>
        <w:rPr>
          <w:rFonts w:ascii="仿宋_GB2312" w:eastAsia="仿宋_GB2312" w:hAnsi="仿宋" w:cs="仿宋" w:hint="eastAsia"/>
          <w:sz w:val="32"/>
          <w:szCs w:val="32"/>
        </w:rPr>
        <w:t>推进建立健全市属企业法人治理结构工作。启动市属企业功能界定与分类监管工作，推进市属企业劳动、人事、分配三项制度改革工作，推进市属企业负责人经营业绩考核，推进市属企业外派监事会队伍建设。</w:t>
      </w:r>
      <w:r>
        <w:rPr>
          <w:rFonts w:ascii="仿宋_GB2312" w:eastAsia="仿宋_GB2312" w:hAnsi="仿宋" w:hint="eastAsia"/>
          <w:color w:val="000000"/>
          <w:sz w:val="32"/>
          <w:szCs w:val="32"/>
        </w:rPr>
        <w:t>继续加强经营性国有资产清理工作，充分盘活利用国有资源资产，降低企业债务率，化解企业经营债务风险。</w:t>
      </w:r>
    </w:p>
    <w:p w:rsidR="000E4316" w:rsidRPr="00FE235F" w:rsidRDefault="000E4316" w:rsidP="000E4316">
      <w:pPr>
        <w:spacing w:line="560" w:lineRule="exact"/>
        <w:ind w:firstLineChars="200" w:firstLine="640"/>
        <w:rPr>
          <w:rFonts w:ascii="仿宋_GB2312" w:eastAsia="仿宋_GB2312" w:hAnsi="仿宋"/>
          <w:sz w:val="32"/>
        </w:rPr>
      </w:pPr>
      <w:r w:rsidRPr="004D6894">
        <w:rPr>
          <w:rFonts w:ascii="楷体" w:eastAsia="楷体" w:hAnsi="楷体" w:hint="eastAsia"/>
          <w:color w:val="000000"/>
          <w:sz w:val="32"/>
          <w:szCs w:val="32"/>
        </w:rPr>
        <w:t>（五）加强债务管理。</w:t>
      </w:r>
      <w:r>
        <w:rPr>
          <w:rFonts w:ascii="仿宋_GB2312" w:eastAsia="仿宋_GB2312" w:hAnsi="仿宋" w:hint="eastAsia"/>
          <w:sz w:val="32"/>
        </w:rPr>
        <w:t>积极推进防范化解债务工作</w:t>
      </w:r>
      <w:r w:rsidRPr="003309C2">
        <w:rPr>
          <w:rFonts w:ascii="仿宋_GB2312" w:eastAsia="仿宋_GB2312" w:hAnsi="仿宋" w:hint="eastAsia"/>
          <w:sz w:val="32"/>
        </w:rPr>
        <w:t>，坚决遏制隐性债务增量，有序稳妥化解债务存量，合理控制债务规模，构建管理规范、风险可控、发展可持续的政府举债融资机制</w:t>
      </w:r>
      <w:r>
        <w:rPr>
          <w:rFonts w:ascii="仿宋_GB2312" w:eastAsia="仿宋_GB2312" w:hAnsi="仿宋" w:hint="eastAsia"/>
          <w:sz w:val="32"/>
        </w:rPr>
        <w:t>，</w:t>
      </w:r>
      <w:r w:rsidRPr="003309C2">
        <w:rPr>
          <w:rFonts w:ascii="仿宋_GB2312" w:eastAsia="仿宋_GB2312" w:hAnsi="仿宋" w:hint="eastAsia"/>
          <w:sz w:val="32"/>
        </w:rPr>
        <w:t>打好防范化解重大风险的攻坚战，促进我市经济社会持续健康发展。</w:t>
      </w:r>
    </w:p>
    <w:p w:rsidR="008165F3" w:rsidRPr="00C93BF4" w:rsidRDefault="008165F3"/>
    <w:sectPr w:rsidR="008165F3" w:rsidRPr="00C93BF4" w:rsidSect="000972A2">
      <w:footerReference w:type="even" r:id="rId7"/>
      <w:footerReference w:type="default" r:id="rId8"/>
      <w:pgSz w:w="11906" w:h="16838"/>
      <w:pgMar w:top="2041" w:right="1474" w:bottom="158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158" w:rsidRDefault="00914158">
      <w:r>
        <w:separator/>
      </w:r>
    </w:p>
  </w:endnote>
  <w:endnote w:type="continuationSeparator" w:id="0">
    <w:p w:rsidR="00914158" w:rsidRDefault="00914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B73" w:rsidRDefault="00B82246" w:rsidP="00C93BF4">
    <w:pPr>
      <w:pStyle w:val="a4"/>
      <w:framePr w:wrap="around" w:vAnchor="text" w:hAnchor="margin" w:xAlign="center" w:y="1"/>
      <w:rPr>
        <w:rStyle w:val="a5"/>
      </w:rPr>
    </w:pPr>
    <w:r>
      <w:rPr>
        <w:rStyle w:val="a5"/>
      </w:rPr>
      <w:fldChar w:fldCharType="begin"/>
    </w:r>
    <w:r w:rsidR="00573B73">
      <w:rPr>
        <w:rStyle w:val="a5"/>
      </w:rPr>
      <w:instrText xml:space="preserve">PAGE  </w:instrText>
    </w:r>
    <w:r>
      <w:rPr>
        <w:rStyle w:val="a5"/>
      </w:rPr>
      <w:fldChar w:fldCharType="end"/>
    </w:r>
  </w:p>
  <w:p w:rsidR="00573B73" w:rsidRDefault="00573B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B73" w:rsidRDefault="00B82246" w:rsidP="00C93BF4">
    <w:pPr>
      <w:pStyle w:val="a4"/>
      <w:framePr w:wrap="around" w:vAnchor="text" w:hAnchor="margin" w:xAlign="center" w:y="1"/>
      <w:rPr>
        <w:rStyle w:val="a5"/>
      </w:rPr>
    </w:pPr>
    <w:r>
      <w:rPr>
        <w:rStyle w:val="a5"/>
      </w:rPr>
      <w:fldChar w:fldCharType="begin"/>
    </w:r>
    <w:r w:rsidR="00573B73">
      <w:rPr>
        <w:rStyle w:val="a5"/>
      </w:rPr>
      <w:instrText xml:space="preserve">PAGE  </w:instrText>
    </w:r>
    <w:r>
      <w:rPr>
        <w:rStyle w:val="a5"/>
      </w:rPr>
      <w:fldChar w:fldCharType="separate"/>
    </w:r>
    <w:r w:rsidR="007648DE">
      <w:rPr>
        <w:rStyle w:val="a5"/>
        <w:noProof/>
      </w:rPr>
      <w:t>12</w:t>
    </w:r>
    <w:r>
      <w:rPr>
        <w:rStyle w:val="a5"/>
      </w:rPr>
      <w:fldChar w:fldCharType="end"/>
    </w:r>
  </w:p>
  <w:p w:rsidR="00573B73" w:rsidRDefault="00573B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158" w:rsidRDefault="00914158">
      <w:r>
        <w:separator/>
      </w:r>
    </w:p>
  </w:footnote>
  <w:footnote w:type="continuationSeparator" w:id="0">
    <w:p w:rsidR="00914158" w:rsidRDefault="00914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A2F41564"/>
    <w:lvl w:ilvl="0" w:tplc="36CEDC08">
      <w:start w:val="1"/>
      <w:numFmt w:val="chineseCountingThousand"/>
      <w:pStyle w:val="A02"/>
      <w:suff w:val="nothing"/>
      <w:lvlText w:val="（%1）"/>
      <w:lvlJc w:val="left"/>
      <w:pPr>
        <w:ind w:firstLine="635"/>
      </w:pPr>
      <w:rPr>
        <w:rFonts w:cs="Times New Roman" w:hint="eastAsia"/>
      </w:rPr>
    </w:lvl>
    <w:lvl w:ilvl="1" w:tplc="E21ABC40">
      <w:start w:val="1"/>
      <w:numFmt w:val="decimal"/>
      <w:lvlText w:val="%2."/>
      <w:lvlJc w:val="left"/>
      <w:pPr>
        <w:ind w:left="980" w:hanging="360"/>
      </w:pPr>
      <w:rPr>
        <w:rFonts w:cs="Times New Roman" w:hint="default"/>
      </w:rPr>
    </w:lvl>
    <w:lvl w:ilvl="2" w:tplc="0409001B">
      <w:start w:val="1"/>
      <w:numFmt w:val="lowerRoman"/>
      <w:lvlText w:val="%3."/>
      <w:lvlJc w:val="right"/>
      <w:pPr>
        <w:ind w:left="1460" w:hanging="420"/>
      </w:pPr>
      <w:rPr>
        <w:rFonts w:cs="Times New Roman"/>
      </w:rPr>
    </w:lvl>
    <w:lvl w:ilvl="3" w:tplc="0409000F">
      <w:start w:val="1"/>
      <w:numFmt w:val="decimal"/>
      <w:lvlText w:val="%4."/>
      <w:lvlJc w:val="left"/>
      <w:pPr>
        <w:ind w:left="1880" w:hanging="420"/>
      </w:pPr>
      <w:rPr>
        <w:rFonts w:cs="Times New Roman"/>
      </w:rPr>
    </w:lvl>
    <w:lvl w:ilvl="4" w:tplc="04090019">
      <w:start w:val="1"/>
      <w:numFmt w:val="lowerLetter"/>
      <w:lvlText w:val="%5)"/>
      <w:lvlJc w:val="left"/>
      <w:pPr>
        <w:ind w:left="2300" w:hanging="420"/>
      </w:pPr>
      <w:rPr>
        <w:rFonts w:cs="Times New Roman"/>
      </w:rPr>
    </w:lvl>
    <w:lvl w:ilvl="5" w:tplc="0409001B">
      <w:start w:val="1"/>
      <w:numFmt w:val="lowerRoman"/>
      <w:lvlText w:val="%6."/>
      <w:lvlJc w:val="right"/>
      <w:pPr>
        <w:ind w:left="2720" w:hanging="420"/>
      </w:pPr>
      <w:rPr>
        <w:rFonts w:cs="Times New Roman"/>
      </w:rPr>
    </w:lvl>
    <w:lvl w:ilvl="6" w:tplc="0409000F">
      <w:start w:val="1"/>
      <w:numFmt w:val="decimal"/>
      <w:lvlText w:val="%7."/>
      <w:lvlJc w:val="left"/>
      <w:pPr>
        <w:ind w:left="3140" w:hanging="420"/>
      </w:pPr>
      <w:rPr>
        <w:rFonts w:cs="Times New Roman"/>
      </w:rPr>
    </w:lvl>
    <w:lvl w:ilvl="7" w:tplc="04090019">
      <w:start w:val="1"/>
      <w:numFmt w:val="lowerLetter"/>
      <w:lvlText w:val="%8)"/>
      <w:lvlJc w:val="left"/>
      <w:pPr>
        <w:ind w:left="3560" w:hanging="420"/>
      </w:pPr>
      <w:rPr>
        <w:rFonts w:cs="Times New Roman"/>
      </w:rPr>
    </w:lvl>
    <w:lvl w:ilvl="8" w:tplc="0409001B">
      <w:start w:val="1"/>
      <w:numFmt w:val="lowerRoman"/>
      <w:lvlText w:val="%9."/>
      <w:lvlJc w:val="right"/>
      <w:pPr>
        <w:ind w:left="3980" w:hanging="420"/>
      </w:pPr>
      <w:rPr>
        <w:rFonts w:cs="Times New Roman"/>
      </w:rPr>
    </w:lvl>
  </w:abstractNum>
  <w:abstractNum w:abstractNumId="1">
    <w:nsid w:val="00000004"/>
    <w:multiLevelType w:val="hybridMultilevel"/>
    <w:tmpl w:val="4948B400"/>
    <w:lvl w:ilvl="0" w:tplc="D8A85FB8">
      <w:start w:val="1"/>
      <w:numFmt w:val="chineseCountingThousand"/>
      <w:pStyle w:val="B01"/>
      <w:suff w:val="nothing"/>
      <w:lvlText w:val="%1、"/>
      <w:lvlJc w:val="left"/>
      <w:pPr>
        <w:ind w:firstLine="637"/>
      </w:pPr>
      <w:rPr>
        <w:rFonts w:cs="Times New Roman" w:hint="eastAsia"/>
      </w:rPr>
    </w:lvl>
    <w:lvl w:ilvl="1" w:tplc="04090019">
      <w:start w:val="1"/>
      <w:numFmt w:val="lowerLetter"/>
      <w:lvlText w:val="%2)"/>
      <w:lvlJc w:val="left"/>
      <w:pPr>
        <w:ind w:left="1477" w:hanging="420"/>
      </w:pPr>
      <w:rPr>
        <w:rFonts w:cs="Times New Roman"/>
      </w:rPr>
    </w:lvl>
    <w:lvl w:ilvl="2" w:tplc="0409001B">
      <w:start w:val="1"/>
      <w:numFmt w:val="lowerRoman"/>
      <w:lvlText w:val="%3."/>
      <w:lvlJc w:val="right"/>
      <w:pPr>
        <w:ind w:left="1897" w:hanging="420"/>
      </w:pPr>
      <w:rPr>
        <w:rFonts w:cs="Times New Roman"/>
      </w:rPr>
    </w:lvl>
    <w:lvl w:ilvl="3" w:tplc="0409000F">
      <w:start w:val="1"/>
      <w:numFmt w:val="decimal"/>
      <w:lvlText w:val="%4."/>
      <w:lvlJc w:val="left"/>
      <w:pPr>
        <w:ind w:left="2317" w:hanging="420"/>
      </w:pPr>
      <w:rPr>
        <w:rFonts w:cs="Times New Roman"/>
      </w:rPr>
    </w:lvl>
    <w:lvl w:ilvl="4" w:tplc="04090019">
      <w:start w:val="1"/>
      <w:numFmt w:val="lowerLetter"/>
      <w:lvlText w:val="%5)"/>
      <w:lvlJc w:val="left"/>
      <w:pPr>
        <w:ind w:left="2737" w:hanging="420"/>
      </w:pPr>
      <w:rPr>
        <w:rFonts w:cs="Times New Roman"/>
      </w:rPr>
    </w:lvl>
    <w:lvl w:ilvl="5" w:tplc="0409001B">
      <w:start w:val="1"/>
      <w:numFmt w:val="lowerRoman"/>
      <w:lvlText w:val="%6."/>
      <w:lvlJc w:val="right"/>
      <w:pPr>
        <w:ind w:left="3157" w:hanging="420"/>
      </w:pPr>
      <w:rPr>
        <w:rFonts w:cs="Times New Roman"/>
      </w:rPr>
    </w:lvl>
    <w:lvl w:ilvl="6" w:tplc="0409000F">
      <w:start w:val="1"/>
      <w:numFmt w:val="decimal"/>
      <w:lvlText w:val="%7."/>
      <w:lvlJc w:val="left"/>
      <w:pPr>
        <w:ind w:left="3577" w:hanging="420"/>
      </w:pPr>
      <w:rPr>
        <w:rFonts w:cs="Times New Roman"/>
      </w:rPr>
    </w:lvl>
    <w:lvl w:ilvl="7" w:tplc="04090019">
      <w:start w:val="1"/>
      <w:numFmt w:val="lowerLetter"/>
      <w:lvlText w:val="%8)"/>
      <w:lvlJc w:val="left"/>
      <w:pPr>
        <w:ind w:left="3997" w:hanging="420"/>
      </w:pPr>
      <w:rPr>
        <w:rFonts w:cs="Times New Roman"/>
      </w:rPr>
    </w:lvl>
    <w:lvl w:ilvl="8" w:tplc="0409001B">
      <w:start w:val="1"/>
      <w:numFmt w:val="lowerRoman"/>
      <w:lvlText w:val="%9."/>
      <w:lvlJc w:val="right"/>
      <w:pPr>
        <w:ind w:left="4417" w:hanging="420"/>
      </w:pPr>
      <w:rPr>
        <w:rFonts w:cs="Times New Roman"/>
      </w:rPr>
    </w:lvl>
  </w:abstractNum>
  <w:abstractNum w:abstractNumId="2">
    <w:nsid w:val="00000006"/>
    <w:multiLevelType w:val="hybridMultilevel"/>
    <w:tmpl w:val="F49CA9C2"/>
    <w:lvl w:ilvl="0" w:tplc="36CEDC08">
      <w:start w:val="1"/>
      <w:numFmt w:val="chineseCountingThousand"/>
      <w:pStyle w:val="B02"/>
      <w:suff w:val="nothing"/>
      <w:lvlText w:val="（%1）"/>
      <w:lvlJc w:val="left"/>
      <w:pPr>
        <w:ind w:firstLine="635"/>
      </w:pPr>
      <w:rPr>
        <w:rFonts w:cs="Times New Roman" w:hint="eastAsia"/>
      </w:rPr>
    </w:lvl>
    <w:lvl w:ilvl="1" w:tplc="E21ABC40">
      <w:start w:val="1"/>
      <w:numFmt w:val="decimal"/>
      <w:lvlText w:val="%2."/>
      <w:lvlJc w:val="left"/>
      <w:pPr>
        <w:ind w:left="980" w:hanging="360"/>
      </w:pPr>
      <w:rPr>
        <w:rFonts w:cs="Times New Roman" w:hint="default"/>
      </w:rPr>
    </w:lvl>
    <w:lvl w:ilvl="2" w:tplc="0409001B">
      <w:start w:val="1"/>
      <w:numFmt w:val="lowerRoman"/>
      <w:lvlText w:val="%3."/>
      <w:lvlJc w:val="right"/>
      <w:pPr>
        <w:ind w:left="1460" w:hanging="420"/>
      </w:pPr>
      <w:rPr>
        <w:rFonts w:cs="Times New Roman"/>
      </w:rPr>
    </w:lvl>
    <w:lvl w:ilvl="3" w:tplc="0409000F">
      <w:start w:val="1"/>
      <w:numFmt w:val="decimal"/>
      <w:lvlText w:val="%4."/>
      <w:lvlJc w:val="left"/>
      <w:pPr>
        <w:ind w:left="1880" w:hanging="420"/>
      </w:pPr>
      <w:rPr>
        <w:rFonts w:cs="Times New Roman"/>
      </w:rPr>
    </w:lvl>
    <w:lvl w:ilvl="4" w:tplc="04090019">
      <w:start w:val="1"/>
      <w:numFmt w:val="lowerLetter"/>
      <w:lvlText w:val="%5)"/>
      <w:lvlJc w:val="left"/>
      <w:pPr>
        <w:ind w:left="2300" w:hanging="420"/>
      </w:pPr>
      <w:rPr>
        <w:rFonts w:cs="Times New Roman"/>
      </w:rPr>
    </w:lvl>
    <w:lvl w:ilvl="5" w:tplc="0409001B">
      <w:start w:val="1"/>
      <w:numFmt w:val="lowerRoman"/>
      <w:lvlText w:val="%6."/>
      <w:lvlJc w:val="right"/>
      <w:pPr>
        <w:ind w:left="2720" w:hanging="420"/>
      </w:pPr>
      <w:rPr>
        <w:rFonts w:cs="Times New Roman"/>
      </w:rPr>
    </w:lvl>
    <w:lvl w:ilvl="6" w:tplc="0409000F">
      <w:start w:val="1"/>
      <w:numFmt w:val="decimal"/>
      <w:lvlText w:val="%7."/>
      <w:lvlJc w:val="left"/>
      <w:pPr>
        <w:ind w:left="3140" w:hanging="420"/>
      </w:pPr>
      <w:rPr>
        <w:rFonts w:cs="Times New Roman"/>
      </w:rPr>
    </w:lvl>
    <w:lvl w:ilvl="7" w:tplc="04090019">
      <w:start w:val="1"/>
      <w:numFmt w:val="lowerLetter"/>
      <w:lvlText w:val="%8)"/>
      <w:lvlJc w:val="left"/>
      <w:pPr>
        <w:ind w:left="3560" w:hanging="420"/>
      </w:pPr>
      <w:rPr>
        <w:rFonts w:cs="Times New Roman"/>
      </w:rPr>
    </w:lvl>
    <w:lvl w:ilvl="8" w:tplc="0409001B">
      <w:start w:val="1"/>
      <w:numFmt w:val="lowerRoman"/>
      <w:lvlText w:val="%9."/>
      <w:lvlJc w:val="right"/>
      <w:pPr>
        <w:ind w:left="39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BF4"/>
    <w:rsid w:val="00003212"/>
    <w:rsid w:val="00027285"/>
    <w:rsid w:val="00042DAE"/>
    <w:rsid w:val="000479CF"/>
    <w:rsid w:val="0007219E"/>
    <w:rsid w:val="0007358C"/>
    <w:rsid w:val="000972A2"/>
    <w:rsid w:val="00097BCB"/>
    <w:rsid w:val="000D2F4B"/>
    <w:rsid w:val="000E4316"/>
    <w:rsid w:val="0011127C"/>
    <w:rsid w:val="001636FF"/>
    <w:rsid w:val="001C007A"/>
    <w:rsid w:val="001D7770"/>
    <w:rsid w:val="00201A61"/>
    <w:rsid w:val="00212E4C"/>
    <w:rsid w:val="00242AD6"/>
    <w:rsid w:val="00250AFF"/>
    <w:rsid w:val="00287EB9"/>
    <w:rsid w:val="002E705A"/>
    <w:rsid w:val="003155DB"/>
    <w:rsid w:val="00320BD9"/>
    <w:rsid w:val="00350C68"/>
    <w:rsid w:val="0037557A"/>
    <w:rsid w:val="0041780C"/>
    <w:rsid w:val="00446137"/>
    <w:rsid w:val="00465046"/>
    <w:rsid w:val="00476F0D"/>
    <w:rsid w:val="004D3D30"/>
    <w:rsid w:val="005054BB"/>
    <w:rsid w:val="00527B9F"/>
    <w:rsid w:val="0057036E"/>
    <w:rsid w:val="00573B73"/>
    <w:rsid w:val="005D2DA0"/>
    <w:rsid w:val="006000F8"/>
    <w:rsid w:val="00614E44"/>
    <w:rsid w:val="006409D5"/>
    <w:rsid w:val="00646593"/>
    <w:rsid w:val="006543C2"/>
    <w:rsid w:val="00685467"/>
    <w:rsid w:val="006C5495"/>
    <w:rsid w:val="006D65D0"/>
    <w:rsid w:val="007648DE"/>
    <w:rsid w:val="00764E75"/>
    <w:rsid w:val="00794C2F"/>
    <w:rsid w:val="007A1C96"/>
    <w:rsid w:val="007B1185"/>
    <w:rsid w:val="007B2F81"/>
    <w:rsid w:val="007B4A0D"/>
    <w:rsid w:val="008165F3"/>
    <w:rsid w:val="008521AF"/>
    <w:rsid w:val="008813D8"/>
    <w:rsid w:val="008D2CF3"/>
    <w:rsid w:val="00914158"/>
    <w:rsid w:val="00A00DBA"/>
    <w:rsid w:val="00AB6336"/>
    <w:rsid w:val="00B82246"/>
    <w:rsid w:val="00BC11D1"/>
    <w:rsid w:val="00C063C0"/>
    <w:rsid w:val="00C37583"/>
    <w:rsid w:val="00C513B1"/>
    <w:rsid w:val="00C93BF4"/>
    <w:rsid w:val="00D0174D"/>
    <w:rsid w:val="00D06DEB"/>
    <w:rsid w:val="00D36AD4"/>
    <w:rsid w:val="00D527BD"/>
    <w:rsid w:val="00E04727"/>
    <w:rsid w:val="00E258BE"/>
    <w:rsid w:val="00E80F8B"/>
    <w:rsid w:val="00EA7EF8"/>
    <w:rsid w:val="00EB536B"/>
    <w:rsid w:val="00ED1EFA"/>
    <w:rsid w:val="00FC1A56"/>
    <w:rsid w:val="00FE1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3BF4"/>
    <w:pPr>
      <w:widowControl w:val="0"/>
      <w:jc w:val="both"/>
    </w:pPr>
    <w:rPr>
      <w:kern w:val="2"/>
      <w:sz w:val="21"/>
      <w:szCs w:val="24"/>
    </w:rPr>
  </w:style>
  <w:style w:type="paragraph" w:styleId="3">
    <w:name w:val="heading 3"/>
    <w:basedOn w:val="a"/>
    <w:next w:val="a"/>
    <w:link w:val="3Char"/>
    <w:qFormat/>
    <w:rsid w:val="00C93BF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93BF4"/>
    <w:rPr>
      <w:rFonts w:ascii="宋体" w:hAnsi="Courier New" w:cs="Courier New"/>
      <w:szCs w:val="21"/>
    </w:rPr>
  </w:style>
  <w:style w:type="paragraph" w:customStyle="1" w:styleId="C01">
    <w:name w:val="〖C01〗正文"/>
    <w:rsid w:val="00C93BF4"/>
    <w:pPr>
      <w:widowControl w:val="0"/>
      <w:topLinePunct/>
      <w:spacing w:line="600" w:lineRule="exact"/>
      <w:ind w:firstLineChars="200" w:firstLine="637"/>
    </w:pPr>
    <w:rPr>
      <w:rFonts w:ascii="仿宋_GB2312" w:eastAsia="仿宋_GB2312" w:hAnsi="Calibri"/>
      <w:kern w:val="2"/>
      <w:sz w:val="32"/>
      <w:szCs w:val="32"/>
    </w:rPr>
  </w:style>
  <w:style w:type="paragraph" w:styleId="a4">
    <w:name w:val="footer"/>
    <w:basedOn w:val="a"/>
    <w:rsid w:val="00C93BF4"/>
    <w:pPr>
      <w:tabs>
        <w:tab w:val="center" w:pos="4153"/>
        <w:tab w:val="right" w:pos="8306"/>
      </w:tabs>
      <w:snapToGrid w:val="0"/>
      <w:jc w:val="left"/>
    </w:pPr>
    <w:rPr>
      <w:sz w:val="18"/>
      <w:szCs w:val="18"/>
    </w:rPr>
  </w:style>
  <w:style w:type="character" w:styleId="a5">
    <w:name w:val="page number"/>
    <w:basedOn w:val="a0"/>
    <w:rsid w:val="00C93BF4"/>
  </w:style>
  <w:style w:type="paragraph" w:customStyle="1" w:styleId="1">
    <w:name w:val="列出段落1"/>
    <w:basedOn w:val="a"/>
    <w:rsid w:val="00C93BF4"/>
    <w:pPr>
      <w:ind w:firstLineChars="200" w:firstLine="420"/>
    </w:pPr>
    <w:rPr>
      <w:rFonts w:ascii="Calibri" w:hAnsi="Calibri"/>
      <w:szCs w:val="22"/>
    </w:rPr>
  </w:style>
  <w:style w:type="paragraph" w:customStyle="1" w:styleId="10">
    <w:name w:val="列出段落1"/>
    <w:basedOn w:val="a"/>
    <w:rsid w:val="00C93BF4"/>
    <w:pPr>
      <w:ind w:firstLineChars="200" w:firstLine="420"/>
    </w:pPr>
  </w:style>
  <w:style w:type="character" w:customStyle="1" w:styleId="3Char">
    <w:name w:val="标题 3 Char"/>
    <w:link w:val="3"/>
    <w:semiHidden/>
    <w:rsid w:val="00C93BF4"/>
    <w:rPr>
      <w:rFonts w:eastAsia="宋体"/>
      <w:b/>
      <w:bCs/>
      <w:kern w:val="2"/>
      <w:sz w:val="32"/>
      <w:szCs w:val="32"/>
      <w:lang w:bidi="ar-SA"/>
    </w:rPr>
  </w:style>
  <w:style w:type="paragraph" w:customStyle="1" w:styleId="07">
    <w:name w:val="07 正文第二层"/>
    <w:basedOn w:val="a"/>
    <w:next w:val="a"/>
    <w:rsid w:val="00027285"/>
    <w:pPr>
      <w:spacing w:line="600" w:lineRule="exact"/>
      <w:ind w:firstLineChars="200" w:firstLine="637"/>
      <w:outlineLvl w:val="1"/>
    </w:pPr>
    <w:rPr>
      <w:rFonts w:ascii="楷体_GB2312" w:eastAsia="楷体_GB2312" w:cs="宋体"/>
      <w:sz w:val="32"/>
      <w:szCs w:val="20"/>
    </w:rPr>
  </w:style>
  <w:style w:type="paragraph" w:customStyle="1" w:styleId="08">
    <w:name w:val="08 正文第二层"/>
    <w:basedOn w:val="a"/>
    <w:next w:val="a"/>
    <w:rsid w:val="00027285"/>
    <w:pPr>
      <w:spacing w:line="600" w:lineRule="exact"/>
      <w:ind w:firstLineChars="200" w:firstLine="640"/>
      <w:outlineLvl w:val="2"/>
    </w:pPr>
    <w:rPr>
      <w:rFonts w:ascii="楷体_GB2312" w:eastAsia="楷体_GB2312" w:cs="宋体"/>
      <w:sz w:val="32"/>
      <w:szCs w:val="20"/>
    </w:rPr>
  </w:style>
  <w:style w:type="paragraph" w:styleId="a6">
    <w:name w:val="header"/>
    <w:basedOn w:val="a"/>
    <w:link w:val="Char"/>
    <w:rsid w:val="00640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409D5"/>
    <w:rPr>
      <w:kern w:val="2"/>
      <w:sz w:val="18"/>
      <w:szCs w:val="18"/>
    </w:rPr>
  </w:style>
  <w:style w:type="paragraph" w:customStyle="1" w:styleId="p0">
    <w:name w:val="p0"/>
    <w:basedOn w:val="a"/>
    <w:rsid w:val="000E4316"/>
    <w:pPr>
      <w:widowControl/>
    </w:pPr>
    <w:rPr>
      <w:rFonts w:ascii="Calibri" w:hAnsi="Calibri" w:cs="宋体"/>
      <w:kern w:val="0"/>
      <w:szCs w:val="21"/>
    </w:rPr>
  </w:style>
  <w:style w:type="paragraph" w:customStyle="1" w:styleId="B01">
    <w:name w:val="〖B01〗一级标题"/>
    <w:next w:val="a"/>
    <w:rsid w:val="000E4316"/>
    <w:pPr>
      <w:numPr>
        <w:numId w:val="1"/>
      </w:numPr>
      <w:topLinePunct/>
      <w:spacing w:line="600" w:lineRule="exact"/>
      <w:outlineLvl w:val="0"/>
    </w:pPr>
    <w:rPr>
      <w:rFonts w:ascii="黑体" w:eastAsia="黑体" w:hAnsi="Calibri"/>
      <w:kern w:val="2"/>
      <w:sz w:val="32"/>
      <w:szCs w:val="32"/>
    </w:rPr>
  </w:style>
  <w:style w:type="paragraph" w:customStyle="1" w:styleId="A02">
    <w:name w:val="〖A02〗上行文文号"/>
    <w:next w:val="a"/>
    <w:rsid w:val="000E4316"/>
    <w:pPr>
      <w:numPr>
        <w:numId w:val="3"/>
      </w:numPr>
      <w:tabs>
        <w:tab w:val="left" w:pos="318"/>
        <w:tab w:val="right" w:pos="8626"/>
      </w:tabs>
      <w:topLinePunct/>
      <w:spacing w:line="600" w:lineRule="exact"/>
      <w:ind w:left="318" w:right="318" w:firstLine="0"/>
    </w:pPr>
    <w:rPr>
      <w:rFonts w:ascii="仿宋_GB2312" w:eastAsia="仿宋_GB2312" w:hAnsi="Calibri"/>
      <w:kern w:val="2"/>
      <w:sz w:val="32"/>
      <w:szCs w:val="21"/>
    </w:rPr>
  </w:style>
  <w:style w:type="paragraph" w:customStyle="1" w:styleId="B02">
    <w:name w:val="〖B02〗二级标题"/>
    <w:next w:val="a"/>
    <w:rsid w:val="000E4316"/>
    <w:pPr>
      <w:widowControl w:val="0"/>
      <w:numPr>
        <w:numId w:val="2"/>
      </w:numPr>
      <w:spacing w:line="600" w:lineRule="exact"/>
      <w:outlineLvl w:val="1"/>
    </w:pPr>
    <w:rPr>
      <w:rFonts w:ascii="楷体_GB2312" w:eastAsia="楷体_GB2312" w:hAnsi="Calibri"/>
      <w:kern w:val="2"/>
      <w:sz w:val="32"/>
      <w:szCs w:val="21"/>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961</Words>
  <Characters>5479</Characters>
  <Application>Microsoft Office Word</Application>
  <DocSecurity>0</DocSecurity>
  <Lines>45</Lines>
  <Paragraphs>12</Paragraphs>
  <ScaleCrop>false</ScaleCrop>
  <Company>WWW.YlmF.CoM</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市十七届人大六次会议</dc:title>
  <dc:creator>查看</dc:creator>
  <cp:lastModifiedBy>Administrator</cp:lastModifiedBy>
  <cp:revision>7</cp:revision>
  <cp:lastPrinted>2018-02-08T01:39:00Z</cp:lastPrinted>
  <dcterms:created xsi:type="dcterms:W3CDTF">2018-01-22T02:35:00Z</dcterms:created>
  <dcterms:modified xsi:type="dcterms:W3CDTF">2019-01-18T05:59:00Z</dcterms:modified>
</cp:coreProperties>
</file>